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AA8" w:rsidRDefault="007F5D15">
      <w:pPr>
        <w:ind w:left="4650"/>
        <w:rPr>
          <w:sz w:val="20"/>
        </w:rPr>
      </w:pPr>
      <w:r>
        <w:rPr>
          <w:noProof/>
          <w:sz w:val="20"/>
          <w:lang w:val="es-AR" w:eastAsia="es-AR"/>
        </w:rPr>
        <w:drawing>
          <wp:inline distT="0" distB="0" distL="0" distR="0">
            <wp:extent cx="1032539" cy="103022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032539" cy="1030224"/>
                    </a:xfrm>
                    <a:prstGeom prst="rect">
                      <a:avLst/>
                    </a:prstGeom>
                  </pic:spPr>
                </pic:pic>
              </a:graphicData>
            </a:graphic>
          </wp:inline>
        </w:drawing>
      </w:r>
    </w:p>
    <w:p w:rsidR="00E06AA8" w:rsidRDefault="00E06AA8">
      <w:pPr>
        <w:pStyle w:val="Textoindependiente"/>
        <w:spacing w:before="0"/>
        <w:ind w:left="0"/>
        <w:jc w:val="left"/>
        <w:rPr>
          <w:sz w:val="28"/>
        </w:rPr>
      </w:pPr>
    </w:p>
    <w:p w:rsidR="00E06AA8" w:rsidRDefault="00E06AA8">
      <w:pPr>
        <w:pStyle w:val="Textoindependiente"/>
        <w:spacing w:before="0"/>
        <w:ind w:left="0"/>
        <w:jc w:val="left"/>
        <w:rPr>
          <w:sz w:val="28"/>
        </w:rPr>
      </w:pPr>
    </w:p>
    <w:p w:rsidR="00E06AA8" w:rsidRDefault="00E06AA8">
      <w:pPr>
        <w:pStyle w:val="Textoindependiente"/>
        <w:spacing w:before="69"/>
        <w:ind w:left="0"/>
        <w:jc w:val="left"/>
        <w:rPr>
          <w:sz w:val="28"/>
        </w:rPr>
      </w:pPr>
    </w:p>
    <w:p w:rsidR="00E06AA8" w:rsidRDefault="007F5D15">
      <w:pPr>
        <w:spacing w:line="480" w:lineRule="auto"/>
        <w:ind w:left="3452" w:right="3057" w:firstLine="562"/>
        <w:rPr>
          <w:b/>
          <w:sz w:val="28"/>
        </w:rPr>
      </w:pPr>
      <w:r>
        <w:rPr>
          <w:b/>
          <w:sz w:val="28"/>
        </w:rPr>
        <w:t>Universidad de Palermo Master</w:t>
      </w:r>
      <w:r>
        <w:rPr>
          <w:b/>
          <w:spacing w:val="-13"/>
          <w:sz w:val="28"/>
        </w:rPr>
        <w:t xml:space="preserve"> </w:t>
      </w:r>
      <w:r>
        <w:rPr>
          <w:b/>
          <w:sz w:val="28"/>
        </w:rPr>
        <w:t>en</w:t>
      </w:r>
      <w:r>
        <w:rPr>
          <w:b/>
          <w:spacing w:val="-13"/>
          <w:sz w:val="28"/>
        </w:rPr>
        <w:t xml:space="preserve"> </w:t>
      </w:r>
      <w:r>
        <w:rPr>
          <w:b/>
          <w:sz w:val="28"/>
        </w:rPr>
        <w:t>Dirección</w:t>
      </w:r>
      <w:r>
        <w:rPr>
          <w:b/>
          <w:spacing w:val="-13"/>
          <w:sz w:val="28"/>
        </w:rPr>
        <w:t xml:space="preserve"> </w:t>
      </w:r>
      <w:r>
        <w:rPr>
          <w:b/>
          <w:sz w:val="28"/>
        </w:rPr>
        <w:t>de</w:t>
      </w:r>
      <w:r>
        <w:rPr>
          <w:b/>
          <w:spacing w:val="-13"/>
          <w:sz w:val="28"/>
        </w:rPr>
        <w:t xml:space="preserve"> </w:t>
      </w:r>
      <w:r>
        <w:rPr>
          <w:b/>
          <w:sz w:val="28"/>
        </w:rPr>
        <w:t>Empresas</w:t>
      </w:r>
    </w:p>
    <w:p w:rsidR="00E06AA8" w:rsidRDefault="007F5D15">
      <w:pPr>
        <w:ind w:left="1474" w:right="1354"/>
        <w:jc w:val="center"/>
        <w:rPr>
          <w:b/>
          <w:sz w:val="28"/>
        </w:rPr>
      </w:pPr>
      <w:r>
        <w:rPr>
          <w:b/>
          <w:sz w:val="28"/>
        </w:rPr>
        <w:t>Trabajo</w:t>
      </w:r>
      <w:r>
        <w:rPr>
          <w:b/>
          <w:spacing w:val="-10"/>
          <w:sz w:val="28"/>
        </w:rPr>
        <w:t xml:space="preserve"> </w:t>
      </w:r>
      <w:r>
        <w:rPr>
          <w:b/>
          <w:sz w:val="28"/>
        </w:rPr>
        <w:t>Final</w:t>
      </w:r>
      <w:r>
        <w:rPr>
          <w:b/>
          <w:spacing w:val="-8"/>
          <w:sz w:val="28"/>
        </w:rPr>
        <w:t xml:space="preserve"> </w:t>
      </w:r>
      <w:r>
        <w:rPr>
          <w:b/>
          <w:sz w:val="28"/>
        </w:rPr>
        <w:t>de</w:t>
      </w:r>
      <w:r>
        <w:rPr>
          <w:b/>
          <w:spacing w:val="-7"/>
          <w:sz w:val="28"/>
        </w:rPr>
        <w:t xml:space="preserve"> </w:t>
      </w:r>
      <w:r>
        <w:rPr>
          <w:b/>
          <w:sz w:val="28"/>
        </w:rPr>
        <w:t>Maestría</w:t>
      </w:r>
      <w:r>
        <w:rPr>
          <w:b/>
          <w:spacing w:val="-8"/>
          <w:sz w:val="28"/>
        </w:rPr>
        <w:t xml:space="preserve"> </w:t>
      </w:r>
      <w:r>
        <w:rPr>
          <w:b/>
          <w:sz w:val="28"/>
        </w:rPr>
        <w:t>para</w:t>
      </w:r>
      <w:r>
        <w:rPr>
          <w:b/>
          <w:spacing w:val="-7"/>
          <w:sz w:val="28"/>
        </w:rPr>
        <w:t xml:space="preserve"> </w:t>
      </w:r>
      <w:r>
        <w:rPr>
          <w:b/>
          <w:sz w:val="28"/>
        </w:rPr>
        <w:t>optar</w:t>
      </w:r>
      <w:r>
        <w:rPr>
          <w:b/>
          <w:spacing w:val="-8"/>
          <w:sz w:val="28"/>
        </w:rPr>
        <w:t xml:space="preserve"> </w:t>
      </w:r>
      <w:r>
        <w:rPr>
          <w:b/>
          <w:sz w:val="28"/>
        </w:rPr>
        <w:t>al</w:t>
      </w:r>
      <w:r>
        <w:rPr>
          <w:b/>
          <w:spacing w:val="-7"/>
          <w:sz w:val="28"/>
        </w:rPr>
        <w:t xml:space="preserve"> </w:t>
      </w:r>
      <w:r>
        <w:rPr>
          <w:b/>
          <w:spacing w:val="-2"/>
          <w:sz w:val="28"/>
        </w:rPr>
        <w:t>grado</w:t>
      </w:r>
    </w:p>
    <w:p w:rsidR="00E06AA8" w:rsidRDefault="007F5D15">
      <w:pPr>
        <w:ind w:left="1474" w:right="1354"/>
        <w:jc w:val="center"/>
        <w:rPr>
          <w:b/>
          <w:sz w:val="28"/>
        </w:rPr>
      </w:pPr>
      <w:r>
        <w:rPr>
          <w:b/>
          <w:sz w:val="28"/>
        </w:rPr>
        <w:t>de</w:t>
      </w:r>
      <w:r>
        <w:rPr>
          <w:b/>
          <w:spacing w:val="-7"/>
          <w:sz w:val="28"/>
        </w:rPr>
        <w:t xml:space="preserve"> </w:t>
      </w:r>
      <w:r>
        <w:rPr>
          <w:b/>
          <w:sz w:val="28"/>
        </w:rPr>
        <w:t>Máster</w:t>
      </w:r>
      <w:r>
        <w:rPr>
          <w:b/>
          <w:spacing w:val="-5"/>
          <w:sz w:val="28"/>
        </w:rPr>
        <w:t xml:space="preserve"> </w:t>
      </w:r>
      <w:r>
        <w:rPr>
          <w:b/>
          <w:sz w:val="28"/>
        </w:rPr>
        <w:t>de</w:t>
      </w:r>
      <w:r>
        <w:rPr>
          <w:b/>
          <w:spacing w:val="-5"/>
          <w:sz w:val="28"/>
        </w:rPr>
        <w:t xml:space="preserve"> </w:t>
      </w:r>
      <w:r>
        <w:rPr>
          <w:b/>
          <w:sz w:val="28"/>
        </w:rPr>
        <w:t>la</w:t>
      </w:r>
      <w:r>
        <w:rPr>
          <w:b/>
          <w:spacing w:val="-5"/>
          <w:sz w:val="28"/>
        </w:rPr>
        <w:t xml:space="preserve"> </w:t>
      </w:r>
      <w:r>
        <w:rPr>
          <w:b/>
          <w:sz w:val="28"/>
        </w:rPr>
        <w:t>Universidad</w:t>
      </w:r>
      <w:r>
        <w:rPr>
          <w:b/>
          <w:spacing w:val="-5"/>
          <w:sz w:val="28"/>
        </w:rPr>
        <w:t xml:space="preserve"> </w:t>
      </w:r>
      <w:r>
        <w:rPr>
          <w:b/>
          <w:sz w:val="28"/>
        </w:rPr>
        <w:t>de</w:t>
      </w:r>
      <w:r>
        <w:rPr>
          <w:b/>
          <w:spacing w:val="-5"/>
          <w:sz w:val="28"/>
        </w:rPr>
        <w:t xml:space="preserve"> </w:t>
      </w:r>
      <w:r>
        <w:rPr>
          <w:b/>
          <w:sz w:val="28"/>
        </w:rPr>
        <w:t>Palermo</w:t>
      </w:r>
      <w:r>
        <w:rPr>
          <w:b/>
          <w:spacing w:val="-5"/>
          <w:sz w:val="28"/>
        </w:rPr>
        <w:t xml:space="preserve"> </w:t>
      </w:r>
      <w:r>
        <w:rPr>
          <w:b/>
          <w:sz w:val="28"/>
        </w:rPr>
        <w:t>en</w:t>
      </w:r>
      <w:r>
        <w:rPr>
          <w:b/>
          <w:spacing w:val="-5"/>
          <w:sz w:val="28"/>
        </w:rPr>
        <w:t xml:space="preserve"> </w:t>
      </w:r>
      <w:r>
        <w:rPr>
          <w:b/>
          <w:sz w:val="28"/>
        </w:rPr>
        <w:t>Dirección</w:t>
      </w:r>
      <w:r>
        <w:rPr>
          <w:b/>
          <w:spacing w:val="-5"/>
          <w:sz w:val="28"/>
        </w:rPr>
        <w:t xml:space="preserve"> </w:t>
      </w:r>
      <w:r>
        <w:rPr>
          <w:b/>
          <w:sz w:val="28"/>
        </w:rPr>
        <w:t>de</w:t>
      </w:r>
      <w:r>
        <w:rPr>
          <w:b/>
          <w:spacing w:val="-5"/>
          <w:sz w:val="28"/>
        </w:rPr>
        <w:t xml:space="preserve"> </w:t>
      </w:r>
      <w:r>
        <w:rPr>
          <w:b/>
          <w:spacing w:val="-2"/>
          <w:sz w:val="28"/>
        </w:rPr>
        <w:t>Empresas</w:t>
      </w:r>
    </w:p>
    <w:p w:rsidR="00E06AA8" w:rsidRDefault="00E06AA8">
      <w:pPr>
        <w:pStyle w:val="Textoindependiente"/>
        <w:spacing w:before="0"/>
        <w:ind w:left="0"/>
        <w:jc w:val="left"/>
        <w:rPr>
          <w:b/>
          <w:sz w:val="28"/>
        </w:rPr>
      </w:pPr>
    </w:p>
    <w:p w:rsidR="00E06AA8" w:rsidRDefault="00E06AA8">
      <w:pPr>
        <w:pStyle w:val="Textoindependiente"/>
        <w:spacing w:before="0"/>
        <w:ind w:left="0"/>
        <w:jc w:val="left"/>
        <w:rPr>
          <w:b/>
          <w:sz w:val="28"/>
        </w:rPr>
      </w:pPr>
    </w:p>
    <w:p w:rsidR="00E06AA8" w:rsidRDefault="00E06AA8">
      <w:pPr>
        <w:pStyle w:val="Textoindependiente"/>
        <w:spacing w:before="0"/>
        <w:ind w:left="0"/>
        <w:jc w:val="left"/>
        <w:rPr>
          <w:b/>
          <w:sz w:val="28"/>
        </w:rPr>
      </w:pPr>
    </w:p>
    <w:p w:rsidR="00E06AA8" w:rsidRDefault="007F5D15">
      <w:pPr>
        <w:spacing w:line="360" w:lineRule="auto"/>
        <w:ind w:left="1474" w:right="1352"/>
        <w:jc w:val="center"/>
        <w:rPr>
          <w:b/>
          <w:i/>
          <w:sz w:val="28"/>
        </w:rPr>
      </w:pPr>
      <w:r>
        <w:rPr>
          <w:b/>
          <w:i/>
          <w:sz w:val="28"/>
        </w:rPr>
        <w:t>PROPUESTA DE UN PLAN DE NEGOCIOS PARA CONSULTORA</w:t>
      </w:r>
      <w:r>
        <w:rPr>
          <w:b/>
          <w:i/>
          <w:spacing w:val="-12"/>
          <w:sz w:val="28"/>
        </w:rPr>
        <w:t xml:space="preserve"> </w:t>
      </w:r>
      <w:r>
        <w:rPr>
          <w:b/>
          <w:i/>
          <w:sz w:val="28"/>
        </w:rPr>
        <w:t>DE</w:t>
      </w:r>
      <w:r>
        <w:rPr>
          <w:b/>
          <w:i/>
          <w:spacing w:val="-12"/>
          <w:sz w:val="28"/>
        </w:rPr>
        <w:t xml:space="preserve"> </w:t>
      </w:r>
      <w:r>
        <w:rPr>
          <w:b/>
          <w:i/>
          <w:sz w:val="28"/>
        </w:rPr>
        <w:t>COMUNICACIÓN</w:t>
      </w:r>
      <w:r>
        <w:rPr>
          <w:b/>
          <w:i/>
          <w:spacing w:val="-12"/>
          <w:sz w:val="28"/>
        </w:rPr>
        <w:t xml:space="preserve"> </w:t>
      </w:r>
      <w:r>
        <w:rPr>
          <w:b/>
          <w:i/>
          <w:sz w:val="28"/>
        </w:rPr>
        <w:t>EN</w:t>
      </w:r>
      <w:r>
        <w:rPr>
          <w:b/>
          <w:i/>
          <w:spacing w:val="-12"/>
          <w:sz w:val="28"/>
        </w:rPr>
        <w:t xml:space="preserve"> </w:t>
      </w:r>
      <w:r>
        <w:rPr>
          <w:b/>
          <w:i/>
          <w:sz w:val="28"/>
        </w:rPr>
        <w:t>QUITO,</w:t>
      </w:r>
      <w:r>
        <w:rPr>
          <w:b/>
          <w:i/>
          <w:spacing w:val="-12"/>
          <w:sz w:val="28"/>
        </w:rPr>
        <w:t xml:space="preserve"> </w:t>
      </w:r>
      <w:r>
        <w:rPr>
          <w:b/>
          <w:i/>
          <w:sz w:val="28"/>
        </w:rPr>
        <w:t>ECUADOR</w:t>
      </w:r>
    </w:p>
    <w:p w:rsidR="00E06AA8" w:rsidRDefault="00E06AA8">
      <w:pPr>
        <w:pStyle w:val="Textoindependiente"/>
        <w:spacing w:before="0"/>
        <w:ind w:left="0"/>
        <w:jc w:val="left"/>
        <w:rPr>
          <w:b/>
          <w:i/>
          <w:sz w:val="28"/>
        </w:rPr>
      </w:pPr>
    </w:p>
    <w:p w:rsidR="00E06AA8" w:rsidRDefault="007F5D15">
      <w:pPr>
        <w:ind w:left="999" w:right="723"/>
        <w:rPr>
          <w:b/>
          <w:sz w:val="28"/>
        </w:rPr>
      </w:pPr>
      <w:r>
        <w:rPr>
          <w:b/>
          <w:sz w:val="28"/>
        </w:rPr>
        <w:t>Cursante:</w:t>
      </w:r>
      <w:r>
        <w:rPr>
          <w:b/>
          <w:spacing w:val="-7"/>
          <w:sz w:val="28"/>
        </w:rPr>
        <w:t xml:space="preserve"> </w:t>
      </w:r>
      <w:r>
        <w:rPr>
          <w:b/>
          <w:sz w:val="28"/>
        </w:rPr>
        <w:t>Licenciada</w:t>
      </w:r>
      <w:r>
        <w:rPr>
          <w:b/>
          <w:spacing w:val="-7"/>
          <w:sz w:val="28"/>
        </w:rPr>
        <w:t xml:space="preserve"> </w:t>
      </w:r>
      <w:r>
        <w:rPr>
          <w:b/>
          <w:sz w:val="28"/>
        </w:rPr>
        <w:t>en</w:t>
      </w:r>
      <w:r>
        <w:rPr>
          <w:b/>
          <w:spacing w:val="-7"/>
          <w:sz w:val="28"/>
        </w:rPr>
        <w:t xml:space="preserve"> </w:t>
      </w:r>
      <w:r>
        <w:rPr>
          <w:b/>
          <w:sz w:val="28"/>
        </w:rPr>
        <w:t>Comunicación</w:t>
      </w:r>
      <w:r>
        <w:rPr>
          <w:b/>
          <w:spacing w:val="-7"/>
          <w:sz w:val="28"/>
        </w:rPr>
        <w:t xml:space="preserve"> </w:t>
      </w:r>
      <w:r>
        <w:rPr>
          <w:b/>
          <w:sz w:val="28"/>
        </w:rPr>
        <w:t>Organizacional</w:t>
      </w:r>
      <w:r>
        <w:rPr>
          <w:b/>
          <w:spacing w:val="-7"/>
          <w:sz w:val="28"/>
        </w:rPr>
        <w:t xml:space="preserve"> </w:t>
      </w:r>
      <w:r>
        <w:rPr>
          <w:b/>
          <w:sz w:val="28"/>
        </w:rPr>
        <w:t>y</w:t>
      </w:r>
      <w:r>
        <w:rPr>
          <w:b/>
          <w:spacing w:val="-7"/>
          <w:sz w:val="28"/>
        </w:rPr>
        <w:t xml:space="preserve"> </w:t>
      </w:r>
      <w:r>
        <w:rPr>
          <w:b/>
          <w:sz w:val="28"/>
        </w:rPr>
        <w:t>Relaciones Públicas Valeska Jarrín</w:t>
      </w:r>
    </w:p>
    <w:p w:rsidR="00E06AA8" w:rsidRDefault="00E06AA8">
      <w:pPr>
        <w:pStyle w:val="Textoindependiente"/>
        <w:spacing w:before="0"/>
        <w:ind w:left="0"/>
        <w:jc w:val="left"/>
        <w:rPr>
          <w:b/>
          <w:sz w:val="28"/>
        </w:rPr>
      </w:pPr>
    </w:p>
    <w:p w:rsidR="00E06AA8" w:rsidRDefault="007F5D15">
      <w:pPr>
        <w:spacing w:line="480" w:lineRule="auto"/>
        <w:ind w:left="1000" w:right="2264"/>
        <w:rPr>
          <w:b/>
          <w:sz w:val="28"/>
        </w:rPr>
      </w:pPr>
      <w:r>
        <w:rPr>
          <w:b/>
          <w:sz w:val="28"/>
        </w:rPr>
        <w:t>e-mail:</w:t>
      </w:r>
      <w:r>
        <w:rPr>
          <w:b/>
          <w:spacing w:val="-14"/>
          <w:sz w:val="28"/>
        </w:rPr>
        <w:t xml:space="preserve"> </w:t>
      </w:r>
      <w:hyperlink r:id="rId9">
        <w:r>
          <w:rPr>
            <w:b/>
            <w:sz w:val="28"/>
          </w:rPr>
          <w:t>valejarrin@hotmail.com</w:t>
        </w:r>
      </w:hyperlink>
      <w:r>
        <w:rPr>
          <w:b/>
          <w:spacing w:val="-14"/>
          <w:sz w:val="28"/>
        </w:rPr>
        <w:t xml:space="preserve"> </w:t>
      </w:r>
      <w:r>
        <w:rPr>
          <w:b/>
          <w:sz w:val="28"/>
        </w:rPr>
        <w:t>WhatsApp:</w:t>
      </w:r>
      <w:r>
        <w:rPr>
          <w:b/>
          <w:spacing w:val="-14"/>
          <w:sz w:val="28"/>
        </w:rPr>
        <w:t xml:space="preserve"> </w:t>
      </w:r>
      <w:r>
        <w:rPr>
          <w:b/>
          <w:sz w:val="28"/>
        </w:rPr>
        <w:t xml:space="preserve">+593987013918 LinkedIn: </w:t>
      </w:r>
      <w:hyperlink r:id="rId10">
        <w:r>
          <w:rPr>
            <w:b/>
            <w:sz w:val="28"/>
          </w:rPr>
          <w:t>www.linkedin.com/in/valeska-jarrin-cevallos/</w:t>
        </w:r>
      </w:hyperlink>
      <w:r>
        <w:rPr>
          <w:b/>
          <w:sz w:val="28"/>
        </w:rPr>
        <w:t xml:space="preserve"> Legajo: 0152892</w:t>
      </w:r>
    </w:p>
    <w:p w:rsidR="00E06AA8" w:rsidRDefault="007F5D15">
      <w:pPr>
        <w:ind w:left="1000"/>
        <w:rPr>
          <w:b/>
          <w:sz w:val="28"/>
        </w:rPr>
      </w:pPr>
      <w:r>
        <w:rPr>
          <w:b/>
          <w:sz w:val="28"/>
        </w:rPr>
        <w:t>Director:</w:t>
      </w:r>
      <w:r>
        <w:rPr>
          <w:b/>
          <w:spacing w:val="-9"/>
          <w:sz w:val="28"/>
        </w:rPr>
        <w:t xml:space="preserve"> </w:t>
      </w:r>
      <w:r>
        <w:rPr>
          <w:b/>
          <w:sz w:val="28"/>
        </w:rPr>
        <w:t>Mg.</w:t>
      </w:r>
      <w:r>
        <w:rPr>
          <w:b/>
          <w:spacing w:val="-7"/>
          <w:sz w:val="28"/>
        </w:rPr>
        <w:t xml:space="preserve"> </w:t>
      </w:r>
      <w:r>
        <w:rPr>
          <w:b/>
          <w:sz w:val="28"/>
        </w:rPr>
        <w:t>Ana</w:t>
      </w:r>
      <w:r>
        <w:rPr>
          <w:b/>
          <w:spacing w:val="-6"/>
          <w:sz w:val="28"/>
        </w:rPr>
        <w:t xml:space="preserve"> </w:t>
      </w:r>
      <w:r>
        <w:rPr>
          <w:b/>
          <w:spacing w:val="-2"/>
          <w:sz w:val="28"/>
        </w:rPr>
        <w:t>Engelman</w:t>
      </w:r>
    </w:p>
    <w:p w:rsidR="00E06AA8" w:rsidRDefault="00E06AA8">
      <w:pPr>
        <w:pStyle w:val="Textoindependiente"/>
        <w:spacing w:before="0"/>
        <w:ind w:left="0"/>
        <w:jc w:val="left"/>
        <w:rPr>
          <w:b/>
          <w:sz w:val="28"/>
        </w:rPr>
      </w:pPr>
    </w:p>
    <w:p w:rsidR="00E06AA8" w:rsidRDefault="00E06AA8">
      <w:pPr>
        <w:pStyle w:val="Textoindependiente"/>
        <w:spacing w:before="0"/>
        <w:ind w:left="0"/>
        <w:jc w:val="left"/>
        <w:rPr>
          <w:b/>
          <w:sz w:val="28"/>
        </w:rPr>
      </w:pPr>
    </w:p>
    <w:p w:rsidR="00E06AA8" w:rsidRDefault="007F5D15">
      <w:pPr>
        <w:ind w:left="3238"/>
        <w:rPr>
          <w:sz w:val="28"/>
        </w:rPr>
      </w:pPr>
      <w:r>
        <w:rPr>
          <w:sz w:val="28"/>
        </w:rPr>
        <w:t>23.07.26</w:t>
      </w:r>
      <w:r>
        <w:rPr>
          <w:spacing w:val="-6"/>
          <w:sz w:val="28"/>
        </w:rPr>
        <w:t xml:space="preserve"> </w:t>
      </w:r>
      <w:r>
        <w:rPr>
          <w:sz w:val="28"/>
        </w:rPr>
        <w:t>-</w:t>
      </w:r>
      <w:r>
        <w:rPr>
          <w:spacing w:val="-5"/>
          <w:sz w:val="28"/>
        </w:rPr>
        <w:t xml:space="preserve"> </w:t>
      </w:r>
      <w:r>
        <w:rPr>
          <w:sz w:val="28"/>
        </w:rPr>
        <w:t>Buenos</w:t>
      </w:r>
      <w:r>
        <w:rPr>
          <w:spacing w:val="-5"/>
          <w:sz w:val="28"/>
        </w:rPr>
        <w:t xml:space="preserve"> </w:t>
      </w:r>
      <w:r>
        <w:rPr>
          <w:sz w:val="28"/>
        </w:rPr>
        <w:t>Aires,</w:t>
      </w:r>
      <w:r>
        <w:rPr>
          <w:spacing w:val="-5"/>
          <w:sz w:val="28"/>
        </w:rPr>
        <w:t xml:space="preserve"> </w:t>
      </w:r>
      <w:r>
        <w:rPr>
          <w:spacing w:val="-2"/>
          <w:sz w:val="28"/>
        </w:rPr>
        <w:t>Argentina</w:t>
      </w:r>
    </w:p>
    <w:p w:rsidR="00E06AA8" w:rsidRDefault="00E06AA8">
      <w:pPr>
        <w:rPr>
          <w:sz w:val="28"/>
        </w:rPr>
        <w:sectPr w:rsidR="00E06AA8">
          <w:footerReference w:type="default" r:id="rId11"/>
          <w:type w:val="continuous"/>
          <w:pgSz w:w="12240" w:h="15840"/>
          <w:pgMar w:top="1660" w:right="720" w:bottom="1200" w:left="720" w:header="0" w:footer="1019" w:gutter="0"/>
          <w:pgNumType w:start="1"/>
          <w:cols w:space="720"/>
        </w:sectPr>
      </w:pPr>
    </w:p>
    <w:p w:rsidR="00E06AA8" w:rsidRDefault="007F5D15">
      <w:pPr>
        <w:pStyle w:val="Ttulo1"/>
        <w:spacing w:before="61"/>
        <w:ind w:left="1474" w:right="1355"/>
        <w:jc w:val="center"/>
      </w:pPr>
      <w:r>
        <w:lastRenderedPageBreak/>
        <w:t>TABLA</w:t>
      </w:r>
      <w:r>
        <w:rPr>
          <w:spacing w:val="-9"/>
        </w:rPr>
        <w:t xml:space="preserve"> </w:t>
      </w:r>
      <w:r>
        <w:t>DE</w:t>
      </w:r>
      <w:r>
        <w:rPr>
          <w:spacing w:val="-9"/>
        </w:rPr>
        <w:t xml:space="preserve"> </w:t>
      </w:r>
      <w:r>
        <w:rPr>
          <w:spacing w:val="-2"/>
        </w:rPr>
        <w:t>CONTENIDOS.</w:t>
      </w:r>
    </w:p>
    <w:p w:rsidR="00E06AA8" w:rsidRDefault="00E06AA8">
      <w:pPr>
        <w:pStyle w:val="Textoindependiente"/>
        <w:spacing w:before="0"/>
        <w:ind w:left="0"/>
        <w:jc w:val="left"/>
        <w:rPr>
          <w:b/>
        </w:rPr>
      </w:pPr>
    </w:p>
    <w:p w:rsidR="00E06AA8" w:rsidRDefault="007F5D15">
      <w:pPr>
        <w:ind w:left="1000"/>
        <w:rPr>
          <w:b/>
          <w:sz w:val="24"/>
        </w:rPr>
      </w:pPr>
      <w:r>
        <w:rPr>
          <w:b/>
          <w:spacing w:val="-2"/>
          <w:sz w:val="24"/>
        </w:rPr>
        <w:t>INTRODUCCIÓN</w:t>
      </w:r>
    </w:p>
    <w:p w:rsidR="00E06AA8" w:rsidRDefault="007F5D15">
      <w:pPr>
        <w:pStyle w:val="Textoindependiente"/>
        <w:spacing w:before="0"/>
        <w:ind w:left="1000" w:right="7735"/>
        <w:jc w:val="left"/>
      </w:pPr>
      <w:r>
        <w:t>Objetivo general Objetivos</w:t>
      </w:r>
      <w:r>
        <w:rPr>
          <w:spacing w:val="-15"/>
        </w:rPr>
        <w:t xml:space="preserve"> </w:t>
      </w:r>
      <w:r>
        <w:t xml:space="preserve">específicos </w:t>
      </w:r>
      <w:r>
        <w:rPr>
          <w:spacing w:val="-2"/>
        </w:rPr>
        <w:t>Hipótesis</w:t>
      </w:r>
    </w:p>
    <w:p w:rsidR="00E06AA8" w:rsidRDefault="007F5D15">
      <w:pPr>
        <w:pStyle w:val="Textoindependiente"/>
        <w:spacing w:before="0"/>
        <w:ind w:left="1000"/>
        <w:jc w:val="left"/>
      </w:pPr>
      <w:r>
        <w:t xml:space="preserve">Metodología de </w:t>
      </w:r>
      <w:r>
        <w:rPr>
          <w:spacing w:val="-2"/>
        </w:rPr>
        <w:t>investigación</w:t>
      </w:r>
    </w:p>
    <w:p w:rsidR="00E06AA8" w:rsidRDefault="00E06AA8">
      <w:pPr>
        <w:pStyle w:val="Textoindependiente"/>
        <w:spacing w:before="0"/>
        <w:ind w:left="0"/>
        <w:jc w:val="left"/>
      </w:pPr>
    </w:p>
    <w:p w:rsidR="00E06AA8" w:rsidRDefault="007F5D15">
      <w:pPr>
        <w:pStyle w:val="Ttulo1"/>
        <w:ind w:left="1000"/>
      </w:pPr>
      <w:r>
        <w:t xml:space="preserve">CAPÍTULO 1: MARCO </w:t>
      </w:r>
      <w:r>
        <w:rPr>
          <w:spacing w:val="-2"/>
        </w:rPr>
        <w:t>TEÓRICO</w:t>
      </w:r>
    </w:p>
    <w:p w:rsidR="00E06AA8" w:rsidRDefault="007F5D15">
      <w:pPr>
        <w:pStyle w:val="Prrafodelista"/>
        <w:numPr>
          <w:ilvl w:val="0"/>
          <w:numId w:val="34"/>
        </w:numPr>
        <w:tabs>
          <w:tab w:val="left" w:pos="1719"/>
        </w:tabs>
        <w:ind w:left="1719" w:hanging="359"/>
        <w:jc w:val="left"/>
        <w:rPr>
          <w:sz w:val="24"/>
        </w:rPr>
      </w:pPr>
      <w:r>
        <w:rPr>
          <w:sz w:val="24"/>
        </w:rPr>
        <w:t xml:space="preserve">El rol de la comunicación estratégica en las </w:t>
      </w:r>
      <w:r>
        <w:rPr>
          <w:spacing w:val="-2"/>
          <w:sz w:val="24"/>
        </w:rPr>
        <w:t>organizaciones.</w:t>
      </w:r>
    </w:p>
    <w:p w:rsidR="00E06AA8" w:rsidRDefault="007F5D15">
      <w:pPr>
        <w:pStyle w:val="Prrafodelista"/>
        <w:numPr>
          <w:ilvl w:val="0"/>
          <w:numId w:val="34"/>
        </w:numPr>
        <w:tabs>
          <w:tab w:val="left" w:pos="1719"/>
        </w:tabs>
        <w:ind w:left="1719" w:hanging="359"/>
        <w:jc w:val="left"/>
        <w:rPr>
          <w:sz w:val="24"/>
        </w:rPr>
      </w:pPr>
      <w:r>
        <w:rPr>
          <w:sz w:val="24"/>
        </w:rPr>
        <w:t>El</w:t>
      </w:r>
      <w:r>
        <w:rPr>
          <w:spacing w:val="-5"/>
          <w:sz w:val="24"/>
        </w:rPr>
        <w:t xml:space="preserve"> </w:t>
      </w:r>
      <w:r>
        <w:rPr>
          <w:sz w:val="24"/>
        </w:rPr>
        <w:t>Plan</w:t>
      </w:r>
      <w:r>
        <w:rPr>
          <w:spacing w:val="-4"/>
          <w:sz w:val="24"/>
        </w:rPr>
        <w:t xml:space="preserve"> </w:t>
      </w:r>
      <w:r>
        <w:rPr>
          <w:sz w:val="24"/>
        </w:rPr>
        <w:t>de</w:t>
      </w:r>
      <w:r>
        <w:rPr>
          <w:spacing w:val="-5"/>
          <w:sz w:val="24"/>
        </w:rPr>
        <w:t xml:space="preserve"> </w:t>
      </w:r>
      <w:r>
        <w:rPr>
          <w:sz w:val="24"/>
        </w:rPr>
        <w:t>Comunicación</w:t>
      </w:r>
      <w:r>
        <w:rPr>
          <w:spacing w:val="-4"/>
          <w:sz w:val="24"/>
        </w:rPr>
        <w:t xml:space="preserve"> </w:t>
      </w:r>
      <w:r>
        <w:rPr>
          <w:sz w:val="24"/>
        </w:rPr>
        <w:t>como</w:t>
      </w:r>
      <w:r>
        <w:rPr>
          <w:spacing w:val="-5"/>
          <w:sz w:val="24"/>
        </w:rPr>
        <w:t xml:space="preserve"> </w:t>
      </w:r>
      <w:r>
        <w:rPr>
          <w:sz w:val="24"/>
        </w:rPr>
        <w:t>Ventaja</w:t>
      </w:r>
      <w:r>
        <w:rPr>
          <w:spacing w:val="-4"/>
          <w:sz w:val="24"/>
        </w:rPr>
        <w:t xml:space="preserve"> </w:t>
      </w:r>
      <w:r>
        <w:rPr>
          <w:spacing w:val="-2"/>
          <w:sz w:val="24"/>
        </w:rPr>
        <w:t>Competitiva.</w:t>
      </w:r>
    </w:p>
    <w:p w:rsidR="00E06AA8" w:rsidRDefault="007F5D15">
      <w:pPr>
        <w:pStyle w:val="Prrafodelista"/>
        <w:numPr>
          <w:ilvl w:val="0"/>
          <w:numId w:val="34"/>
        </w:numPr>
        <w:tabs>
          <w:tab w:val="left" w:pos="1719"/>
        </w:tabs>
        <w:ind w:left="1719" w:hanging="359"/>
        <w:jc w:val="left"/>
        <w:rPr>
          <w:sz w:val="24"/>
        </w:rPr>
      </w:pPr>
      <w:r>
        <w:rPr>
          <w:sz w:val="24"/>
        </w:rPr>
        <w:t xml:space="preserve">Las metodologías ágiles como herramienta en la gestión de la </w:t>
      </w:r>
      <w:r>
        <w:rPr>
          <w:spacing w:val="-2"/>
          <w:sz w:val="24"/>
        </w:rPr>
        <w:t>comunicación.</w:t>
      </w:r>
    </w:p>
    <w:p w:rsidR="00E06AA8" w:rsidRDefault="007F5D15">
      <w:pPr>
        <w:pStyle w:val="Prrafodelista"/>
        <w:numPr>
          <w:ilvl w:val="0"/>
          <w:numId w:val="34"/>
        </w:numPr>
        <w:tabs>
          <w:tab w:val="left" w:pos="1720"/>
        </w:tabs>
        <w:ind w:right="1578"/>
        <w:jc w:val="left"/>
        <w:rPr>
          <w:sz w:val="24"/>
        </w:rPr>
      </w:pPr>
      <w:r>
        <w:rPr>
          <w:sz w:val="24"/>
        </w:rPr>
        <w:t>Innovación</w:t>
      </w:r>
      <w:r>
        <w:rPr>
          <w:spacing w:val="-6"/>
          <w:sz w:val="24"/>
        </w:rPr>
        <w:t xml:space="preserve"> </w:t>
      </w:r>
      <w:r>
        <w:rPr>
          <w:sz w:val="24"/>
        </w:rPr>
        <w:t>organizacional:</w:t>
      </w:r>
      <w:r>
        <w:rPr>
          <w:spacing w:val="-6"/>
          <w:sz w:val="24"/>
        </w:rPr>
        <w:t xml:space="preserve"> </w:t>
      </w:r>
      <w:r>
        <w:rPr>
          <w:sz w:val="24"/>
        </w:rPr>
        <w:t>transformación</w:t>
      </w:r>
      <w:r>
        <w:rPr>
          <w:spacing w:val="-6"/>
          <w:sz w:val="24"/>
        </w:rPr>
        <w:t xml:space="preserve"> </w:t>
      </w:r>
      <w:r>
        <w:rPr>
          <w:sz w:val="24"/>
        </w:rPr>
        <w:t>digital,</w:t>
      </w:r>
      <w:r>
        <w:rPr>
          <w:spacing w:val="-6"/>
          <w:sz w:val="24"/>
        </w:rPr>
        <w:t xml:space="preserve"> </w:t>
      </w:r>
      <w:r>
        <w:rPr>
          <w:sz w:val="24"/>
        </w:rPr>
        <w:t>colaboración</w:t>
      </w:r>
      <w:r>
        <w:rPr>
          <w:spacing w:val="-6"/>
          <w:sz w:val="24"/>
        </w:rPr>
        <w:t xml:space="preserve"> </w:t>
      </w:r>
      <w:r>
        <w:rPr>
          <w:sz w:val="24"/>
        </w:rPr>
        <w:t>y</w:t>
      </w:r>
      <w:r>
        <w:rPr>
          <w:spacing w:val="-6"/>
          <w:sz w:val="24"/>
        </w:rPr>
        <w:t xml:space="preserve"> </w:t>
      </w:r>
      <w:r>
        <w:rPr>
          <w:sz w:val="24"/>
        </w:rPr>
        <w:t>analítica</w:t>
      </w:r>
      <w:r>
        <w:rPr>
          <w:spacing w:val="-6"/>
          <w:sz w:val="24"/>
        </w:rPr>
        <w:t xml:space="preserve"> </w:t>
      </w:r>
      <w:r>
        <w:rPr>
          <w:sz w:val="24"/>
        </w:rPr>
        <w:t xml:space="preserve">de </w:t>
      </w:r>
      <w:r>
        <w:rPr>
          <w:spacing w:val="-2"/>
          <w:sz w:val="24"/>
        </w:rPr>
        <w:t>engagement.</w:t>
      </w:r>
    </w:p>
    <w:p w:rsidR="00E06AA8" w:rsidRDefault="007F5D15">
      <w:pPr>
        <w:pStyle w:val="Prrafodelista"/>
        <w:numPr>
          <w:ilvl w:val="0"/>
          <w:numId w:val="34"/>
        </w:numPr>
        <w:tabs>
          <w:tab w:val="left" w:pos="1719"/>
        </w:tabs>
        <w:ind w:left="1719" w:hanging="359"/>
        <w:jc w:val="left"/>
        <w:rPr>
          <w:sz w:val="24"/>
        </w:rPr>
      </w:pPr>
      <w:r>
        <w:rPr>
          <w:sz w:val="24"/>
        </w:rPr>
        <w:t xml:space="preserve">El corazón de la estrategia empresarial: comprender el Plan de </w:t>
      </w:r>
      <w:r>
        <w:rPr>
          <w:spacing w:val="-2"/>
          <w:sz w:val="24"/>
        </w:rPr>
        <w:t>Negocios</w:t>
      </w:r>
    </w:p>
    <w:p w:rsidR="00E06AA8" w:rsidRDefault="00E06AA8">
      <w:pPr>
        <w:pStyle w:val="Textoindependiente"/>
        <w:spacing w:before="0"/>
        <w:ind w:left="0"/>
        <w:jc w:val="left"/>
      </w:pPr>
    </w:p>
    <w:p w:rsidR="00E06AA8" w:rsidRDefault="007F5D15">
      <w:pPr>
        <w:pStyle w:val="Ttulo1"/>
        <w:ind w:left="1000"/>
      </w:pPr>
      <w:r>
        <w:t xml:space="preserve">CAPÍTULO 2: EL </w:t>
      </w:r>
      <w:r>
        <w:rPr>
          <w:spacing w:val="-2"/>
        </w:rPr>
        <w:t>SE</w:t>
      </w:r>
      <w:r>
        <w:rPr>
          <w:spacing w:val="-2"/>
        </w:rPr>
        <w:t>CTOR</w:t>
      </w:r>
    </w:p>
    <w:p w:rsidR="00E06AA8" w:rsidRDefault="007F5D15">
      <w:pPr>
        <w:pStyle w:val="Prrafodelista"/>
        <w:numPr>
          <w:ilvl w:val="0"/>
          <w:numId w:val="34"/>
        </w:numPr>
        <w:tabs>
          <w:tab w:val="left" w:pos="1780"/>
        </w:tabs>
        <w:ind w:left="1780" w:right="2119"/>
        <w:jc w:val="left"/>
        <w:rPr>
          <w:sz w:val="24"/>
        </w:rPr>
      </w:pPr>
      <w:r>
        <w:rPr>
          <w:sz w:val="24"/>
        </w:rPr>
        <w:t>Del</w:t>
      </w:r>
      <w:r>
        <w:rPr>
          <w:spacing w:val="-5"/>
          <w:sz w:val="24"/>
        </w:rPr>
        <w:t xml:space="preserve"> </w:t>
      </w:r>
      <w:r>
        <w:rPr>
          <w:sz w:val="24"/>
        </w:rPr>
        <w:t>diagnóstico</w:t>
      </w:r>
      <w:r>
        <w:rPr>
          <w:spacing w:val="-5"/>
          <w:sz w:val="24"/>
        </w:rPr>
        <w:t xml:space="preserve"> </w:t>
      </w:r>
      <w:r>
        <w:rPr>
          <w:sz w:val="24"/>
        </w:rPr>
        <w:t>al</w:t>
      </w:r>
      <w:r>
        <w:rPr>
          <w:spacing w:val="-5"/>
          <w:sz w:val="24"/>
        </w:rPr>
        <w:t xml:space="preserve"> </w:t>
      </w:r>
      <w:r>
        <w:rPr>
          <w:sz w:val="24"/>
        </w:rPr>
        <w:t>negocio:</w:t>
      </w:r>
      <w:r>
        <w:rPr>
          <w:spacing w:val="-5"/>
          <w:sz w:val="24"/>
        </w:rPr>
        <w:t xml:space="preserve"> </w:t>
      </w:r>
      <w:r>
        <w:rPr>
          <w:sz w:val="24"/>
        </w:rPr>
        <w:t>dimensionando</w:t>
      </w:r>
      <w:r>
        <w:rPr>
          <w:spacing w:val="-5"/>
          <w:sz w:val="24"/>
        </w:rPr>
        <w:t xml:space="preserve"> </w:t>
      </w:r>
      <w:r>
        <w:rPr>
          <w:sz w:val="24"/>
        </w:rPr>
        <w:t>la</w:t>
      </w:r>
      <w:r>
        <w:rPr>
          <w:spacing w:val="-5"/>
          <w:sz w:val="24"/>
        </w:rPr>
        <w:t xml:space="preserve"> </w:t>
      </w:r>
      <w:r>
        <w:rPr>
          <w:sz w:val="24"/>
        </w:rPr>
        <w:t>demanda</w:t>
      </w:r>
      <w:r>
        <w:rPr>
          <w:spacing w:val="-5"/>
          <w:sz w:val="24"/>
        </w:rPr>
        <w:t xml:space="preserve"> </w:t>
      </w:r>
      <w:r>
        <w:rPr>
          <w:sz w:val="24"/>
        </w:rPr>
        <w:t>por</w:t>
      </w:r>
      <w:r>
        <w:rPr>
          <w:spacing w:val="-5"/>
          <w:sz w:val="24"/>
        </w:rPr>
        <w:t xml:space="preserve"> </w:t>
      </w:r>
      <w:r>
        <w:rPr>
          <w:sz w:val="24"/>
        </w:rPr>
        <w:t>servicios</w:t>
      </w:r>
      <w:r>
        <w:rPr>
          <w:spacing w:val="-5"/>
          <w:sz w:val="24"/>
        </w:rPr>
        <w:t xml:space="preserve"> </w:t>
      </w:r>
      <w:r>
        <w:rPr>
          <w:sz w:val="24"/>
        </w:rPr>
        <w:t>de comunicación organizacional en Quito.</w:t>
      </w:r>
    </w:p>
    <w:p w:rsidR="00E06AA8" w:rsidRDefault="007F5D15">
      <w:pPr>
        <w:pStyle w:val="Prrafodelista"/>
        <w:numPr>
          <w:ilvl w:val="0"/>
          <w:numId w:val="34"/>
        </w:numPr>
        <w:tabs>
          <w:tab w:val="left" w:pos="1779"/>
        </w:tabs>
        <w:ind w:left="1779" w:hanging="359"/>
        <w:jc w:val="left"/>
        <w:rPr>
          <w:sz w:val="24"/>
        </w:rPr>
      </w:pPr>
      <w:r>
        <w:rPr>
          <w:sz w:val="24"/>
        </w:rPr>
        <w:t xml:space="preserve">Competidores en la zona y su volumen en el </w:t>
      </w:r>
      <w:r>
        <w:rPr>
          <w:spacing w:val="-2"/>
          <w:sz w:val="24"/>
        </w:rPr>
        <w:t>mercado</w:t>
      </w:r>
    </w:p>
    <w:p w:rsidR="00E06AA8" w:rsidRDefault="007F5D15">
      <w:pPr>
        <w:pStyle w:val="Prrafodelista"/>
        <w:numPr>
          <w:ilvl w:val="0"/>
          <w:numId w:val="34"/>
        </w:numPr>
        <w:tabs>
          <w:tab w:val="left" w:pos="1779"/>
        </w:tabs>
        <w:ind w:left="1779" w:hanging="359"/>
        <w:jc w:val="left"/>
        <w:rPr>
          <w:sz w:val="24"/>
        </w:rPr>
      </w:pPr>
      <w:r>
        <w:rPr>
          <w:sz w:val="24"/>
        </w:rPr>
        <w:t xml:space="preserve">Modelos y herramientas para el análisis estratégico del </w:t>
      </w:r>
      <w:r>
        <w:rPr>
          <w:spacing w:val="-2"/>
          <w:sz w:val="24"/>
        </w:rPr>
        <w:t>entorno</w:t>
      </w:r>
    </w:p>
    <w:p w:rsidR="00E06AA8" w:rsidRDefault="007F5D15">
      <w:pPr>
        <w:pStyle w:val="Prrafodelista"/>
        <w:numPr>
          <w:ilvl w:val="1"/>
          <w:numId w:val="34"/>
        </w:numPr>
        <w:tabs>
          <w:tab w:val="left" w:pos="2499"/>
        </w:tabs>
        <w:ind w:left="2499" w:hanging="359"/>
        <w:jc w:val="left"/>
        <w:rPr>
          <w:sz w:val="24"/>
        </w:rPr>
      </w:pPr>
      <w:r>
        <w:rPr>
          <w:sz w:val="24"/>
        </w:rPr>
        <w:t xml:space="preserve">Análisis del macro y micro </w:t>
      </w:r>
      <w:r>
        <w:rPr>
          <w:spacing w:val="-2"/>
          <w:sz w:val="24"/>
        </w:rPr>
        <w:t>entorno</w:t>
      </w:r>
    </w:p>
    <w:p w:rsidR="00E06AA8" w:rsidRDefault="007F5D15">
      <w:pPr>
        <w:pStyle w:val="Prrafodelista"/>
        <w:numPr>
          <w:ilvl w:val="1"/>
          <w:numId w:val="34"/>
        </w:numPr>
        <w:tabs>
          <w:tab w:val="left" w:pos="2499"/>
        </w:tabs>
        <w:ind w:left="2499" w:hanging="359"/>
        <w:jc w:val="left"/>
        <w:rPr>
          <w:sz w:val="24"/>
        </w:rPr>
      </w:pPr>
      <w:r>
        <w:rPr>
          <w:sz w:val="24"/>
        </w:rPr>
        <w:t xml:space="preserve">Dinámica </w:t>
      </w:r>
      <w:r>
        <w:rPr>
          <w:spacing w:val="-2"/>
          <w:sz w:val="24"/>
        </w:rPr>
        <w:t>competitiva</w:t>
      </w:r>
    </w:p>
    <w:p w:rsidR="00E06AA8" w:rsidRDefault="007F5D15">
      <w:pPr>
        <w:pStyle w:val="Prrafodelista"/>
        <w:numPr>
          <w:ilvl w:val="1"/>
          <w:numId w:val="34"/>
        </w:numPr>
        <w:tabs>
          <w:tab w:val="left" w:pos="2499"/>
        </w:tabs>
        <w:ind w:left="2499" w:hanging="359"/>
        <w:jc w:val="left"/>
        <w:rPr>
          <w:sz w:val="24"/>
        </w:rPr>
      </w:pPr>
      <w:r>
        <w:rPr>
          <w:sz w:val="24"/>
        </w:rPr>
        <w:t xml:space="preserve">Estrategia y captación de </w:t>
      </w:r>
      <w:r>
        <w:rPr>
          <w:spacing w:val="-2"/>
          <w:sz w:val="24"/>
        </w:rPr>
        <w:t>mercado</w:t>
      </w:r>
    </w:p>
    <w:p w:rsidR="00E06AA8" w:rsidRDefault="007F5D15">
      <w:pPr>
        <w:pStyle w:val="Prrafodelista"/>
        <w:numPr>
          <w:ilvl w:val="1"/>
          <w:numId w:val="34"/>
        </w:numPr>
        <w:tabs>
          <w:tab w:val="left" w:pos="2499"/>
        </w:tabs>
        <w:ind w:left="2499" w:hanging="359"/>
        <w:jc w:val="left"/>
        <w:rPr>
          <w:sz w:val="24"/>
        </w:rPr>
      </w:pPr>
      <w:r>
        <w:rPr>
          <w:sz w:val="24"/>
        </w:rPr>
        <w:t>Valoración</w:t>
      </w:r>
      <w:r>
        <w:rPr>
          <w:spacing w:val="-6"/>
          <w:sz w:val="24"/>
        </w:rPr>
        <w:t xml:space="preserve"> </w:t>
      </w:r>
      <w:r>
        <w:rPr>
          <w:sz w:val="24"/>
        </w:rPr>
        <w:t>interna</w:t>
      </w:r>
      <w:r>
        <w:rPr>
          <w:spacing w:val="-5"/>
          <w:sz w:val="24"/>
        </w:rPr>
        <w:t xml:space="preserve"> </w:t>
      </w:r>
      <w:r>
        <w:rPr>
          <w:sz w:val="24"/>
        </w:rPr>
        <w:t>y</w:t>
      </w:r>
      <w:r>
        <w:rPr>
          <w:spacing w:val="-6"/>
          <w:sz w:val="24"/>
        </w:rPr>
        <w:t xml:space="preserve"> </w:t>
      </w:r>
      <w:r>
        <w:rPr>
          <w:sz w:val="24"/>
        </w:rPr>
        <w:t>plan</w:t>
      </w:r>
      <w:r>
        <w:rPr>
          <w:spacing w:val="-5"/>
          <w:sz w:val="24"/>
        </w:rPr>
        <w:t xml:space="preserve"> </w:t>
      </w:r>
      <w:r>
        <w:rPr>
          <w:sz w:val="24"/>
        </w:rPr>
        <w:t>de</w:t>
      </w:r>
      <w:r>
        <w:rPr>
          <w:spacing w:val="-5"/>
          <w:sz w:val="24"/>
        </w:rPr>
        <w:t xml:space="preserve"> </w:t>
      </w:r>
      <w:r>
        <w:rPr>
          <w:spacing w:val="-2"/>
          <w:sz w:val="24"/>
        </w:rPr>
        <w:t>acción</w:t>
      </w:r>
    </w:p>
    <w:p w:rsidR="00E06AA8" w:rsidRDefault="00E06AA8">
      <w:pPr>
        <w:pStyle w:val="Textoindependiente"/>
        <w:spacing w:before="0"/>
        <w:ind w:left="0"/>
        <w:jc w:val="left"/>
      </w:pPr>
    </w:p>
    <w:p w:rsidR="00E06AA8" w:rsidRDefault="007F5D15">
      <w:pPr>
        <w:pStyle w:val="Ttulo1"/>
        <w:ind w:left="1000"/>
      </w:pPr>
      <w:r>
        <w:t>CAPÍTULO</w:t>
      </w:r>
      <w:r>
        <w:rPr>
          <w:spacing w:val="-1"/>
        </w:rPr>
        <w:t xml:space="preserve"> </w:t>
      </w:r>
      <w:r>
        <w:t>3:</w:t>
      </w:r>
      <w:r>
        <w:rPr>
          <w:spacing w:val="-1"/>
        </w:rPr>
        <w:t xml:space="preserve"> </w:t>
      </w:r>
      <w:r>
        <w:t>METODOLOGÍA</w:t>
      </w:r>
      <w:r>
        <w:rPr>
          <w:spacing w:val="-1"/>
        </w:rPr>
        <w:t xml:space="preserve"> </w:t>
      </w:r>
      <w:r>
        <w:t>DE</w:t>
      </w:r>
      <w:r>
        <w:rPr>
          <w:spacing w:val="-1"/>
        </w:rPr>
        <w:t xml:space="preserve"> </w:t>
      </w:r>
      <w:r>
        <w:t>LA</w:t>
      </w:r>
      <w:r>
        <w:rPr>
          <w:spacing w:val="-1"/>
        </w:rPr>
        <w:t xml:space="preserve"> </w:t>
      </w:r>
      <w:r>
        <w:rPr>
          <w:spacing w:val="-2"/>
        </w:rPr>
        <w:t>INVESTIGACIÓN</w:t>
      </w:r>
    </w:p>
    <w:p w:rsidR="00E06AA8" w:rsidRDefault="007F5D15">
      <w:pPr>
        <w:pStyle w:val="Prrafodelista"/>
        <w:numPr>
          <w:ilvl w:val="0"/>
          <w:numId w:val="34"/>
        </w:numPr>
        <w:tabs>
          <w:tab w:val="left" w:pos="1779"/>
        </w:tabs>
        <w:ind w:left="1779" w:hanging="359"/>
        <w:jc w:val="left"/>
        <w:rPr>
          <w:sz w:val="24"/>
        </w:rPr>
      </w:pPr>
      <w:r>
        <w:rPr>
          <w:sz w:val="24"/>
        </w:rPr>
        <w:t xml:space="preserve">Justificación de la investigación de </w:t>
      </w:r>
      <w:r>
        <w:rPr>
          <w:spacing w:val="-2"/>
          <w:sz w:val="24"/>
        </w:rPr>
        <w:t>mercado</w:t>
      </w:r>
    </w:p>
    <w:p w:rsidR="00E06AA8" w:rsidRDefault="007F5D15">
      <w:pPr>
        <w:pStyle w:val="Prrafodelista"/>
        <w:numPr>
          <w:ilvl w:val="0"/>
          <w:numId w:val="34"/>
        </w:numPr>
        <w:tabs>
          <w:tab w:val="left" w:pos="1779"/>
        </w:tabs>
        <w:ind w:left="1779" w:hanging="359"/>
        <w:jc w:val="left"/>
        <w:rPr>
          <w:sz w:val="24"/>
        </w:rPr>
      </w:pPr>
      <w:r>
        <w:rPr>
          <w:sz w:val="24"/>
        </w:rPr>
        <w:t xml:space="preserve">Problema de investigación de </w:t>
      </w:r>
      <w:r>
        <w:rPr>
          <w:spacing w:val="-2"/>
          <w:sz w:val="24"/>
        </w:rPr>
        <w:t>mercado</w:t>
      </w:r>
    </w:p>
    <w:p w:rsidR="00E06AA8" w:rsidRDefault="007F5D15">
      <w:pPr>
        <w:pStyle w:val="Prrafodelista"/>
        <w:numPr>
          <w:ilvl w:val="0"/>
          <w:numId w:val="34"/>
        </w:numPr>
        <w:tabs>
          <w:tab w:val="left" w:pos="1779"/>
        </w:tabs>
        <w:ind w:left="1779" w:hanging="359"/>
        <w:jc w:val="left"/>
        <w:rPr>
          <w:sz w:val="24"/>
        </w:rPr>
      </w:pPr>
      <w:r>
        <w:rPr>
          <w:sz w:val="24"/>
        </w:rPr>
        <w:t xml:space="preserve">Objetivo general de la investigación de </w:t>
      </w:r>
      <w:r>
        <w:rPr>
          <w:spacing w:val="-2"/>
          <w:sz w:val="24"/>
        </w:rPr>
        <w:t>mercado</w:t>
      </w:r>
    </w:p>
    <w:p w:rsidR="00E06AA8" w:rsidRDefault="007F5D15">
      <w:pPr>
        <w:pStyle w:val="Prrafodelista"/>
        <w:numPr>
          <w:ilvl w:val="0"/>
          <w:numId w:val="34"/>
        </w:numPr>
        <w:tabs>
          <w:tab w:val="left" w:pos="1779"/>
        </w:tabs>
        <w:ind w:left="1779" w:hanging="359"/>
        <w:jc w:val="left"/>
        <w:rPr>
          <w:sz w:val="24"/>
        </w:rPr>
      </w:pPr>
      <w:r>
        <w:rPr>
          <w:sz w:val="24"/>
        </w:rPr>
        <w:t xml:space="preserve">Diseño de la </w:t>
      </w:r>
      <w:r>
        <w:rPr>
          <w:spacing w:val="-2"/>
          <w:sz w:val="24"/>
        </w:rPr>
        <w:t>investigación</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Cálculo de la </w:t>
      </w:r>
      <w:r>
        <w:rPr>
          <w:spacing w:val="-2"/>
          <w:sz w:val="24"/>
        </w:rPr>
        <w:t>muestra</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Desarrollo de la </w:t>
      </w:r>
      <w:r>
        <w:rPr>
          <w:spacing w:val="-2"/>
          <w:sz w:val="24"/>
        </w:rPr>
        <w:t>metodología</w:t>
      </w:r>
    </w:p>
    <w:p w:rsidR="00E06AA8" w:rsidRDefault="00E06AA8">
      <w:pPr>
        <w:pStyle w:val="Textoindependiente"/>
        <w:spacing w:before="39"/>
        <w:ind w:left="0"/>
        <w:jc w:val="left"/>
      </w:pPr>
    </w:p>
    <w:p w:rsidR="00E06AA8" w:rsidRDefault="007F5D15">
      <w:pPr>
        <w:pStyle w:val="Ttulo1"/>
        <w:ind w:left="1000"/>
      </w:pPr>
      <w:r>
        <w:t xml:space="preserve">CAPÍTULO 4: </w:t>
      </w:r>
      <w:r>
        <w:rPr>
          <w:spacing w:val="-2"/>
        </w:rPr>
        <w:t>RESULTADOS</w:t>
      </w:r>
    </w:p>
    <w:p w:rsidR="00E06AA8" w:rsidRDefault="007F5D15">
      <w:pPr>
        <w:pStyle w:val="Prrafodelista"/>
        <w:numPr>
          <w:ilvl w:val="0"/>
          <w:numId w:val="34"/>
        </w:numPr>
        <w:tabs>
          <w:tab w:val="left" w:pos="1779"/>
        </w:tabs>
        <w:ind w:left="1779" w:hanging="359"/>
        <w:jc w:val="left"/>
        <w:rPr>
          <w:sz w:val="24"/>
        </w:rPr>
      </w:pPr>
      <w:r>
        <w:rPr>
          <w:sz w:val="24"/>
        </w:rPr>
        <w:t xml:space="preserve">Segmento de Grandes Empresas: casos de </w:t>
      </w:r>
      <w:r>
        <w:rPr>
          <w:spacing w:val="-2"/>
          <w:sz w:val="24"/>
        </w:rPr>
        <w:t>estudio</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Segmento de Pequeñas y Medianas </w:t>
      </w:r>
      <w:r>
        <w:rPr>
          <w:spacing w:val="-2"/>
          <w:sz w:val="24"/>
        </w:rPr>
        <w:t>Empresas</w:t>
      </w:r>
    </w:p>
    <w:p w:rsidR="00E06AA8" w:rsidRDefault="007F5D15">
      <w:pPr>
        <w:pStyle w:val="Prrafodelista"/>
        <w:numPr>
          <w:ilvl w:val="0"/>
          <w:numId w:val="34"/>
        </w:numPr>
        <w:tabs>
          <w:tab w:val="left" w:pos="1779"/>
        </w:tabs>
        <w:spacing w:before="40"/>
        <w:ind w:left="1779" w:hanging="359"/>
        <w:jc w:val="left"/>
        <w:rPr>
          <w:sz w:val="24"/>
        </w:rPr>
      </w:pPr>
      <w:r>
        <w:rPr>
          <w:sz w:val="24"/>
        </w:rPr>
        <w:t>Segmento de empres</w:t>
      </w:r>
      <w:r>
        <w:rPr>
          <w:sz w:val="24"/>
        </w:rPr>
        <w:t xml:space="preserve">as competitivas: benchmarking </w:t>
      </w:r>
      <w:r>
        <w:rPr>
          <w:spacing w:val="-2"/>
          <w:sz w:val="24"/>
        </w:rPr>
        <w:t>cualitativo</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Hallazgos </w:t>
      </w:r>
      <w:r>
        <w:rPr>
          <w:spacing w:val="-2"/>
          <w:sz w:val="24"/>
        </w:rPr>
        <w:t>generales</w:t>
      </w:r>
    </w:p>
    <w:p w:rsidR="00E06AA8" w:rsidRDefault="007F5D15">
      <w:pPr>
        <w:pStyle w:val="Ttulo1"/>
        <w:spacing w:before="239"/>
        <w:ind w:left="1000"/>
      </w:pPr>
      <w:r>
        <w:t>CAPÍTULO 5:</w:t>
      </w:r>
      <w:r>
        <w:rPr>
          <w:spacing w:val="60"/>
        </w:rPr>
        <w:t xml:space="preserve"> </w:t>
      </w:r>
      <w:r>
        <w:t xml:space="preserve">ANÁLISIS </w:t>
      </w:r>
      <w:r>
        <w:rPr>
          <w:spacing w:val="-2"/>
        </w:rPr>
        <w:t>ESTRATÉGICO</w:t>
      </w:r>
    </w:p>
    <w:p w:rsidR="00E06AA8" w:rsidRDefault="007F5D15">
      <w:pPr>
        <w:pStyle w:val="Prrafodelista"/>
        <w:numPr>
          <w:ilvl w:val="0"/>
          <w:numId w:val="34"/>
        </w:numPr>
        <w:tabs>
          <w:tab w:val="left" w:pos="1719"/>
        </w:tabs>
        <w:ind w:left="1719" w:hanging="359"/>
        <w:jc w:val="left"/>
        <w:rPr>
          <w:sz w:val="24"/>
        </w:rPr>
      </w:pPr>
      <w:r>
        <w:rPr>
          <w:sz w:val="24"/>
        </w:rPr>
        <w:t xml:space="preserve">Análisis del macroentorno: </w:t>
      </w:r>
      <w:r>
        <w:rPr>
          <w:spacing w:val="-2"/>
          <w:sz w:val="24"/>
        </w:rPr>
        <w:t>PESTEL:</w:t>
      </w:r>
    </w:p>
    <w:p w:rsidR="00E06AA8" w:rsidRDefault="007F5D15">
      <w:pPr>
        <w:pStyle w:val="Prrafodelista"/>
        <w:numPr>
          <w:ilvl w:val="0"/>
          <w:numId w:val="34"/>
        </w:numPr>
        <w:tabs>
          <w:tab w:val="left" w:pos="1719"/>
        </w:tabs>
        <w:ind w:left="1719" w:hanging="359"/>
        <w:jc w:val="left"/>
        <w:rPr>
          <w:sz w:val="24"/>
        </w:rPr>
      </w:pPr>
      <w:r>
        <w:rPr>
          <w:sz w:val="24"/>
        </w:rPr>
        <w:t xml:space="preserve">Análisis del microentorno: Cinco fuerzas de </w:t>
      </w:r>
      <w:r>
        <w:rPr>
          <w:spacing w:val="-2"/>
          <w:sz w:val="24"/>
        </w:rPr>
        <w:t>Porter</w:t>
      </w:r>
    </w:p>
    <w:p w:rsidR="00E06AA8" w:rsidRDefault="007F5D15">
      <w:pPr>
        <w:pStyle w:val="Prrafodelista"/>
        <w:numPr>
          <w:ilvl w:val="0"/>
          <w:numId w:val="34"/>
        </w:numPr>
        <w:tabs>
          <w:tab w:val="left" w:pos="1719"/>
        </w:tabs>
        <w:ind w:left="1719" w:hanging="359"/>
        <w:jc w:val="left"/>
        <w:rPr>
          <w:sz w:val="24"/>
        </w:rPr>
      </w:pPr>
      <w:r>
        <w:rPr>
          <w:sz w:val="24"/>
        </w:rPr>
        <w:t xml:space="preserve">Matriz </w:t>
      </w:r>
      <w:r>
        <w:rPr>
          <w:spacing w:val="-4"/>
          <w:sz w:val="24"/>
        </w:rPr>
        <w:t>FODA</w:t>
      </w:r>
    </w:p>
    <w:p w:rsidR="00E06AA8" w:rsidRDefault="007F5D15">
      <w:pPr>
        <w:pStyle w:val="Prrafodelista"/>
        <w:numPr>
          <w:ilvl w:val="0"/>
          <w:numId w:val="34"/>
        </w:numPr>
        <w:tabs>
          <w:tab w:val="left" w:pos="1719"/>
        </w:tabs>
        <w:ind w:left="1719" w:hanging="359"/>
        <w:jc w:val="left"/>
        <w:rPr>
          <w:sz w:val="24"/>
        </w:rPr>
      </w:pPr>
      <w:r>
        <w:rPr>
          <w:sz w:val="24"/>
        </w:rPr>
        <w:t xml:space="preserve">Matriz </w:t>
      </w:r>
      <w:r>
        <w:rPr>
          <w:spacing w:val="-4"/>
          <w:sz w:val="24"/>
        </w:rPr>
        <w:t>CAME</w:t>
      </w:r>
    </w:p>
    <w:p w:rsidR="00E06AA8" w:rsidRDefault="007F5D15">
      <w:pPr>
        <w:pStyle w:val="Prrafodelista"/>
        <w:numPr>
          <w:ilvl w:val="0"/>
          <w:numId w:val="34"/>
        </w:numPr>
        <w:tabs>
          <w:tab w:val="left" w:pos="1719"/>
        </w:tabs>
        <w:ind w:left="1719" w:hanging="359"/>
        <w:jc w:val="left"/>
        <w:rPr>
          <w:rFonts w:ascii="Leelawadee UI Semilight" w:hAnsi="Leelawadee UI Semilight"/>
          <w:sz w:val="20"/>
        </w:rPr>
      </w:pPr>
      <w:r>
        <w:rPr>
          <w:sz w:val="24"/>
        </w:rPr>
        <w:t xml:space="preserve">Matriz de posicionamento </w:t>
      </w:r>
      <w:r>
        <w:rPr>
          <w:spacing w:val="-5"/>
          <w:sz w:val="24"/>
        </w:rPr>
        <w:t>2x2</w:t>
      </w:r>
    </w:p>
    <w:p w:rsidR="00E06AA8" w:rsidRDefault="007F5D15">
      <w:pPr>
        <w:pStyle w:val="Prrafodelista"/>
        <w:numPr>
          <w:ilvl w:val="0"/>
          <w:numId w:val="34"/>
        </w:numPr>
        <w:tabs>
          <w:tab w:val="left" w:pos="1719"/>
        </w:tabs>
        <w:spacing w:before="47"/>
        <w:ind w:left="1719" w:hanging="359"/>
        <w:jc w:val="left"/>
        <w:rPr>
          <w:rFonts w:ascii="Leelawadee UI Semilight" w:hAnsi="Leelawadee UI Semilight"/>
          <w:sz w:val="20"/>
        </w:rPr>
      </w:pPr>
      <w:r>
        <w:rPr>
          <w:sz w:val="24"/>
        </w:rPr>
        <w:t xml:space="preserve">Matriz </w:t>
      </w:r>
      <w:r>
        <w:rPr>
          <w:spacing w:val="-5"/>
          <w:sz w:val="24"/>
        </w:rPr>
        <w:t>STP</w:t>
      </w:r>
    </w:p>
    <w:p w:rsidR="00E06AA8" w:rsidRDefault="007F5D15">
      <w:pPr>
        <w:pStyle w:val="Prrafodelista"/>
        <w:numPr>
          <w:ilvl w:val="0"/>
          <w:numId w:val="34"/>
        </w:numPr>
        <w:tabs>
          <w:tab w:val="left" w:pos="1719"/>
        </w:tabs>
        <w:spacing w:before="48"/>
        <w:ind w:left="1719" w:hanging="359"/>
        <w:jc w:val="left"/>
        <w:rPr>
          <w:sz w:val="24"/>
        </w:rPr>
      </w:pPr>
      <w:r>
        <w:rPr>
          <w:sz w:val="24"/>
        </w:rPr>
        <w:t>Análisis</w:t>
      </w:r>
      <w:r>
        <w:rPr>
          <w:spacing w:val="-3"/>
          <w:sz w:val="24"/>
        </w:rPr>
        <w:t xml:space="preserve"> </w:t>
      </w:r>
      <w:r>
        <w:rPr>
          <w:sz w:val="24"/>
        </w:rPr>
        <w:t>de</w:t>
      </w:r>
      <w:r>
        <w:rPr>
          <w:spacing w:val="-2"/>
          <w:sz w:val="24"/>
        </w:rPr>
        <w:t xml:space="preserve"> </w:t>
      </w:r>
      <w:r>
        <w:rPr>
          <w:sz w:val="24"/>
        </w:rPr>
        <w:t>dimensión</w:t>
      </w:r>
      <w:r>
        <w:rPr>
          <w:spacing w:val="-2"/>
          <w:sz w:val="24"/>
        </w:rPr>
        <w:t xml:space="preserve"> </w:t>
      </w:r>
      <w:r>
        <w:rPr>
          <w:sz w:val="24"/>
        </w:rPr>
        <w:t>del</w:t>
      </w:r>
      <w:r>
        <w:rPr>
          <w:spacing w:val="-2"/>
          <w:sz w:val="24"/>
        </w:rPr>
        <w:t xml:space="preserve"> </w:t>
      </w:r>
      <w:r>
        <w:rPr>
          <w:sz w:val="24"/>
        </w:rPr>
        <w:t>mercado:</w:t>
      </w:r>
      <w:r>
        <w:rPr>
          <w:spacing w:val="-3"/>
          <w:sz w:val="24"/>
        </w:rPr>
        <w:t xml:space="preserve"> </w:t>
      </w:r>
      <w:r>
        <w:rPr>
          <w:sz w:val="24"/>
        </w:rPr>
        <w:t>TAM</w:t>
      </w:r>
      <w:r>
        <w:rPr>
          <w:spacing w:val="-2"/>
          <w:sz w:val="24"/>
        </w:rPr>
        <w:t xml:space="preserve"> </w:t>
      </w:r>
      <w:r>
        <w:rPr>
          <w:sz w:val="24"/>
        </w:rPr>
        <w:t>–</w:t>
      </w:r>
      <w:r>
        <w:rPr>
          <w:spacing w:val="-2"/>
          <w:sz w:val="24"/>
        </w:rPr>
        <w:t xml:space="preserve"> </w:t>
      </w:r>
      <w:r>
        <w:rPr>
          <w:sz w:val="24"/>
        </w:rPr>
        <w:t>SAM</w:t>
      </w:r>
      <w:r>
        <w:rPr>
          <w:spacing w:val="-2"/>
          <w:sz w:val="24"/>
        </w:rPr>
        <w:t xml:space="preserve"> </w:t>
      </w:r>
      <w:r>
        <w:rPr>
          <w:sz w:val="24"/>
        </w:rPr>
        <w:t>–</w:t>
      </w:r>
      <w:r>
        <w:rPr>
          <w:spacing w:val="-2"/>
          <w:sz w:val="24"/>
        </w:rPr>
        <w:t xml:space="preserve"> </w:t>
      </w:r>
      <w:r>
        <w:rPr>
          <w:spacing w:val="-5"/>
          <w:sz w:val="24"/>
        </w:rPr>
        <w:t>SOM</w:t>
      </w:r>
    </w:p>
    <w:p w:rsidR="00E06AA8" w:rsidRDefault="00E06AA8">
      <w:pPr>
        <w:pStyle w:val="Prrafodelista"/>
        <w:jc w:val="left"/>
        <w:rPr>
          <w:sz w:val="24"/>
        </w:rPr>
        <w:sectPr w:rsidR="00E06AA8">
          <w:pgSz w:w="12240" w:h="15840"/>
          <w:pgMar w:top="940" w:right="720" w:bottom="1200" w:left="720" w:header="0" w:footer="1019" w:gutter="0"/>
          <w:cols w:space="720"/>
        </w:sectPr>
      </w:pPr>
    </w:p>
    <w:p w:rsidR="00E06AA8" w:rsidRDefault="007F5D15">
      <w:pPr>
        <w:pStyle w:val="Ttulo1"/>
        <w:spacing w:before="77"/>
        <w:ind w:left="1000"/>
      </w:pPr>
      <w:r>
        <w:lastRenderedPageBreak/>
        <w:t xml:space="preserve">CAPÍTULO 6: PLAN DE </w:t>
      </w:r>
      <w:r>
        <w:rPr>
          <w:spacing w:val="-2"/>
        </w:rPr>
        <w:t>NEGOCIOS</w:t>
      </w:r>
    </w:p>
    <w:p w:rsidR="00E06AA8" w:rsidRDefault="007F5D15">
      <w:pPr>
        <w:pStyle w:val="Prrafodelista"/>
        <w:numPr>
          <w:ilvl w:val="0"/>
          <w:numId w:val="34"/>
        </w:numPr>
        <w:tabs>
          <w:tab w:val="left" w:pos="1779"/>
        </w:tabs>
        <w:ind w:left="1779" w:hanging="359"/>
        <w:jc w:val="left"/>
        <w:rPr>
          <w:sz w:val="24"/>
        </w:rPr>
      </w:pPr>
      <w:r>
        <w:rPr>
          <w:sz w:val="24"/>
        </w:rPr>
        <w:t xml:space="preserve">Modelo de negocios </w:t>
      </w:r>
      <w:r>
        <w:rPr>
          <w:spacing w:val="-2"/>
          <w:sz w:val="24"/>
        </w:rPr>
        <w:t>(Canvas)</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Propuesta de </w:t>
      </w:r>
      <w:r>
        <w:rPr>
          <w:spacing w:val="-2"/>
          <w:sz w:val="24"/>
        </w:rPr>
        <w:t>valor</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Estrategia de </w:t>
      </w:r>
      <w:r>
        <w:rPr>
          <w:spacing w:val="-2"/>
          <w:sz w:val="24"/>
        </w:rPr>
        <w:t>marca</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Plan de </w:t>
      </w:r>
      <w:r>
        <w:rPr>
          <w:spacing w:val="-2"/>
          <w:sz w:val="24"/>
        </w:rPr>
        <w:t>marketing</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Plan de </w:t>
      </w:r>
      <w:r>
        <w:rPr>
          <w:spacing w:val="-2"/>
          <w:sz w:val="24"/>
        </w:rPr>
        <w:t>operaciones</w:t>
      </w:r>
    </w:p>
    <w:p w:rsidR="00E06AA8" w:rsidRDefault="00E06AA8">
      <w:pPr>
        <w:pStyle w:val="Textoindependiente"/>
        <w:spacing w:before="39"/>
        <w:ind w:left="0"/>
        <w:jc w:val="left"/>
      </w:pPr>
    </w:p>
    <w:p w:rsidR="00E06AA8" w:rsidRDefault="007F5D15">
      <w:pPr>
        <w:pStyle w:val="Ttulo1"/>
        <w:spacing w:before="1"/>
        <w:ind w:left="1000"/>
      </w:pPr>
      <w:r>
        <w:t xml:space="preserve">CAPÍTULO 7: PROCESOS Y </w:t>
      </w:r>
      <w:r>
        <w:rPr>
          <w:spacing w:val="-2"/>
        </w:rPr>
        <w:t>RECURSOS</w:t>
      </w:r>
    </w:p>
    <w:p w:rsidR="00E06AA8" w:rsidRDefault="007F5D15">
      <w:pPr>
        <w:pStyle w:val="Prrafodelista"/>
        <w:numPr>
          <w:ilvl w:val="0"/>
          <w:numId w:val="34"/>
        </w:numPr>
        <w:tabs>
          <w:tab w:val="left" w:pos="1779"/>
        </w:tabs>
        <w:ind w:left="1779" w:hanging="359"/>
        <w:jc w:val="left"/>
        <w:rPr>
          <w:sz w:val="24"/>
        </w:rPr>
      </w:pPr>
      <w:r>
        <w:rPr>
          <w:sz w:val="24"/>
        </w:rPr>
        <w:t xml:space="preserve">Procesos clave del </w:t>
      </w:r>
      <w:r>
        <w:rPr>
          <w:spacing w:val="-2"/>
          <w:sz w:val="24"/>
        </w:rPr>
        <w:t>negocio</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Recursos necesarios (humanos, materiales, </w:t>
      </w:r>
      <w:r>
        <w:rPr>
          <w:spacing w:val="-2"/>
          <w:sz w:val="24"/>
        </w:rPr>
        <w:t>tecnológicos)</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Estructura </w:t>
      </w:r>
      <w:r>
        <w:rPr>
          <w:spacing w:val="-2"/>
          <w:sz w:val="24"/>
        </w:rPr>
        <w:t>organizacional</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Cadena de </w:t>
      </w:r>
      <w:r>
        <w:rPr>
          <w:spacing w:val="-2"/>
          <w:sz w:val="24"/>
        </w:rPr>
        <w:t>valor</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Cronograma de </w:t>
      </w:r>
      <w:r>
        <w:rPr>
          <w:spacing w:val="-2"/>
          <w:sz w:val="24"/>
        </w:rPr>
        <w:t>implementación</w:t>
      </w:r>
    </w:p>
    <w:p w:rsidR="00E06AA8" w:rsidRDefault="00E06AA8">
      <w:pPr>
        <w:pStyle w:val="Textoindependiente"/>
        <w:spacing w:before="39"/>
        <w:ind w:left="0"/>
        <w:jc w:val="left"/>
      </w:pPr>
    </w:p>
    <w:p w:rsidR="00E06AA8" w:rsidRDefault="007F5D15">
      <w:pPr>
        <w:pStyle w:val="Ttulo1"/>
        <w:ind w:left="1000"/>
      </w:pPr>
      <w:r>
        <w:t xml:space="preserve">CAPÍTULO 8: ANÁLISIS </w:t>
      </w:r>
      <w:r>
        <w:rPr>
          <w:spacing w:val="-2"/>
        </w:rPr>
        <w:t>FINANCIERO</w:t>
      </w:r>
    </w:p>
    <w:p w:rsidR="00E06AA8" w:rsidRDefault="007F5D15">
      <w:pPr>
        <w:pStyle w:val="Prrafodelista"/>
        <w:numPr>
          <w:ilvl w:val="0"/>
          <w:numId w:val="34"/>
        </w:numPr>
        <w:tabs>
          <w:tab w:val="left" w:pos="1779"/>
        </w:tabs>
        <w:ind w:left="1779" w:hanging="359"/>
        <w:jc w:val="left"/>
        <w:rPr>
          <w:sz w:val="24"/>
        </w:rPr>
      </w:pPr>
      <w:r>
        <w:rPr>
          <w:sz w:val="24"/>
        </w:rPr>
        <w:t xml:space="preserve">Proyección de </w:t>
      </w:r>
      <w:r>
        <w:rPr>
          <w:spacing w:val="-2"/>
          <w:sz w:val="24"/>
        </w:rPr>
        <w:t>demanda</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Estructura de </w:t>
      </w:r>
      <w:r>
        <w:rPr>
          <w:spacing w:val="-2"/>
          <w:sz w:val="24"/>
        </w:rPr>
        <w:t>costos</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Inversión inicial </w:t>
      </w:r>
      <w:r>
        <w:rPr>
          <w:spacing w:val="-2"/>
          <w:sz w:val="24"/>
        </w:rPr>
        <w:t>requerida</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Proyección de </w:t>
      </w:r>
      <w:r>
        <w:rPr>
          <w:spacing w:val="-2"/>
          <w:sz w:val="24"/>
        </w:rPr>
        <w:t>ingresos</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Flujo de caja </w:t>
      </w:r>
      <w:r>
        <w:rPr>
          <w:spacing w:val="-2"/>
          <w:sz w:val="24"/>
        </w:rPr>
        <w:t>proyectado</w:t>
      </w:r>
    </w:p>
    <w:p w:rsidR="00E06AA8" w:rsidRDefault="007F5D15">
      <w:pPr>
        <w:pStyle w:val="Prrafodelista"/>
        <w:numPr>
          <w:ilvl w:val="0"/>
          <w:numId w:val="34"/>
        </w:numPr>
        <w:tabs>
          <w:tab w:val="left" w:pos="1779"/>
        </w:tabs>
        <w:spacing w:before="39"/>
        <w:ind w:left="1779" w:hanging="359"/>
        <w:jc w:val="left"/>
        <w:rPr>
          <w:sz w:val="24"/>
        </w:rPr>
      </w:pPr>
      <w:r>
        <w:rPr>
          <w:spacing w:val="-2"/>
          <w:sz w:val="24"/>
        </w:rPr>
        <w:t>VAN</w:t>
      </w:r>
      <w:r>
        <w:rPr>
          <w:spacing w:val="-12"/>
          <w:sz w:val="24"/>
        </w:rPr>
        <w:t xml:space="preserve"> </w:t>
      </w:r>
      <w:r>
        <w:rPr>
          <w:spacing w:val="-2"/>
          <w:sz w:val="24"/>
        </w:rPr>
        <w:t>(Valor</w:t>
      </w:r>
      <w:r>
        <w:rPr>
          <w:spacing w:val="-9"/>
          <w:sz w:val="24"/>
        </w:rPr>
        <w:t xml:space="preserve"> </w:t>
      </w:r>
      <w:r>
        <w:rPr>
          <w:spacing w:val="-2"/>
          <w:sz w:val="24"/>
        </w:rPr>
        <w:t>Actual</w:t>
      </w:r>
      <w:r>
        <w:rPr>
          <w:spacing w:val="-9"/>
          <w:sz w:val="24"/>
        </w:rPr>
        <w:t xml:space="preserve"> </w:t>
      </w:r>
      <w:r>
        <w:rPr>
          <w:spacing w:val="-2"/>
          <w:sz w:val="24"/>
        </w:rPr>
        <w:t>Neto)</w:t>
      </w:r>
    </w:p>
    <w:p w:rsidR="00E06AA8" w:rsidRDefault="007F5D15">
      <w:pPr>
        <w:pStyle w:val="Prrafodelista"/>
        <w:numPr>
          <w:ilvl w:val="0"/>
          <w:numId w:val="34"/>
        </w:numPr>
        <w:tabs>
          <w:tab w:val="left" w:pos="1779"/>
        </w:tabs>
        <w:spacing w:before="40"/>
        <w:ind w:left="1779" w:hanging="359"/>
        <w:jc w:val="left"/>
        <w:rPr>
          <w:sz w:val="24"/>
        </w:rPr>
      </w:pPr>
      <w:r>
        <w:rPr>
          <w:sz w:val="24"/>
        </w:rPr>
        <w:t>TIR</w:t>
      </w:r>
      <w:r>
        <w:rPr>
          <w:spacing w:val="-5"/>
          <w:sz w:val="24"/>
        </w:rPr>
        <w:t xml:space="preserve"> </w:t>
      </w:r>
      <w:r>
        <w:rPr>
          <w:sz w:val="24"/>
        </w:rPr>
        <w:t>(Tasa</w:t>
      </w:r>
      <w:r>
        <w:rPr>
          <w:spacing w:val="-4"/>
          <w:sz w:val="24"/>
        </w:rPr>
        <w:t xml:space="preserve"> </w:t>
      </w:r>
      <w:r>
        <w:rPr>
          <w:sz w:val="24"/>
        </w:rPr>
        <w:t>Interna</w:t>
      </w:r>
      <w:r>
        <w:rPr>
          <w:spacing w:val="-4"/>
          <w:sz w:val="24"/>
        </w:rPr>
        <w:t xml:space="preserve"> </w:t>
      </w:r>
      <w:r>
        <w:rPr>
          <w:sz w:val="24"/>
        </w:rPr>
        <w:t>de</w:t>
      </w:r>
      <w:r>
        <w:rPr>
          <w:spacing w:val="-4"/>
          <w:sz w:val="24"/>
        </w:rPr>
        <w:t xml:space="preserve"> </w:t>
      </w:r>
      <w:r>
        <w:rPr>
          <w:spacing w:val="-2"/>
          <w:sz w:val="24"/>
        </w:rPr>
        <w:t>Retorno)</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Análisis de </w:t>
      </w:r>
      <w:r>
        <w:rPr>
          <w:spacing w:val="-2"/>
          <w:sz w:val="24"/>
        </w:rPr>
        <w:t>sensibilidad</w:t>
      </w:r>
    </w:p>
    <w:p w:rsidR="00E06AA8" w:rsidRDefault="007F5D15">
      <w:pPr>
        <w:pStyle w:val="Prrafodelista"/>
        <w:numPr>
          <w:ilvl w:val="0"/>
          <w:numId w:val="34"/>
        </w:numPr>
        <w:tabs>
          <w:tab w:val="left" w:pos="1779"/>
        </w:tabs>
        <w:spacing w:before="39"/>
        <w:ind w:left="1779" w:hanging="359"/>
        <w:jc w:val="left"/>
        <w:rPr>
          <w:sz w:val="24"/>
        </w:rPr>
      </w:pPr>
      <w:r>
        <w:rPr>
          <w:sz w:val="24"/>
        </w:rPr>
        <w:t xml:space="preserve">Punto de </w:t>
      </w:r>
      <w:r>
        <w:rPr>
          <w:spacing w:val="-2"/>
          <w:sz w:val="24"/>
        </w:rPr>
        <w:t>equilibrio</w:t>
      </w:r>
    </w:p>
    <w:p w:rsidR="00E06AA8" w:rsidRDefault="00E06AA8">
      <w:pPr>
        <w:pStyle w:val="Textoindependiente"/>
        <w:spacing w:before="39"/>
        <w:ind w:left="0"/>
        <w:jc w:val="left"/>
      </w:pPr>
    </w:p>
    <w:p w:rsidR="00E06AA8" w:rsidRDefault="007F5D15">
      <w:pPr>
        <w:spacing w:line="480" w:lineRule="auto"/>
        <w:ind w:left="1000" w:right="3057"/>
        <w:rPr>
          <w:b/>
          <w:sz w:val="24"/>
        </w:rPr>
      </w:pPr>
      <w:r>
        <w:rPr>
          <w:b/>
          <w:sz w:val="24"/>
        </w:rPr>
        <w:t>CAPÍTULO</w:t>
      </w:r>
      <w:r>
        <w:rPr>
          <w:b/>
          <w:spacing w:val="-10"/>
          <w:sz w:val="24"/>
        </w:rPr>
        <w:t xml:space="preserve"> </w:t>
      </w:r>
      <w:r>
        <w:rPr>
          <w:b/>
          <w:sz w:val="24"/>
        </w:rPr>
        <w:t>9:</w:t>
      </w:r>
      <w:r>
        <w:rPr>
          <w:b/>
          <w:spacing w:val="-10"/>
          <w:sz w:val="24"/>
        </w:rPr>
        <w:t xml:space="preserve"> </w:t>
      </w:r>
      <w:r>
        <w:rPr>
          <w:b/>
          <w:sz w:val="24"/>
        </w:rPr>
        <w:t>CONCLUSIONES</w:t>
      </w:r>
      <w:r>
        <w:rPr>
          <w:b/>
          <w:spacing w:val="-10"/>
          <w:sz w:val="24"/>
        </w:rPr>
        <w:t xml:space="preserve"> </w:t>
      </w:r>
      <w:r>
        <w:rPr>
          <w:b/>
          <w:sz w:val="24"/>
        </w:rPr>
        <w:t>Y</w:t>
      </w:r>
      <w:r>
        <w:rPr>
          <w:b/>
          <w:spacing w:val="-10"/>
          <w:sz w:val="24"/>
        </w:rPr>
        <w:t xml:space="preserve"> </w:t>
      </w:r>
      <w:r>
        <w:rPr>
          <w:b/>
          <w:sz w:val="24"/>
        </w:rPr>
        <w:t xml:space="preserve">RECOMENDACIONES </w:t>
      </w:r>
      <w:r>
        <w:rPr>
          <w:b/>
          <w:spacing w:val="-2"/>
          <w:sz w:val="24"/>
        </w:rPr>
        <w:t>BIBLIOGRAFÍA</w:t>
      </w:r>
    </w:p>
    <w:p w:rsidR="00E06AA8" w:rsidRDefault="007F5D15">
      <w:pPr>
        <w:ind w:left="1000"/>
        <w:rPr>
          <w:b/>
          <w:sz w:val="24"/>
        </w:rPr>
      </w:pPr>
      <w:r>
        <w:rPr>
          <w:b/>
          <w:spacing w:val="-2"/>
          <w:sz w:val="24"/>
        </w:rPr>
        <w:t>ANEXOS</w:t>
      </w:r>
    </w:p>
    <w:p w:rsidR="00E06AA8" w:rsidRDefault="00E06AA8">
      <w:pPr>
        <w:rPr>
          <w:b/>
          <w:sz w:val="24"/>
        </w:rPr>
        <w:sectPr w:rsidR="00E06AA8">
          <w:pgSz w:w="12240" w:h="15840"/>
          <w:pgMar w:top="1200" w:right="720" w:bottom="1260" w:left="720" w:header="0" w:footer="1019" w:gutter="0"/>
          <w:cols w:space="720"/>
        </w:sectPr>
      </w:pPr>
    </w:p>
    <w:p w:rsidR="00E06AA8" w:rsidRDefault="007F5D15">
      <w:pPr>
        <w:spacing w:before="60"/>
        <w:jc w:val="center"/>
        <w:rPr>
          <w:b/>
          <w:sz w:val="24"/>
        </w:rPr>
      </w:pPr>
      <w:r>
        <w:rPr>
          <w:b/>
          <w:spacing w:val="-2"/>
          <w:sz w:val="24"/>
        </w:rPr>
        <w:lastRenderedPageBreak/>
        <w:t>INTRODUCCIÓN</w:t>
      </w:r>
    </w:p>
    <w:p w:rsidR="00E06AA8" w:rsidRDefault="00E06AA8">
      <w:pPr>
        <w:pStyle w:val="Textoindependiente"/>
        <w:spacing w:before="45"/>
        <w:ind w:left="0"/>
        <w:jc w:val="left"/>
        <w:rPr>
          <w:b/>
        </w:rPr>
      </w:pPr>
    </w:p>
    <w:p w:rsidR="00E06AA8" w:rsidRDefault="007F5D15">
      <w:pPr>
        <w:pStyle w:val="Textoindependiente"/>
        <w:spacing w:before="0" w:line="276" w:lineRule="auto"/>
        <w:ind w:right="721"/>
      </w:pPr>
      <w:r>
        <w:t>Frente a un entorno organizacional, cada vez más competitivo y cambiante, la comunicación se ha convertido en un pilar estratégico para la sostenibilidad de las empresas. Las organizaciones enfrentan dos retos importantes: por un lado, gestionar equipos di</w:t>
      </w:r>
      <w:r>
        <w:t>versos, distribuidos y en constante transformación; y por otro, construir culturas sólidas que fortalezcan el compromiso interno, y la alineación entre el “ser” y “hacer” de la organización en varios niveles y frente a diversos públicos. A pesar de este co</w:t>
      </w:r>
      <w:r>
        <w:t>nocimiento, muchas compañías carecen o no consideran indispensable desarrollar estrategias claras e implementar herramientas efectivas de comunicación, lo que genera desconexión entre los planes estratégicos, la experiencia de sus colaboradores y su imagen</w:t>
      </w:r>
      <w:r>
        <w:t xml:space="preserve"> ante la comunidad.</w:t>
      </w:r>
    </w:p>
    <w:p w:rsidR="00E06AA8" w:rsidRDefault="00E06AA8">
      <w:pPr>
        <w:pStyle w:val="Textoindependiente"/>
        <w:spacing w:before="4"/>
        <w:ind w:left="0"/>
        <w:jc w:val="left"/>
      </w:pPr>
    </w:p>
    <w:p w:rsidR="00E06AA8" w:rsidRDefault="007F5D15">
      <w:pPr>
        <w:pStyle w:val="Textoindependiente"/>
        <w:spacing w:before="0" w:line="276" w:lineRule="auto"/>
        <w:ind w:right="724"/>
      </w:pPr>
      <w:r>
        <w:t>Ante esta necesidad surge</w:t>
      </w:r>
      <w:r>
        <w:rPr>
          <w:spacing w:val="-3"/>
        </w:rPr>
        <w:t xml:space="preserve"> </w:t>
      </w:r>
      <w:r>
        <w:t>SIKE, una consultora especializada en comunicación, diseñada para direccionar acciones de comunicación que integren estrategia y creatividad de manera holística. Esta</w:t>
      </w:r>
      <w:r>
        <w:rPr>
          <w:spacing w:val="40"/>
        </w:rPr>
        <w:t xml:space="preserve"> </w:t>
      </w:r>
      <w:r>
        <w:t>propuesta busca acompañar a las organizaci</w:t>
      </w:r>
      <w:r>
        <w:t>ones en la construcción de su identidad corporativa, diseño de planes de comunicación alineados a sus metas de negocio e implementación de proyectos.</w:t>
      </w:r>
    </w:p>
    <w:p w:rsidR="00E06AA8" w:rsidRDefault="00E06AA8">
      <w:pPr>
        <w:pStyle w:val="Textoindependiente"/>
        <w:spacing w:before="4"/>
        <w:ind w:left="0"/>
        <w:jc w:val="left"/>
      </w:pPr>
    </w:p>
    <w:p w:rsidR="00E06AA8" w:rsidRDefault="007F5D15">
      <w:pPr>
        <w:pStyle w:val="Textoindependiente"/>
        <w:spacing w:before="0" w:line="276" w:lineRule="auto"/>
        <w:ind w:right="720"/>
      </w:pPr>
      <w:r>
        <w:t>La misión de SIKE es asesorar y guiar a las organizaciones en el descubrimiento, manejo y consolidación d</w:t>
      </w:r>
      <w:r>
        <w:t>e su identidad y transformar la comunicación en un motor de impacto positivo, facilitando que las empresas no sólo informen, sino que conecten, inspiren y movilicen a sus equipos hacia resultados sostenibles y medibles.</w:t>
      </w:r>
    </w:p>
    <w:p w:rsidR="00E06AA8" w:rsidRDefault="00E06AA8">
      <w:pPr>
        <w:pStyle w:val="Textoindependiente"/>
        <w:spacing w:before="0"/>
        <w:ind w:left="0"/>
        <w:jc w:val="left"/>
        <w:rPr>
          <w:sz w:val="20"/>
        </w:rPr>
      </w:pPr>
    </w:p>
    <w:p w:rsidR="00E06AA8" w:rsidRDefault="007F5D15">
      <w:pPr>
        <w:pStyle w:val="Textoindependiente"/>
        <w:spacing w:before="106"/>
        <w:ind w:left="0"/>
        <w:jc w:val="left"/>
        <w:rPr>
          <w:sz w:val="20"/>
        </w:rPr>
      </w:pPr>
      <w:r>
        <w:rPr>
          <w:noProof/>
          <w:sz w:val="20"/>
          <w:lang w:val="es-AR" w:eastAsia="es-AR"/>
        </w:rPr>
        <mc:AlternateContent>
          <mc:Choice Requires="wps">
            <w:drawing>
              <wp:anchor distT="0" distB="0" distL="0" distR="0" simplePos="0" relativeHeight="487587840" behindDoc="1" locked="0" layoutInCell="1" allowOverlap="1">
                <wp:simplePos x="0" y="0"/>
                <wp:positionH relativeFrom="page">
                  <wp:posOffset>857250</wp:posOffset>
                </wp:positionH>
                <wp:positionV relativeFrom="paragraph">
                  <wp:posOffset>234937</wp:posOffset>
                </wp:positionV>
                <wp:extent cx="6057900" cy="104140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7900" cy="1041400"/>
                        </a:xfrm>
                        <a:prstGeom prst="rect">
                          <a:avLst/>
                        </a:prstGeom>
                        <a:ln w="12700">
                          <a:solidFill>
                            <a:srgbClr val="000000"/>
                          </a:solidFill>
                          <a:prstDash val="solid"/>
                        </a:ln>
                      </wps:spPr>
                      <wps:txbx>
                        <w:txbxContent>
                          <w:p w:rsidR="00E06AA8" w:rsidRDefault="007F5D15">
                            <w:pPr>
                              <w:pStyle w:val="Textoindependiente"/>
                              <w:spacing w:before="17" w:line="276" w:lineRule="auto"/>
                              <w:ind w:left="79" w:right="81"/>
                            </w:pPr>
                            <w:r>
                              <w:rPr>
                                <w:b/>
                              </w:rPr>
                              <w:t>Pregunta de</w:t>
                            </w:r>
                            <w:r>
                              <w:rPr>
                                <w:b/>
                                <w:spacing w:val="-3"/>
                              </w:rPr>
                              <w:t xml:space="preserve"> </w:t>
                            </w:r>
                            <w:r>
                              <w:rPr>
                                <w:b/>
                              </w:rPr>
                              <w:t>investigación</w:t>
                            </w:r>
                            <w:r>
                              <w:t>:</w:t>
                            </w:r>
                            <w:r>
                              <w:rPr>
                                <w:spacing w:val="-3"/>
                              </w:rPr>
                              <w:t xml:space="preserve"> </w:t>
                            </w:r>
                            <w:r>
                              <w:t>¿Qué</w:t>
                            </w:r>
                            <w:r>
                              <w:rPr>
                                <w:spacing w:val="-3"/>
                              </w:rPr>
                              <w:t xml:space="preserve"> </w:t>
                            </w:r>
                            <w:r>
                              <w:t>aspectos</w:t>
                            </w:r>
                            <w:r>
                              <w:rPr>
                                <w:spacing w:val="-3"/>
                              </w:rPr>
                              <w:t xml:space="preserve"> </w:t>
                            </w:r>
                            <w:r>
                              <w:t>son</w:t>
                            </w:r>
                            <w:r>
                              <w:rPr>
                                <w:spacing w:val="-3"/>
                              </w:rPr>
                              <w:t xml:space="preserve"> </w:t>
                            </w:r>
                            <w:r>
                              <w:t>esenciales</w:t>
                            </w:r>
                            <w:r>
                              <w:rPr>
                                <w:spacing w:val="-3"/>
                              </w:rPr>
                              <w:t xml:space="preserve"> </w:t>
                            </w:r>
                            <w:r>
                              <w:t>al</w:t>
                            </w:r>
                            <w:r>
                              <w:rPr>
                                <w:spacing w:val="-3"/>
                              </w:rPr>
                              <w:t xml:space="preserve"> </w:t>
                            </w:r>
                            <w:r>
                              <w:t>estructurar</w:t>
                            </w:r>
                            <w:r>
                              <w:rPr>
                                <w:spacing w:val="-3"/>
                              </w:rPr>
                              <w:t xml:space="preserve"> </w:t>
                            </w:r>
                            <w:r>
                              <w:t>un</w:t>
                            </w:r>
                            <w:r>
                              <w:rPr>
                                <w:spacing w:val="-3"/>
                              </w:rPr>
                              <w:t xml:space="preserve"> </w:t>
                            </w:r>
                            <w:r>
                              <w:t>plan</w:t>
                            </w:r>
                            <w:r>
                              <w:rPr>
                                <w:spacing w:val="-3"/>
                              </w:rPr>
                              <w:t xml:space="preserve"> </w:t>
                            </w:r>
                            <w:r>
                              <w:t>de</w:t>
                            </w:r>
                            <w:r>
                              <w:rPr>
                                <w:spacing w:val="-3"/>
                              </w:rPr>
                              <w:t xml:space="preserve"> </w:t>
                            </w:r>
                            <w:r>
                              <w:t>negocios</w:t>
                            </w:r>
                            <w:r>
                              <w:rPr>
                                <w:spacing w:val="-3"/>
                              </w:rPr>
                              <w:t xml:space="preserve"> </w:t>
                            </w:r>
                            <w:r>
                              <w:t xml:space="preserve">para una consultora de comunicación que busca ser innovadora y mantenerse competitiva en el mercado? ¿Qué retos y oportunidades presentan hoy las consultoras de comunicación en Quito, Ecuador? ¿Es </w:t>
                            </w:r>
                            <w:r>
                              <w:t>posible integrar herramientas</w:t>
                            </w:r>
                            <w:r>
                              <w:rPr>
                                <w:spacing w:val="-3"/>
                              </w:rPr>
                              <w:t xml:space="preserve"> </w:t>
                            </w:r>
                            <w:r>
                              <w:t>digitales</w:t>
                            </w:r>
                            <w:r>
                              <w:rPr>
                                <w:spacing w:val="-3"/>
                              </w:rPr>
                              <w:t xml:space="preserve"> </w:t>
                            </w:r>
                            <w:r>
                              <w:t>y</w:t>
                            </w:r>
                            <w:r>
                              <w:rPr>
                                <w:spacing w:val="-3"/>
                              </w:rPr>
                              <w:t xml:space="preserve"> </w:t>
                            </w:r>
                            <w:r>
                              <w:t>enfoques</w:t>
                            </w:r>
                            <w:r>
                              <w:rPr>
                                <w:spacing w:val="-3"/>
                              </w:rPr>
                              <w:t xml:space="preserve"> </w:t>
                            </w:r>
                            <w:r>
                              <w:t>de</w:t>
                            </w:r>
                            <w:r>
                              <w:rPr>
                                <w:spacing w:val="-3"/>
                              </w:rPr>
                              <w:t xml:space="preserve"> </w:t>
                            </w:r>
                            <w:r>
                              <w:t>trabajo</w:t>
                            </w:r>
                            <w:r>
                              <w:rPr>
                                <w:spacing w:val="-3"/>
                              </w:rPr>
                              <w:t xml:space="preserve"> </w:t>
                            </w:r>
                            <w:r>
                              <w:t>ágiles</w:t>
                            </w:r>
                            <w:r>
                              <w:rPr>
                                <w:spacing w:val="-3"/>
                              </w:rPr>
                              <w:t xml:space="preserve"> </w:t>
                            </w:r>
                            <w:r>
                              <w:t>en</w:t>
                            </w:r>
                            <w:r>
                              <w:rPr>
                                <w:spacing w:val="-3"/>
                              </w:rPr>
                              <w:t xml:space="preserve"> </w:t>
                            </w:r>
                            <w:r>
                              <w:t>la</w:t>
                            </w:r>
                            <w:r>
                              <w:rPr>
                                <w:spacing w:val="-3"/>
                              </w:rPr>
                              <w:t xml:space="preserve"> </w:t>
                            </w:r>
                            <w:r>
                              <w:t>propuesta de servicios de una consultora de comunicación?</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7.5pt;margin-top:18.499023pt;width:477pt;height:82pt;mso-position-horizontal-relative:page;mso-position-vertical-relative:paragraph;z-index:-15728640;mso-wrap-distance-left:0;mso-wrap-distance-right:0" type="#_x0000_t202" id="docshape2" filled="false" stroked="true" strokeweight="1.0pt" strokecolor="#000000">
                <v:textbox inset="0,0,0,0">
                  <w:txbxContent>
                    <w:p>
                      <w:pPr>
                        <w:pStyle w:val="BodyText"/>
                        <w:spacing w:line="276" w:lineRule="auto" w:before="17"/>
                        <w:ind w:left="79" w:right="81"/>
                      </w:pPr>
                      <w:r>
                        <w:rPr>
                          <w:b/>
                        </w:rPr>
                        <w:t>Pregunta de</w:t>
                      </w:r>
                      <w:r>
                        <w:rPr>
                          <w:b/>
                          <w:spacing w:val="-3"/>
                        </w:rPr>
                        <w:t> </w:t>
                      </w:r>
                      <w:r>
                        <w:rPr>
                          <w:b/>
                        </w:rPr>
                        <w:t>investigación</w:t>
                      </w:r>
                      <w:r>
                        <w:rPr/>
                        <w:t>:</w:t>
                      </w:r>
                      <w:r>
                        <w:rPr>
                          <w:spacing w:val="-3"/>
                        </w:rPr>
                        <w:t> </w:t>
                      </w:r>
                      <w:r>
                        <w:rPr/>
                        <w:t>¿Qué</w:t>
                      </w:r>
                      <w:r>
                        <w:rPr>
                          <w:spacing w:val="-3"/>
                        </w:rPr>
                        <w:t> </w:t>
                      </w:r>
                      <w:r>
                        <w:rPr/>
                        <w:t>aspectos</w:t>
                      </w:r>
                      <w:r>
                        <w:rPr>
                          <w:spacing w:val="-3"/>
                        </w:rPr>
                        <w:t> </w:t>
                      </w:r>
                      <w:r>
                        <w:rPr/>
                        <w:t>son</w:t>
                      </w:r>
                      <w:r>
                        <w:rPr>
                          <w:spacing w:val="-3"/>
                        </w:rPr>
                        <w:t> </w:t>
                      </w:r>
                      <w:r>
                        <w:rPr/>
                        <w:t>esenciales</w:t>
                      </w:r>
                      <w:r>
                        <w:rPr>
                          <w:spacing w:val="-3"/>
                        </w:rPr>
                        <w:t> </w:t>
                      </w:r>
                      <w:r>
                        <w:rPr/>
                        <w:t>al</w:t>
                      </w:r>
                      <w:r>
                        <w:rPr>
                          <w:spacing w:val="-3"/>
                        </w:rPr>
                        <w:t> </w:t>
                      </w:r>
                      <w:r>
                        <w:rPr/>
                        <w:t>estructurar</w:t>
                      </w:r>
                      <w:r>
                        <w:rPr>
                          <w:spacing w:val="-3"/>
                        </w:rPr>
                        <w:t> </w:t>
                      </w:r>
                      <w:r>
                        <w:rPr/>
                        <w:t>un</w:t>
                      </w:r>
                      <w:r>
                        <w:rPr>
                          <w:spacing w:val="-3"/>
                        </w:rPr>
                        <w:t> </w:t>
                      </w:r>
                      <w:r>
                        <w:rPr/>
                        <w:t>plan</w:t>
                      </w:r>
                      <w:r>
                        <w:rPr>
                          <w:spacing w:val="-3"/>
                        </w:rPr>
                        <w:t> </w:t>
                      </w:r>
                      <w:r>
                        <w:rPr/>
                        <w:t>de</w:t>
                      </w:r>
                      <w:r>
                        <w:rPr>
                          <w:spacing w:val="-3"/>
                        </w:rPr>
                        <w:t> </w:t>
                      </w:r>
                      <w:r>
                        <w:rPr/>
                        <w:t>negocios</w:t>
                      </w:r>
                      <w:r>
                        <w:rPr>
                          <w:spacing w:val="-3"/>
                        </w:rPr>
                        <w:t> </w:t>
                      </w:r>
                      <w:r>
                        <w:rPr/>
                        <w:t>para una consultora de comunicación que busca ser innovadora y mantenerse competitiva en </w:t>
                      </w:r>
                      <w:r>
                        <w:rPr/>
                        <w:t>el mercado? ¿Qué retos y oportunidades presentan hoy las consultoras de comunicación en Quito, Ecuador? ¿Es posible integrar herramientas</w:t>
                      </w:r>
                      <w:r>
                        <w:rPr>
                          <w:spacing w:val="-3"/>
                        </w:rPr>
                        <w:t> </w:t>
                      </w:r>
                      <w:r>
                        <w:rPr/>
                        <w:t>digitales</w:t>
                      </w:r>
                      <w:r>
                        <w:rPr>
                          <w:spacing w:val="-3"/>
                        </w:rPr>
                        <w:t> </w:t>
                      </w:r>
                      <w:r>
                        <w:rPr/>
                        <w:t>y</w:t>
                      </w:r>
                      <w:r>
                        <w:rPr>
                          <w:spacing w:val="-3"/>
                        </w:rPr>
                        <w:t> </w:t>
                      </w:r>
                      <w:r>
                        <w:rPr/>
                        <w:t>enfoques</w:t>
                      </w:r>
                      <w:r>
                        <w:rPr>
                          <w:spacing w:val="-3"/>
                        </w:rPr>
                        <w:t> </w:t>
                      </w:r>
                      <w:r>
                        <w:rPr/>
                        <w:t>de</w:t>
                      </w:r>
                      <w:r>
                        <w:rPr>
                          <w:spacing w:val="-3"/>
                        </w:rPr>
                        <w:t> </w:t>
                      </w:r>
                      <w:r>
                        <w:rPr/>
                        <w:t>trabajo</w:t>
                      </w:r>
                      <w:r>
                        <w:rPr>
                          <w:spacing w:val="-3"/>
                        </w:rPr>
                        <w:t> </w:t>
                      </w:r>
                      <w:r>
                        <w:rPr/>
                        <w:t>ágiles</w:t>
                      </w:r>
                      <w:r>
                        <w:rPr>
                          <w:spacing w:val="-3"/>
                        </w:rPr>
                        <w:t> </w:t>
                      </w:r>
                      <w:r>
                        <w:rPr/>
                        <w:t>en</w:t>
                      </w:r>
                      <w:r>
                        <w:rPr>
                          <w:spacing w:val="-3"/>
                        </w:rPr>
                        <w:t> </w:t>
                      </w:r>
                      <w:r>
                        <w:rPr/>
                        <w:t>la</w:t>
                      </w:r>
                      <w:r>
                        <w:rPr>
                          <w:spacing w:val="-3"/>
                        </w:rPr>
                        <w:t> </w:t>
                      </w:r>
                      <w:r>
                        <w:rPr/>
                        <w:t>propuesta de servicios de una consultora de comunicación?</w:t>
                      </w:r>
                    </w:p>
                  </w:txbxContent>
                </v:textbox>
                <v:stroke dashstyle="solid"/>
                <w10:wrap type="topAndBottom"/>
              </v:shape>
            </w:pict>
          </mc:Fallback>
        </mc:AlternateContent>
      </w:r>
    </w:p>
    <w:p w:rsidR="00E06AA8" w:rsidRDefault="00E06AA8">
      <w:pPr>
        <w:pStyle w:val="Textoindependiente"/>
        <w:jc w:val="left"/>
        <w:rPr>
          <w:sz w:val="20"/>
        </w:rPr>
        <w:sectPr w:rsidR="00E06AA8">
          <w:pgSz w:w="12240" w:h="15840"/>
          <w:pgMar w:top="1380" w:right="720" w:bottom="1260" w:left="720" w:header="0" w:footer="1019" w:gutter="0"/>
          <w:cols w:space="720"/>
        </w:sectPr>
      </w:pPr>
    </w:p>
    <w:p w:rsidR="00E06AA8" w:rsidRDefault="007F5D15">
      <w:pPr>
        <w:pStyle w:val="Ttulo1"/>
        <w:spacing w:before="60"/>
        <w:ind w:left="720"/>
      </w:pPr>
      <w:r>
        <w:rPr>
          <w:spacing w:val="-2"/>
        </w:rPr>
        <w:lastRenderedPageBreak/>
        <w:t>OBJETIVOS</w:t>
      </w:r>
    </w:p>
    <w:p w:rsidR="00E06AA8" w:rsidRDefault="007F5D15">
      <w:pPr>
        <w:pStyle w:val="Textoindependiente"/>
        <w:spacing w:before="241" w:line="276" w:lineRule="auto"/>
        <w:ind w:right="731"/>
      </w:pPr>
      <w:r>
        <w:rPr>
          <w:b/>
        </w:rPr>
        <w:t xml:space="preserve">Objetivo general: </w:t>
      </w:r>
      <w:r>
        <w:t>Desarrollar</w:t>
      </w:r>
      <w:r>
        <w:rPr>
          <w:spacing w:val="-3"/>
        </w:rPr>
        <w:t xml:space="preserve"> </w:t>
      </w:r>
      <w:r>
        <w:t>un</w:t>
      </w:r>
      <w:r>
        <w:rPr>
          <w:spacing w:val="-3"/>
        </w:rPr>
        <w:t xml:space="preserve"> </w:t>
      </w:r>
      <w:r>
        <w:t>plan</w:t>
      </w:r>
      <w:r>
        <w:rPr>
          <w:spacing w:val="-3"/>
        </w:rPr>
        <w:t xml:space="preserve"> </w:t>
      </w:r>
      <w:r>
        <w:t>de</w:t>
      </w:r>
      <w:r>
        <w:rPr>
          <w:spacing w:val="-3"/>
        </w:rPr>
        <w:t xml:space="preserve"> </w:t>
      </w:r>
      <w:r>
        <w:t>negocios</w:t>
      </w:r>
      <w:r>
        <w:rPr>
          <w:spacing w:val="-3"/>
        </w:rPr>
        <w:t xml:space="preserve"> </w:t>
      </w:r>
      <w:r>
        <w:t>para</w:t>
      </w:r>
      <w:r>
        <w:rPr>
          <w:spacing w:val="-3"/>
        </w:rPr>
        <w:t xml:space="preserve"> </w:t>
      </w:r>
      <w:r>
        <w:t>la</w:t>
      </w:r>
      <w:r>
        <w:rPr>
          <w:spacing w:val="-3"/>
        </w:rPr>
        <w:t xml:space="preserve"> </w:t>
      </w:r>
      <w:r>
        <w:t>consultora</w:t>
      </w:r>
      <w:r>
        <w:rPr>
          <w:spacing w:val="-3"/>
        </w:rPr>
        <w:t xml:space="preserve"> </w:t>
      </w:r>
      <w:r>
        <w:t>de</w:t>
      </w:r>
      <w:r>
        <w:rPr>
          <w:spacing w:val="-3"/>
        </w:rPr>
        <w:t xml:space="preserve"> </w:t>
      </w:r>
      <w:r>
        <w:t>comunicación</w:t>
      </w:r>
      <w:r>
        <w:rPr>
          <w:spacing w:val="-3"/>
        </w:rPr>
        <w:t xml:space="preserve"> </w:t>
      </w:r>
      <w:r>
        <w:t>en</w:t>
      </w:r>
      <w:r>
        <w:rPr>
          <w:spacing w:val="-3"/>
        </w:rPr>
        <w:t xml:space="preserve"> </w:t>
      </w:r>
      <w:r>
        <w:t xml:space="preserve">Quito, </w:t>
      </w:r>
      <w:r>
        <w:rPr>
          <w:spacing w:val="-2"/>
        </w:rPr>
        <w:t>Ecu</w:t>
      </w:r>
      <w:r>
        <w:rPr>
          <w:spacing w:val="-2"/>
        </w:rPr>
        <w:t>ador.</w:t>
      </w:r>
    </w:p>
    <w:p w:rsidR="00E06AA8" w:rsidRDefault="007F5D15">
      <w:pPr>
        <w:pStyle w:val="Ttulo2"/>
      </w:pPr>
      <w:r>
        <w:t xml:space="preserve">Objetivos </w:t>
      </w:r>
      <w:r>
        <w:rPr>
          <w:spacing w:val="-2"/>
        </w:rPr>
        <w:t>específicos:</w:t>
      </w:r>
    </w:p>
    <w:p w:rsidR="00E06AA8" w:rsidRDefault="007F5D15">
      <w:pPr>
        <w:pStyle w:val="Prrafodelista"/>
        <w:numPr>
          <w:ilvl w:val="0"/>
          <w:numId w:val="33"/>
        </w:numPr>
        <w:tabs>
          <w:tab w:val="left" w:pos="1440"/>
        </w:tabs>
        <w:spacing w:before="41" w:line="276" w:lineRule="auto"/>
        <w:ind w:right="727"/>
        <w:jc w:val="both"/>
        <w:rPr>
          <w:sz w:val="24"/>
        </w:rPr>
      </w:pPr>
      <w:r>
        <w:rPr>
          <w:sz w:val="24"/>
        </w:rPr>
        <w:t>Analizar el contexto actual de consultoras y agencias de comunicación en Quito,</w:t>
      </w:r>
      <w:r>
        <w:rPr>
          <w:spacing w:val="40"/>
          <w:sz w:val="24"/>
        </w:rPr>
        <w:t xml:space="preserve"> </w:t>
      </w:r>
      <w:r>
        <w:rPr>
          <w:sz w:val="24"/>
        </w:rPr>
        <w:t>Ecuador, para identificar oportunidades y desafíos del sector.</w:t>
      </w:r>
    </w:p>
    <w:p w:rsidR="00E06AA8" w:rsidRDefault="007F5D15">
      <w:pPr>
        <w:pStyle w:val="Prrafodelista"/>
        <w:numPr>
          <w:ilvl w:val="0"/>
          <w:numId w:val="33"/>
        </w:numPr>
        <w:tabs>
          <w:tab w:val="left" w:pos="1440"/>
        </w:tabs>
        <w:spacing w:line="276" w:lineRule="auto"/>
        <w:ind w:right="719"/>
        <w:jc w:val="both"/>
        <w:rPr>
          <w:sz w:val="24"/>
        </w:rPr>
      </w:pPr>
      <w:r>
        <w:rPr>
          <w:sz w:val="24"/>
        </w:rPr>
        <w:t>Definir qué elementos permitirían consolidar a la consultora de comunicación frente</w:t>
      </w:r>
      <w:r>
        <w:rPr>
          <w:spacing w:val="-3"/>
          <w:sz w:val="24"/>
        </w:rPr>
        <w:t xml:space="preserve"> </w:t>
      </w:r>
      <w:r>
        <w:rPr>
          <w:sz w:val="24"/>
        </w:rPr>
        <w:t>a</w:t>
      </w:r>
      <w:r>
        <w:rPr>
          <w:spacing w:val="-3"/>
          <w:sz w:val="24"/>
        </w:rPr>
        <w:t xml:space="preserve"> </w:t>
      </w:r>
      <w:r>
        <w:rPr>
          <w:sz w:val="24"/>
        </w:rPr>
        <w:t xml:space="preserve">la </w:t>
      </w:r>
      <w:r>
        <w:rPr>
          <w:spacing w:val="-2"/>
          <w:sz w:val="24"/>
        </w:rPr>
        <w:t>competencia.</w:t>
      </w:r>
    </w:p>
    <w:p w:rsidR="00E06AA8" w:rsidRDefault="007F5D15">
      <w:pPr>
        <w:pStyle w:val="Prrafodelista"/>
        <w:numPr>
          <w:ilvl w:val="0"/>
          <w:numId w:val="33"/>
        </w:numPr>
        <w:tabs>
          <w:tab w:val="left" w:pos="1440"/>
        </w:tabs>
        <w:spacing w:line="276" w:lineRule="auto"/>
        <w:ind w:right="718"/>
        <w:jc w:val="both"/>
        <w:rPr>
          <w:sz w:val="24"/>
        </w:rPr>
      </w:pPr>
      <w:r>
        <w:rPr>
          <w:sz w:val="24"/>
        </w:rPr>
        <w:t>Determinar factores clave</w:t>
      </w:r>
      <w:r>
        <w:rPr>
          <w:spacing w:val="-3"/>
          <w:sz w:val="24"/>
        </w:rPr>
        <w:t xml:space="preserve"> </w:t>
      </w:r>
      <w:r>
        <w:rPr>
          <w:sz w:val="24"/>
        </w:rPr>
        <w:t>que</w:t>
      </w:r>
      <w:r>
        <w:rPr>
          <w:spacing w:val="-3"/>
          <w:sz w:val="24"/>
        </w:rPr>
        <w:t xml:space="preserve"> </w:t>
      </w:r>
      <w:r>
        <w:rPr>
          <w:sz w:val="24"/>
        </w:rPr>
        <w:t>deben</w:t>
      </w:r>
      <w:r>
        <w:rPr>
          <w:spacing w:val="-3"/>
          <w:sz w:val="24"/>
        </w:rPr>
        <w:t xml:space="preserve"> </w:t>
      </w:r>
      <w:r>
        <w:rPr>
          <w:sz w:val="24"/>
        </w:rPr>
        <w:t>contemplarse</w:t>
      </w:r>
      <w:r>
        <w:rPr>
          <w:spacing w:val="-3"/>
          <w:sz w:val="24"/>
        </w:rPr>
        <w:t xml:space="preserve"> </w:t>
      </w:r>
      <w:r>
        <w:rPr>
          <w:sz w:val="24"/>
        </w:rPr>
        <w:t>en</w:t>
      </w:r>
      <w:r>
        <w:rPr>
          <w:spacing w:val="-3"/>
          <w:sz w:val="24"/>
        </w:rPr>
        <w:t xml:space="preserve"> </w:t>
      </w:r>
      <w:r>
        <w:rPr>
          <w:sz w:val="24"/>
        </w:rPr>
        <w:t>un</w:t>
      </w:r>
      <w:r>
        <w:rPr>
          <w:spacing w:val="-3"/>
          <w:sz w:val="24"/>
        </w:rPr>
        <w:t xml:space="preserve"> </w:t>
      </w:r>
      <w:r>
        <w:rPr>
          <w:sz w:val="24"/>
        </w:rPr>
        <w:t>plan</w:t>
      </w:r>
      <w:r>
        <w:rPr>
          <w:spacing w:val="-3"/>
          <w:sz w:val="24"/>
        </w:rPr>
        <w:t xml:space="preserve"> </w:t>
      </w:r>
      <w:r>
        <w:rPr>
          <w:sz w:val="24"/>
        </w:rPr>
        <w:t>de</w:t>
      </w:r>
      <w:r>
        <w:rPr>
          <w:spacing w:val="-3"/>
          <w:sz w:val="24"/>
        </w:rPr>
        <w:t xml:space="preserve"> </w:t>
      </w:r>
      <w:r>
        <w:rPr>
          <w:sz w:val="24"/>
        </w:rPr>
        <w:t>negocios</w:t>
      </w:r>
      <w:r>
        <w:rPr>
          <w:spacing w:val="-3"/>
          <w:sz w:val="24"/>
        </w:rPr>
        <w:t xml:space="preserve"> </w:t>
      </w:r>
      <w:r>
        <w:rPr>
          <w:sz w:val="24"/>
        </w:rPr>
        <w:t>para</w:t>
      </w:r>
      <w:r>
        <w:rPr>
          <w:spacing w:val="-3"/>
          <w:sz w:val="24"/>
        </w:rPr>
        <w:t xml:space="preserve"> </w:t>
      </w:r>
      <w:r>
        <w:rPr>
          <w:sz w:val="24"/>
        </w:rPr>
        <w:t>garantizar la innovación y competitividad de una consultora de comunicación.</w:t>
      </w:r>
    </w:p>
    <w:p w:rsidR="00E06AA8" w:rsidRDefault="007F5D15">
      <w:pPr>
        <w:pStyle w:val="Prrafodelista"/>
        <w:numPr>
          <w:ilvl w:val="0"/>
          <w:numId w:val="33"/>
        </w:numPr>
        <w:tabs>
          <w:tab w:val="left" w:pos="1440"/>
        </w:tabs>
        <w:spacing w:line="276" w:lineRule="auto"/>
        <w:ind w:right="723"/>
        <w:jc w:val="both"/>
        <w:rPr>
          <w:sz w:val="24"/>
        </w:rPr>
      </w:pPr>
      <w:r>
        <w:rPr>
          <w:sz w:val="24"/>
        </w:rPr>
        <w:t xml:space="preserve">Analizar herramientas digitales y metodologías ágiles como recursos para fortalecer </w:t>
      </w:r>
      <w:r>
        <w:rPr>
          <w:sz w:val="24"/>
        </w:rPr>
        <w:t>la propuesta de servicios de una consultora de comunicación.</w:t>
      </w:r>
    </w:p>
    <w:p w:rsidR="00E06AA8" w:rsidRDefault="007F5D15">
      <w:pPr>
        <w:pStyle w:val="Prrafodelista"/>
        <w:numPr>
          <w:ilvl w:val="0"/>
          <w:numId w:val="33"/>
        </w:numPr>
        <w:tabs>
          <w:tab w:val="left" w:pos="1440"/>
        </w:tabs>
        <w:spacing w:line="276" w:lineRule="auto"/>
        <w:ind w:right="721"/>
        <w:jc w:val="both"/>
        <w:rPr>
          <w:sz w:val="24"/>
        </w:rPr>
      </w:pPr>
      <w:r>
        <w:rPr>
          <w:sz w:val="24"/>
        </w:rPr>
        <w:t>Estructurar el plan operativo y financiero de la consultora para determinar su viabilidad económica, mediante la proyección de ingresos, análisis de costos y definición de indicadores de desempeñ</w:t>
      </w:r>
      <w:r>
        <w:rPr>
          <w:sz w:val="24"/>
        </w:rPr>
        <w:t>o (KPIs).</w:t>
      </w:r>
    </w:p>
    <w:p w:rsidR="00E06AA8" w:rsidRDefault="007F5D15">
      <w:pPr>
        <w:pStyle w:val="Ttulo1"/>
        <w:spacing w:before="200"/>
        <w:ind w:left="720"/>
      </w:pPr>
      <w:r>
        <w:rPr>
          <w:spacing w:val="-2"/>
        </w:rPr>
        <w:t>HIPÓTESIS</w:t>
      </w:r>
    </w:p>
    <w:p w:rsidR="00E06AA8" w:rsidRDefault="00E06AA8">
      <w:pPr>
        <w:pStyle w:val="Textoindependiente"/>
        <w:spacing w:before="83"/>
        <w:ind w:left="0"/>
        <w:jc w:val="left"/>
        <w:rPr>
          <w:b/>
        </w:rPr>
      </w:pPr>
    </w:p>
    <w:p w:rsidR="00E06AA8" w:rsidRDefault="007F5D15">
      <w:pPr>
        <w:pStyle w:val="Textoindependiente"/>
        <w:spacing w:before="0" w:line="276" w:lineRule="auto"/>
        <w:ind w:right="718"/>
      </w:pPr>
      <w:r>
        <w:t xml:space="preserve">Se plantea que el mercado de Quito ofrece condiciones favorables para la creación de </w:t>
      </w:r>
      <w:r>
        <w:t>una consultora de comunicación estratégica cuya propuesta de valor integre metodologías ágiles, permitiéndole diferenciarse de la oferta existente y alcanzar viabilidad comercial y operativa en</w:t>
      </w:r>
      <w:r>
        <w:rPr>
          <w:spacing w:val="40"/>
        </w:rPr>
        <w:t xml:space="preserve"> </w:t>
      </w:r>
      <w:r>
        <w:t>la atención de pequeñas, medianas y grandes empresas.</w:t>
      </w:r>
    </w:p>
    <w:p w:rsidR="00E06AA8" w:rsidRDefault="00E06AA8">
      <w:pPr>
        <w:pStyle w:val="Textoindependiente"/>
        <w:spacing w:before="41"/>
        <w:ind w:left="0"/>
        <w:jc w:val="left"/>
      </w:pPr>
    </w:p>
    <w:p w:rsidR="00E06AA8" w:rsidRDefault="007F5D15">
      <w:pPr>
        <w:pStyle w:val="Ttulo1"/>
        <w:spacing w:before="1"/>
        <w:ind w:left="720"/>
      </w:pPr>
      <w:r>
        <w:t xml:space="preserve">DISEÑO </w:t>
      </w:r>
      <w:r>
        <w:rPr>
          <w:spacing w:val="-2"/>
        </w:rPr>
        <w:t>METODOLÓGICO</w:t>
      </w:r>
    </w:p>
    <w:p w:rsidR="00E06AA8" w:rsidRDefault="007F5D15">
      <w:pPr>
        <w:pStyle w:val="Textoindependiente"/>
        <w:spacing w:before="241" w:line="276" w:lineRule="auto"/>
        <w:ind w:right="721"/>
      </w:pPr>
      <w:r>
        <w:t>La investigación adoptará un alcance exploratorio y descriptivo en su inicio debido a la</w:t>
      </w:r>
      <w:r>
        <w:rPr>
          <w:spacing w:val="40"/>
        </w:rPr>
        <w:t xml:space="preserve"> </w:t>
      </w:r>
      <w:r>
        <w:t>necesidad de analizar el contexto del sector de consultoras y agencias de comunicación en la ciudad de Quito y examina información poco desarrollada en el</w:t>
      </w:r>
      <w:r>
        <w:t xml:space="preserve"> contexto local, como el uso de metodologías ágiles y</w:t>
      </w:r>
      <w:r>
        <w:rPr>
          <w:spacing w:val="-3"/>
        </w:rPr>
        <w:t xml:space="preserve"> </w:t>
      </w:r>
      <w:r>
        <w:t>herramientas</w:t>
      </w:r>
      <w:r>
        <w:rPr>
          <w:spacing w:val="-3"/>
        </w:rPr>
        <w:t xml:space="preserve"> </w:t>
      </w:r>
      <w:r>
        <w:t>digitales</w:t>
      </w:r>
      <w:r>
        <w:rPr>
          <w:spacing w:val="-3"/>
        </w:rPr>
        <w:t xml:space="preserve"> </w:t>
      </w:r>
      <w:r>
        <w:t>para</w:t>
      </w:r>
      <w:r>
        <w:rPr>
          <w:spacing w:val="-3"/>
        </w:rPr>
        <w:t xml:space="preserve"> </w:t>
      </w:r>
      <w:r>
        <w:t>la</w:t>
      </w:r>
      <w:r>
        <w:rPr>
          <w:spacing w:val="-3"/>
        </w:rPr>
        <w:t xml:space="preserve"> </w:t>
      </w:r>
      <w:r>
        <w:t>innovación</w:t>
      </w:r>
      <w:r>
        <w:rPr>
          <w:spacing w:val="-3"/>
        </w:rPr>
        <w:t xml:space="preserve"> </w:t>
      </w:r>
      <w:r>
        <w:t>en</w:t>
      </w:r>
      <w:r>
        <w:rPr>
          <w:spacing w:val="-3"/>
        </w:rPr>
        <w:t xml:space="preserve"> </w:t>
      </w:r>
      <w:r>
        <w:t>servicios</w:t>
      </w:r>
      <w:r>
        <w:rPr>
          <w:spacing w:val="-3"/>
        </w:rPr>
        <w:t xml:space="preserve"> </w:t>
      </w:r>
      <w:r>
        <w:t>de</w:t>
      </w:r>
      <w:r>
        <w:rPr>
          <w:spacing w:val="-3"/>
        </w:rPr>
        <w:t xml:space="preserve"> </w:t>
      </w:r>
      <w:r>
        <w:t>comunicación.</w:t>
      </w:r>
      <w:r>
        <w:rPr>
          <w:spacing w:val="-3"/>
        </w:rPr>
        <w:t xml:space="preserve"> </w:t>
      </w:r>
      <w:r>
        <w:t>El alcance exploratorio permite identificar el eje</w:t>
      </w:r>
      <w:r>
        <w:rPr>
          <w:spacing w:val="-3"/>
        </w:rPr>
        <w:t xml:space="preserve"> </w:t>
      </w:r>
      <w:r>
        <w:t>del</w:t>
      </w:r>
      <w:r>
        <w:rPr>
          <w:spacing w:val="-3"/>
        </w:rPr>
        <w:t xml:space="preserve"> </w:t>
      </w:r>
      <w:r>
        <w:t>negocio,</w:t>
      </w:r>
      <w:r>
        <w:rPr>
          <w:spacing w:val="-3"/>
        </w:rPr>
        <w:t xml:space="preserve"> </w:t>
      </w:r>
      <w:r>
        <w:t>sus</w:t>
      </w:r>
      <w:r>
        <w:rPr>
          <w:spacing w:val="-3"/>
        </w:rPr>
        <w:t xml:space="preserve"> </w:t>
      </w:r>
      <w:r>
        <w:t>actores,</w:t>
      </w:r>
      <w:r>
        <w:rPr>
          <w:spacing w:val="-3"/>
        </w:rPr>
        <w:t xml:space="preserve"> </w:t>
      </w:r>
      <w:r>
        <w:t>oportunidades</w:t>
      </w:r>
      <w:r>
        <w:rPr>
          <w:spacing w:val="-3"/>
        </w:rPr>
        <w:t xml:space="preserve"> </w:t>
      </w:r>
      <w:r>
        <w:t>y</w:t>
      </w:r>
      <w:r>
        <w:rPr>
          <w:spacing w:val="-3"/>
        </w:rPr>
        <w:t xml:space="preserve"> </w:t>
      </w:r>
      <w:r>
        <w:t>desafíos; mientras que el alcance des</w:t>
      </w:r>
      <w:r>
        <w:t>criptivo, permite cuantificar el volumen del mercado y su dinámica.</w:t>
      </w:r>
    </w:p>
    <w:p w:rsidR="00E06AA8" w:rsidRDefault="007F5D15">
      <w:pPr>
        <w:pStyle w:val="Textoindependiente"/>
        <w:spacing w:before="200" w:line="276" w:lineRule="auto"/>
        <w:ind w:right="719"/>
      </w:pPr>
      <w:r>
        <w:t xml:space="preserve">A partir de este alcance, se analizarán los datos con una metodología mixta, cualitativa </w:t>
      </w:r>
      <w:r>
        <w:t>y cuantitativa, para comprender de manera holística la oportunidad de negocio. El enfoque cualitativo permite profundizar en las necesidades estratégicas de</w:t>
      </w:r>
      <w:r>
        <w:rPr>
          <w:spacing w:val="-3"/>
        </w:rPr>
        <w:t xml:space="preserve"> </w:t>
      </w:r>
      <w:r>
        <w:t>comunicación</w:t>
      </w:r>
      <w:r>
        <w:rPr>
          <w:spacing w:val="-3"/>
        </w:rPr>
        <w:t xml:space="preserve"> </w:t>
      </w:r>
      <w:r>
        <w:t>de</w:t>
      </w:r>
      <w:r>
        <w:rPr>
          <w:spacing w:val="-3"/>
        </w:rPr>
        <w:t xml:space="preserve"> </w:t>
      </w:r>
      <w:r>
        <w:t>las</w:t>
      </w:r>
      <w:r>
        <w:rPr>
          <w:spacing w:val="-3"/>
        </w:rPr>
        <w:t xml:space="preserve"> </w:t>
      </w:r>
      <w:r>
        <w:t xml:space="preserve">empresas en Quito y definir los elementos diferenciadores de la consultora. El </w:t>
      </w:r>
      <w:r>
        <w:t>enfoque cuantitativo provendrá de fuentes secundarias para dimensionar el mercado objetivo mediante datos estadísticos y da una primera mirada a la viabilidad económica del plan de negocio mediante proyecciones</w:t>
      </w:r>
      <w:r>
        <w:rPr>
          <w:spacing w:val="60"/>
        </w:rPr>
        <w:t xml:space="preserve"> </w:t>
      </w:r>
      <w:r>
        <w:t>financieras</w:t>
      </w:r>
      <w:r>
        <w:rPr>
          <w:spacing w:val="45"/>
        </w:rPr>
        <w:t xml:space="preserve"> </w:t>
      </w:r>
      <w:r>
        <w:t>y</w:t>
      </w:r>
      <w:r>
        <w:rPr>
          <w:spacing w:val="45"/>
        </w:rPr>
        <w:t xml:space="preserve"> </w:t>
      </w:r>
      <w:r>
        <w:t>métricas</w:t>
      </w:r>
      <w:r>
        <w:rPr>
          <w:spacing w:val="45"/>
        </w:rPr>
        <w:t xml:space="preserve"> </w:t>
      </w:r>
      <w:r>
        <w:t>de</w:t>
      </w:r>
      <w:r>
        <w:rPr>
          <w:spacing w:val="45"/>
        </w:rPr>
        <w:t xml:space="preserve"> </w:t>
      </w:r>
      <w:r>
        <w:t>rentabilidad.</w:t>
      </w:r>
      <w:r>
        <w:rPr>
          <w:spacing w:val="45"/>
        </w:rPr>
        <w:t xml:space="preserve"> </w:t>
      </w:r>
      <w:r>
        <w:t>Esta</w:t>
      </w:r>
      <w:r>
        <w:rPr>
          <w:spacing w:val="45"/>
        </w:rPr>
        <w:t xml:space="preserve"> </w:t>
      </w:r>
      <w:r>
        <w:t>triangulación</w:t>
      </w:r>
      <w:r>
        <w:rPr>
          <w:spacing w:val="45"/>
        </w:rPr>
        <w:t xml:space="preserve"> </w:t>
      </w:r>
      <w:r>
        <w:t>de</w:t>
      </w:r>
      <w:r>
        <w:rPr>
          <w:spacing w:val="45"/>
        </w:rPr>
        <w:t xml:space="preserve"> </w:t>
      </w:r>
      <w:r>
        <w:t>métodos</w:t>
      </w:r>
      <w:r>
        <w:rPr>
          <w:spacing w:val="45"/>
        </w:rPr>
        <w:t xml:space="preserve"> </w:t>
      </w:r>
      <w:r>
        <w:rPr>
          <w:spacing w:val="-2"/>
        </w:rPr>
        <w:t>garantiza</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2"/>
      </w:pPr>
      <w:r>
        <w:lastRenderedPageBreak/>
        <w:t>tanto la pertinencia estratégica como la factibilidad económica de la propuesta (Hernández Sampieri et al., 2014).</w:t>
      </w:r>
    </w:p>
    <w:p w:rsidR="00E06AA8" w:rsidRDefault="007F5D15">
      <w:pPr>
        <w:pStyle w:val="Textoindependiente"/>
        <w:spacing w:before="200" w:line="276" w:lineRule="auto"/>
        <w:ind w:right="720"/>
      </w:pPr>
      <w:r>
        <w:t>La recolección de datos se realizará a través de entrevistas a profundidad, observación dire</w:t>
      </w:r>
      <w:r>
        <w:t>cta, análisis de documentos y web scraping. En cuanto a instrumentos, se usará una guía de entrevistas para delimitar preguntas clave de la investigación y se sustentará la misma</w:t>
      </w:r>
      <w:r>
        <w:rPr>
          <w:spacing w:val="-3"/>
        </w:rPr>
        <w:t xml:space="preserve"> </w:t>
      </w:r>
      <w:r>
        <w:t>mediante el uso complementario de fuentes primarias y secundarias. Una vez re</w:t>
      </w:r>
      <w:r>
        <w:t>alizado el alcance exploratorio y descriptivo de la investigación, y todo lo que conlleva el proceso de análisis, la misma culminará con una fase propositiva donde se presentará la viabilidad del proyecto y la hoja de ruta a seguir.</w:t>
      </w:r>
    </w:p>
    <w:p w:rsidR="00E06AA8" w:rsidRDefault="00E06AA8">
      <w:pPr>
        <w:pStyle w:val="Textoindependiente"/>
        <w:spacing w:before="41"/>
        <w:ind w:left="0"/>
        <w:jc w:val="left"/>
      </w:pPr>
    </w:p>
    <w:p w:rsidR="00E06AA8" w:rsidRDefault="007F5D15">
      <w:pPr>
        <w:pStyle w:val="Ttulo1"/>
        <w:jc w:val="center"/>
      </w:pPr>
      <w:r>
        <w:t xml:space="preserve">CAPÍTULO 1: MARCO </w:t>
      </w:r>
      <w:r>
        <w:rPr>
          <w:spacing w:val="-2"/>
        </w:rPr>
        <w:t>TEÓR</w:t>
      </w:r>
      <w:r>
        <w:rPr>
          <w:spacing w:val="-2"/>
        </w:rPr>
        <w:t>ICO</w:t>
      </w:r>
    </w:p>
    <w:p w:rsidR="00E06AA8" w:rsidRDefault="00E06AA8">
      <w:pPr>
        <w:pStyle w:val="Textoindependiente"/>
        <w:spacing w:before="83"/>
        <w:ind w:left="0"/>
        <w:jc w:val="left"/>
        <w:rPr>
          <w:b/>
        </w:rPr>
      </w:pPr>
    </w:p>
    <w:p w:rsidR="00E06AA8" w:rsidRDefault="007F5D15">
      <w:pPr>
        <w:pStyle w:val="Ttulo2"/>
        <w:spacing w:before="0"/>
      </w:pPr>
      <w:r>
        <w:t>El</w:t>
      </w:r>
      <w:r>
        <w:rPr>
          <w:spacing w:val="-1"/>
        </w:rPr>
        <w:t xml:space="preserve"> </w:t>
      </w:r>
      <w:r>
        <w:t>rol</w:t>
      </w:r>
      <w:r>
        <w:rPr>
          <w:spacing w:val="-1"/>
        </w:rPr>
        <w:t xml:space="preserve"> </w:t>
      </w:r>
      <w:r>
        <w:t>estratégico de</w:t>
      </w:r>
      <w:r>
        <w:rPr>
          <w:spacing w:val="-1"/>
        </w:rPr>
        <w:t xml:space="preserve"> </w:t>
      </w:r>
      <w:r>
        <w:t>la</w:t>
      </w:r>
      <w:r>
        <w:rPr>
          <w:spacing w:val="-1"/>
        </w:rPr>
        <w:t xml:space="preserve"> </w:t>
      </w:r>
      <w:r>
        <w:t>comunicación en</w:t>
      </w:r>
      <w:r>
        <w:rPr>
          <w:spacing w:val="-1"/>
        </w:rPr>
        <w:t xml:space="preserve"> </w:t>
      </w:r>
      <w:r>
        <w:t xml:space="preserve">las </w:t>
      </w:r>
      <w:r>
        <w:rPr>
          <w:spacing w:val="-2"/>
        </w:rPr>
        <w:t>organizaciones.</w:t>
      </w:r>
    </w:p>
    <w:p w:rsidR="00E06AA8" w:rsidRDefault="007F5D15">
      <w:pPr>
        <w:pStyle w:val="Textoindependiente"/>
        <w:spacing w:before="241" w:line="276" w:lineRule="auto"/>
        <w:ind w:right="719"/>
      </w:pPr>
      <w:r>
        <w:t>La comunicación es un proceso clave que</w:t>
      </w:r>
      <w:r>
        <w:rPr>
          <w:spacing w:val="-2"/>
        </w:rPr>
        <w:t xml:space="preserve"> </w:t>
      </w:r>
      <w:r>
        <w:t>surge</w:t>
      </w:r>
      <w:r>
        <w:rPr>
          <w:spacing w:val="-2"/>
        </w:rPr>
        <w:t xml:space="preserve"> </w:t>
      </w:r>
      <w:r>
        <w:t>a</w:t>
      </w:r>
      <w:r>
        <w:rPr>
          <w:spacing w:val="-2"/>
        </w:rPr>
        <w:t xml:space="preserve"> </w:t>
      </w:r>
      <w:r>
        <w:t>partir</w:t>
      </w:r>
      <w:r>
        <w:rPr>
          <w:spacing w:val="-2"/>
        </w:rPr>
        <w:t xml:space="preserve"> </w:t>
      </w:r>
      <w:r>
        <w:t>de</w:t>
      </w:r>
      <w:r>
        <w:rPr>
          <w:spacing w:val="-2"/>
        </w:rPr>
        <w:t xml:space="preserve"> </w:t>
      </w:r>
      <w:r>
        <w:t>las</w:t>
      </w:r>
      <w:r>
        <w:rPr>
          <w:spacing w:val="-2"/>
        </w:rPr>
        <w:t xml:space="preserve"> </w:t>
      </w:r>
      <w:r>
        <w:t>relaciones</w:t>
      </w:r>
      <w:r>
        <w:rPr>
          <w:spacing w:val="-2"/>
        </w:rPr>
        <w:t xml:space="preserve"> </w:t>
      </w:r>
      <w:r>
        <w:t>humanas.</w:t>
      </w:r>
      <w:r>
        <w:rPr>
          <w:spacing w:val="-2"/>
        </w:rPr>
        <w:t xml:space="preserve"> </w:t>
      </w:r>
      <w:r>
        <w:t>Su</w:t>
      </w:r>
      <w:r>
        <w:rPr>
          <w:spacing w:val="-2"/>
        </w:rPr>
        <w:t xml:space="preserve"> </w:t>
      </w:r>
      <w:r>
        <w:t>evolución marca un antes y después en la manera en cómo interactuamos entre nosotros y</w:t>
      </w:r>
      <w:r>
        <w:rPr>
          <w:spacing w:val="-2"/>
        </w:rPr>
        <w:t xml:space="preserve"> </w:t>
      </w:r>
      <w:r>
        <w:t>cada</w:t>
      </w:r>
      <w:r>
        <w:rPr>
          <w:spacing w:val="-2"/>
        </w:rPr>
        <w:t xml:space="preserve"> </w:t>
      </w:r>
      <w:r>
        <w:t>día</w:t>
      </w:r>
      <w:r>
        <w:rPr>
          <w:spacing w:val="-2"/>
        </w:rPr>
        <w:t xml:space="preserve"> </w:t>
      </w:r>
      <w:r>
        <w:t>surgen nu</w:t>
      </w:r>
      <w:r>
        <w:t>evas teorías y modelos que nos permiten estar más conectados. Esta gran herramienta no es única y necesaria para los seres humanos, lo es también para las organizaciones. Todo lo</w:t>
      </w:r>
      <w:r>
        <w:rPr>
          <w:spacing w:val="-4"/>
        </w:rPr>
        <w:t xml:space="preserve"> </w:t>
      </w:r>
      <w:r>
        <w:t>que</w:t>
      </w:r>
      <w:r>
        <w:rPr>
          <w:spacing w:val="-4"/>
        </w:rPr>
        <w:t xml:space="preserve"> </w:t>
      </w:r>
      <w:r>
        <w:t>se conoce como empresa, organización e institución, no podría establecers</w:t>
      </w:r>
      <w:r>
        <w:t>e sin la comunicación. Cuando surgen los primeros negocios</w:t>
      </w:r>
      <w:r>
        <w:rPr>
          <w:spacing w:val="-3"/>
        </w:rPr>
        <w:t xml:space="preserve"> </w:t>
      </w:r>
      <w:r>
        <w:t>o</w:t>
      </w:r>
      <w:r>
        <w:rPr>
          <w:spacing w:val="-3"/>
        </w:rPr>
        <w:t xml:space="preserve"> </w:t>
      </w:r>
      <w:r>
        <w:t>actividades</w:t>
      </w:r>
      <w:r>
        <w:rPr>
          <w:spacing w:val="-3"/>
        </w:rPr>
        <w:t xml:space="preserve"> </w:t>
      </w:r>
      <w:r>
        <w:t>de</w:t>
      </w:r>
      <w:r>
        <w:rPr>
          <w:spacing w:val="-3"/>
        </w:rPr>
        <w:t xml:space="preserve"> </w:t>
      </w:r>
      <w:r>
        <w:t>intercambio,</w:t>
      </w:r>
      <w:r>
        <w:rPr>
          <w:spacing w:val="-3"/>
        </w:rPr>
        <w:t xml:space="preserve"> </w:t>
      </w:r>
      <w:r>
        <w:t>la</w:t>
      </w:r>
      <w:r>
        <w:rPr>
          <w:spacing w:val="-3"/>
        </w:rPr>
        <w:t xml:space="preserve"> </w:t>
      </w:r>
      <w:r>
        <w:t>comunicación</w:t>
      </w:r>
      <w:r>
        <w:rPr>
          <w:spacing w:val="-3"/>
        </w:rPr>
        <w:t xml:space="preserve"> </w:t>
      </w:r>
      <w:r>
        <w:t>que</w:t>
      </w:r>
      <w:r>
        <w:rPr>
          <w:spacing w:val="-3"/>
        </w:rPr>
        <w:t xml:space="preserve"> </w:t>
      </w:r>
      <w:r>
        <w:t>en</w:t>
      </w:r>
      <w:r>
        <w:rPr>
          <w:spacing w:val="-3"/>
        </w:rPr>
        <w:t xml:space="preserve"> </w:t>
      </w:r>
      <w:r>
        <w:t>esos tiempos no era reconocida como tal, fue</w:t>
      </w:r>
      <w:r>
        <w:rPr>
          <w:spacing w:val="-2"/>
        </w:rPr>
        <w:t xml:space="preserve"> </w:t>
      </w:r>
      <w:r>
        <w:t>indispensable</w:t>
      </w:r>
      <w:r>
        <w:rPr>
          <w:spacing w:val="-2"/>
        </w:rPr>
        <w:t xml:space="preserve"> </w:t>
      </w:r>
      <w:r>
        <w:t>para</w:t>
      </w:r>
      <w:r>
        <w:rPr>
          <w:spacing w:val="-2"/>
        </w:rPr>
        <w:t xml:space="preserve"> </w:t>
      </w:r>
      <w:r>
        <w:t>diferenciarse</w:t>
      </w:r>
      <w:r>
        <w:rPr>
          <w:spacing w:val="-2"/>
        </w:rPr>
        <w:t xml:space="preserve"> </w:t>
      </w:r>
      <w:r>
        <w:t>de</w:t>
      </w:r>
      <w:r>
        <w:rPr>
          <w:spacing w:val="-2"/>
        </w:rPr>
        <w:t xml:space="preserve"> </w:t>
      </w:r>
      <w:r>
        <w:t>la</w:t>
      </w:r>
      <w:r>
        <w:rPr>
          <w:spacing w:val="-2"/>
        </w:rPr>
        <w:t xml:space="preserve"> </w:t>
      </w:r>
      <w:r>
        <w:t>competencia.</w:t>
      </w:r>
      <w:r>
        <w:rPr>
          <w:spacing w:val="-2"/>
        </w:rPr>
        <w:t xml:space="preserve"> </w:t>
      </w:r>
      <w:r>
        <w:t>Fue crucial desde el momento de definir un nombre, difundir cuáles</w:t>
      </w:r>
      <w:r>
        <w:rPr>
          <w:spacing w:val="-2"/>
        </w:rPr>
        <w:t xml:space="preserve"> </w:t>
      </w:r>
      <w:r>
        <w:t>eran</w:t>
      </w:r>
      <w:r>
        <w:rPr>
          <w:spacing w:val="-2"/>
        </w:rPr>
        <w:t xml:space="preserve"> </w:t>
      </w:r>
      <w:r>
        <w:t>sus</w:t>
      </w:r>
      <w:r>
        <w:rPr>
          <w:spacing w:val="-2"/>
        </w:rPr>
        <w:t xml:space="preserve"> </w:t>
      </w:r>
      <w:r>
        <w:t>productos</w:t>
      </w:r>
      <w:r>
        <w:rPr>
          <w:spacing w:val="-2"/>
        </w:rPr>
        <w:t xml:space="preserve"> </w:t>
      </w:r>
      <w:r>
        <w:t>y/o</w:t>
      </w:r>
      <w:r>
        <w:rPr>
          <w:spacing w:val="-2"/>
        </w:rPr>
        <w:t xml:space="preserve"> </w:t>
      </w:r>
      <w:r>
        <w:t>servicios</w:t>
      </w:r>
      <w:r>
        <w:rPr>
          <w:spacing w:val="40"/>
        </w:rPr>
        <w:t xml:space="preserve"> </w:t>
      </w:r>
      <w:r>
        <w:t>y por qué deberían acceder a ellos y no a otros negocios. Actualmente, la demanda de las organizaciones por resaltar y posicionarse dentro de su medio, perm</w:t>
      </w:r>
      <w:r>
        <w:t>itieron a la comunicación establecerse como una herramienta indispensable e incluso tener una rama específica</w:t>
      </w:r>
      <w:r>
        <w:rPr>
          <w:spacing w:val="-2"/>
        </w:rPr>
        <w:t xml:space="preserve"> </w:t>
      </w:r>
      <w:r>
        <w:t>para</w:t>
      </w:r>
      <w:r>
        <w:rPr>
          <w:spacing w:val="-2"/>
        </w:rPr>
        <w:t xml:space="preserve"> </w:t>
      </w:r>
      <w:r>
        <w:t>tratar</w:t>
      </w:r>
      <w:r>
        <w:rPr>
          <w:spacing w:val="80"/>
        </w:rPr>
        <w:t xml:space="preserve"> </w:t>
      </w:r>
      <w:r>
        <w:t>a la misma dentro del ámbito corporativo.</w:t>
      </w:r>
    </w:p>
    <w:p w:rsidR="00E06AA8" w:rsidRDefault="007F5D15">
      <w:pPr>
        <w:pStyle w:val="Textoindependiente"/>
        <w:spacing w:before="200" w:line="276" w:lineRule="auto"/>
        <w:ind w:right="721"/>
      </w:pPr>
      <w:r>
        <w:t>Esta rama permite a las organizaciones crear y posicionar una identidad e imagen consolidada</w:t>
      </w:r>
      <w:r>
        <w:t>, identificar a sus</w:t>
      </w:r>
      <w:r>
        <w:rPr>
          <w:spacing w:val="-3"/>
        </w:rPr>
        <w:t xml:space="preserve"> </w:t>
      </w:r>
      <w:r>
        <w:t>diversos</w:t>
      </w:r>
      <w:r>
        <w:rPr>
          <w:spacing w:val="-3"/>
        </w:rPr>
        <w:t xml:space="preserve"> </w:t>
      </w:r>
      <w:r>
        <w:t>públicos</w:t>
      </w:r>
      <w:r>
        <w:rPr>
          <w:spacing w:val="-3"/>
        </w:rPr>
        <w:t xml:space="preserve"> </w:t>
      </w:r>
      <w:r>
        <w:t>y</w:t>
      </w:r>
      <w:r>
        <w:rPr>
          <w:spacing w:val="-3"/>
        </w:rPr>
        <w:t xml:space="preserve"> </w:t>
      </w:r>
      <w:r>
        <w:t>mantener</w:t>
      </w:r>
      <w:r>
        <w:rPr>
          <w:spacing w:val="-3"/>
        </w:rPr>
        <w:t xml:space="preserve"> </w:t>
      </w:r>
      <w:r>
        <w:t>canales</w:t>
      </w:r>
      <w:r>
        <w:rPr>
          <w:spacing w:val="-3"/>
        </w:rPr>
        <w:t xml:space="preserve"> </w:t>
      </w:r>
      <w:r>
        <w:t>de</w:t>
      </w:r>
      <w:r>
        <w:rPr>
          <w:spacing w:val="-3"/>
        </w:rPr>
        <w:t xml:space="preserve"> </w:t>
      </w:r>
      <w:r>
        <w:t>comunicación</w:t>
      </w:r>
      <w:r>
        <w:rPr>
          <w:spacing w:val="-3"/>
        </w:rPr>
        <w:t xml:space="preserve"> </w:t>
      </w:r>
      <w:r>
        <w:t>adecuados</w:t>
      </w:r>
      <w:r>
        <w:rPr>
          <w:spacing w:val="-3"/>
        </w:rPr>
        <w:t xml:space="preserve"> </w:t>
      </w:r>
      <w:r>
        <w:t>y</w:t>
      </w:r>
      <w:r>
        <w:rPr>
          <w:spacing w:val="-3"/>
        </w:rPr>
        <w:t xml:space="preserve"> </w:t>
      </w:r>
      <w:r>
        <w:t>una</w:t>
      </w:r>
      <w:r>
        <w:rPr>
          <w:spacing w:val="-3"/>
        </w:rPr>
        <w:t xml:space="preserve"> </w:t>
      </w:r>
      <w:r>
        <w:t xml:space="preserve">relación bidireccional con cada uno de ellos. A nivel interno, el área de comunicación dentro de una empresa trabaja de manera holística asegurando una sinergia entre </w:t>
      </w:r>
      <w:r>
        <w:t>el ser y hacer de la empresa. Existen varias ramas de la comunicación que trabajan en la</w:t>
      </w:r>
      <w:r>
        <w:rPr>
          <w:spacing w:val="-2"/>
        </w:rPr>
        <w:t xml:space="preserve"> </w:t>
      </w:r>
      <w:r>
        <w:t>temática</w:t>
      </w:r>
      <w:r>
        <w:rPr>
          <w:spacing w:val="-2"/>
        </w:rPr>
        <w:t xml:space="preserve"> </w:t>
      </w:r>
      <w:r>
        <w:t>empresarial;</w:t>
      </w:r>
      <w:r>
        <w:rPr>
          <w:spacing w:val="-2"/>
        </w:rPr>
        <w:t xml:space="preserve"> </w:t>
      </w:r>
      <w:r>
        <w:t>entre</w:t>
      </w:r>
      <w:r>
        <w:rPr>
          <w:spacing w:val="-2"/>
        </w:rPr>
        <w:t xml:space="preserve"> </w:t>
      </w:r>
      <w:r>
        <w:t>ellas,</w:t>
      </w:r>
      <w:r>
        <w:rPr>
          <w:spacing w:val="-2"/>
        </w:rPr>
        <w:t xml:space="preserve"> </w:t>
      </w:r>
      <w:r>
        <w:t>las principales son: comunicación corporativa, comunicación comercial e institucional, comunicación interna y relaciones públicas. E</w:t>
      </w:r>
      <w:r>
        <w:t>n el presente capítulo se abordarán diferentes conceptos de la comunicación a nivel organizacional y la importancia de su participación cómo aliada en proyectos y decisiones estratégicas de las empresas.</w:t>
      </w:r>
    </w:p>
    <w:p w:rsidR="00E06AA8" w:rsidRDefault="007F5D15">
      <w:pPr>
        <w:pStyle w:val="Textoindependiente"/>
        <w:spacing w:before="200" w:line="276" w:lineRule="auto"/>
        <w:ind w:right="718"/>
      </w:pPr>
      <w:r>
        <w:t>La apreciación de qué es la comunicación corporativa y cuáles son sus campos de acción es diferente para cada autor, sin embargo, varios concuerdan que esta rama busca una sinergia en cómo las organizaciones manejan su comunicación como herramienta de dire</w:t>
      </w:r>
      <w:r>
        <w:t>cción (Van Riel, 1997,</w:t>
      </w:r>
      <w:r>
        <w:rPr>
          <w:spacing w:val="15"/>
        </w:rPr>
        <w:t xml:space="preserve"> </w:t>
      </w:r>
      <w:r>
        <w:t>p.149).</w:t>
      </w:r>
      <w:r>
        <w:rPr>
          <w:spacing w:val="15"/>
        </w:rPr>
        <w:t xml:space="preserve"> </w:t>
      </w:r>
      <w:r>
        <w:t>Este</w:t>
      </w:r>
      <w:r>
        <w:rPr>
          <w:spacing w:val="15"/>
        </w:rPr>
        <w:t xml:space="preserve"> </w:t>
      </w:r>
      <w:r>
        <w:t>autor</w:t>
      </w:r>
      <w:r>
        <w:rPr>
          <w:spacing w:val="15"/>
        </w:rPr>
        <w:t xml:space="preserve"> </w:t>
      </w:r>
      <w:r>
        <w:t>enfatiza</w:t>
      </w:r>
      <w:r>
        <w:rPr>
          <w:spacing w:val="15"/>
        </w:rPr>
        <w:t xml:space="preserve"> </w:t>
      </w:r>
      <w:r>
        <w:t>en</w:t>
      </w:r>
      <w:r>
        <w:rPr>
          <w:spacing w:val="15"/>
        </w:rPr>
        <w:t xml:space="preserve"> </w:t>
      </w:r>
      <w:r>
        <w:t>la</w:t>
      </w:r>
      <w:r>
        <w:rPr>
          <w:spacing w:val="15"/>
        </w:rPr>
        <w:t xml:space="preserve"> </w:t>
      </w:r>
      <w:r>
        <w:t>importancia</w:t>
      </w:r>
      <w:r>
        <w:rPr>
          <w:spacing w:val="15"/>
        </w:rPr>
        <w:t xml:space="preserve"> </w:t>
      </w:r>
      <w:r>
        <w:t xml:space="preserve">de la cohesión entre las diferentes </w:t>
      </w:r>
      <w:r>
        <w:rPr>
          <w:spacing w:val="-2"/>
        </w:rPr>
        <w:t>estrategias</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8"/>
      </w:pPr>
      <w:r>
        <w:lastRenderedPageBreak/>
        <w:t xml:space="preserve">que maneja una organización para transmitir mensajes, afianzar su imagen e identidad </w:t>
      </w:r>
      <w:r>
        <w:t>y posicionar sus productos o servicios. A su vez, Capriotti (2009) menciona que “en una organización no sólo comunican los anuncios publicitarios, las acciones de marketing directo o las campañas</w:t>
      </w:r>
      <w:r>
        <w:rPr>
          <w:spacing w:val="-3"/>
        </w:rPr>
        <w:t xml:space="preserve"> </w:t>
      </w:r>
      <w:r>
        <w:t>de</w:t>
      </w:r>
      <w:r>
        <w:rPr>
          <w:spacing w:val="-3"/>
        </w:rPr>
        <w:t xml:space="preserve"> </w:t>
      </w:r>
      <w:r>
        <w:t>relaciones</w:t>
      </w:r>
      <w:r>
        <w:rPr>
          <w:spacing w:val="-3"/>
        </w:rPr>
        <w:t xml:space="preserve"> </w:t>
      </w:r>
      <w:r>
        <w:t>públicas,</w:t>
      </w:r>
      <w:r>
        <w:rPr>
          <w:spacing w:val="-3"/>
        </w:rPr>
        <w:t xml:space="preserve"> </w:t>
      </w:r>
      <w:r>
        <w:t>sino</w:t>
      </w:r>
      <w:r>
        <w:rPr>
          <w:spacing w:val="-3"/>
        </w:rPr>
        <w:t xml:space="preserve"> </w:t>
      </w:r>
      <w:r>
        <w:t>también</w:t>
      </w:r>
      <w:r>
        <w:rPr>
          <w:spacing w:val="-3"/>
        </w:rPr>
        <w:t xml:space="preserve"> </w:t>
      </w:r>
      <w:r>
        <w:t>toda</w:t>
      </w:r>
      <w:r>
        <w:rPr>
          <w:spacing w:val="-3"/>
        </w:rPr>
        <w:t xml:space="preserve"> </w:t>
      </w:r>
      <w:r>
        <w:t>la</w:t>
      </w:r>
      <w:r>
        <w:rPr>
          <w:spacing w:val="-3"/>
        </w:rPr>
        <w:t xml:space="preserve"> </w:t>
      </w:r>
      <w:r>
        <w:t>actividad</w:t>
      </w:r>
      <w:r>
        <w:rPr>
          <w:spacing w:val="-3"/>
        </w:rPr>
        <w:t xml:space="preserve"> </w:t>
      </w:r>
      <w:r>
        <w:t>cotid</w:t>
      </w:r>
      <w:r>
        <w:t>iana</w:t>
      </w:r>
      <w:r>
        <w:rPr>
          <w:spacing w:val="-3"/>
        </w:rPr>
        <w:t xml:space="preserve"> </w:t>
      </w:r>
      <w:r>
        <w:t>de</w:t>
      </w:r>
      <w:r>
        <w:rPr>
          <w:spacing w:val="-3"/>
        </w:rPr>
        <w:t xml:space="preserve"> </w:t>
      </w:r>
      <w:r>
        <w:t>la</w:t>
      </w:r>
      <w:r>
        <w:rPr>
          <w:spacing w:val="-3"/>
        </w:rPr>
        <w:t xml:space="preserve"> </w:t>
      </w:r>
      <w:r>
        <w:t>entidad,</w:t>
      </w:r>
      <w:r>
        <w:rPr>
          <w:spacing w:val="-3"/>
        </w:rPr>
        <w:t xml:space="preserve"> </w:t>
      </w:r>
      <w:r>
        <w:t>desde la satisfacción que generan sus productos y/o</w:t>
      </w:r>
      <w:r>
        <w:rPr>
          <w:spacing w:val="-2"/>
        </w:rPr>
        <w:t xml:space="preserve"> </w:t>
      </w:r>
      <w:r>
        <w:t>servicios,</w:t>
      </w:r>
      <w:r>
        <w:rPr>
          <w:spacing w:val="-2"/>
        </w:rPr>
        <w:t xml:space="preserve"> </w:t>
      </w:r>
      <w:r>
        <w:t>pasando</w:t>
      </w:r>
      <w:r>
        <w:rPr>
          <w:spacing w:val="-2"/>
        </w:rPr>
        <w:t xml:space="preserve"> </w:t>
      </w:r>
      <w:r>
        <w:t>por</w:t>
      </w:r>
      <w:r>
        <w:rPr>
          <w:spacing w:val="-2"/>
        </w:rPr>
        <w:t xml:space="preserve"> </w:t>
      </w:r>
      <w:r>
        <w:t>la</w:t>
      </w:r>
      <w:r>
        <w:rPr>
          <w:spacing w:val="-2"/>
        </w:rPr>
        <w:t xml:space="preserve"> </w:t>
      </w:r>
      <w:r>
        <w:t>atención</w:t>
      </w:r>
      <w:r>
        <w:rPr>
          <w:spacing w:val="-2"/>
        </w:rPr>
        <w:t xml:space="preserve"> </w:t>
      </w:r>
      <w:r>
        <w:t>telefónica,</w:t>
      </w:r>
      <w:r>
        <w:rPr>
          <w:spacing w:val="-2"/>
        </w:rPr>
        <w:t xml:space="preserve"> </w:t>
      </w:r>
      <w:r>
        <w:t>hasta el comportamiento de sus empleados y directivos. Ya sean los mensajes voluntarios o involuntarios, los públicos reciben información</w:t>
      </w:r>
      <w:r>
        <w:t xml:space="preserve"> desde la organización por medio de lo que ella hace y dice. Osea, en una organización todo comunica.” (p.27-28).</w:t>
      </w:r>
    </w:p>
    <w:p w:rsidR="00E06AA8" w:rsidRDefault="007F5D15">
      <w:pPr>
        <w:pStyle w:val="Textoindependiente"/>
        <w:spacing w:before="238" w:line="276" w:lineRule="auto"/>
        <w:ind w:right="718"/>
      </w:pPr>
      <w:r>
        <w:t>De igual manera, la gestión de la comunicación corporativa analiza diversas situaciones de la organización, permite intervenir de forma oportu</w:t>
      </w:r>
      <w:r>
        <w:t>na e implementar planes correctivos o de</w:t>
      </w:r>
      <w:r>
        <w:rPr>
          <w:spacing w:val="40"/>
        </w:rPr>
        <w:t xml:space="preserve"> </w:t>
      </w:r>
      <w:r>
        <w:t>gestión del cambio. Según Jarrín Cevallos (2018) “La comunicación corporativa tiene tres responsabilidades centrales, entre ellas, primero está el desarrollar iniciativas o</w:t>
      </w:r>
      <w:r>
        <w:rPr>
          <w:spacing w:val="-3"/>
        </w:rPr>
        <w:t xml:space="preserve"> </w:t>
      </w:r>
      <w:r>
        <w:t>planes</w:t>
      </w:r>
      <w:r>
        <w:rPr>
          <w:spacing w:val="-3"/>
        </w:rPr>
        <w:t xml:space="preserve"> </w:t>
      </w:r>
      <w:r>
        <w:t>de</w:t>
      </w:r>
      <w:r>
        <w:rPr>
          <w:spacing w:val="-3"/>
        </w:rPr>
        <w:t xml:space="preserve"> </w:t>
      </w:r>
      <w:r>
        <w:t>acción para disminuir la disiden</w:t>
      </w:r>
      <w:r>
        <w:t>cia entre la imagen e identidad deseada con la real, es decir, mantener una cohesión entre ambas y proyectar una imagen positiva de la organización. Segundo, desarrollar el perfil de la empresa tras</w:t>
      </w:r>
      <w:r>
        <w:rPr>
          <w:spacing w:val="-2"/>
        </w:rPr>
        <w:t xml:space="preserve"> </w:t>
      </w:r>
      <w:r>
        <w:t>la</w:t>
      </w:r>
      <w:r>
        <w:rPr>
          <w:spacing w:val="-2"/>
        </w:rPr>
        <w:t xml:space="preserve"> </w:t>
      </w:r>
      <w:r>
        <w:t>marca,</w:t>
      </w:r>
      <w:r>
        <w:rPr>
          <w:spacing w:val="-2"/>
        </w:rPr>
        <w:t xml:space="preserve"> </w:t>
      </w:r>
      <w:r>
        <w:t>esto</w:t>
      </w:r>
      <w:r>
        <w:rPr>
          <w:spacing w:val="-2"/>
        </w:rPr>
        <w:t xml:space="preserve"> </w:t>
      </w:r>
      <w:r>
        <w:t>hace</w:t>
      </w:r>
      <w:r>
        <w:rPr>
          <w:spacing w:val="-2"/>
        </w:rPr>
        <w:t xml:space="preserve"> </w:t>
      </w:r>
      <w:r>
        <w:t>referencia</w:t>
      </w:r>
      <w:r>
        <w:rPr>
          <w:spacing w:val="-2"/>
        </w:rPr>
        <w:t xml:space="preserve"> </w:t>
      </w:r>
      <w:r>
        <w:t>a</w:t>
      </w:r>
      <w:r>
        <w:rPr>
          <w:spacing w:val="-2"/>
        </w:rPr>
        <w:t xml:space="preserve"> </w:t>
      </w:r>
      <w:r>
        <w:t>la</w:t>
      </w:r>
      <w:r>
        <w:rPr>
          <w:spacing w:val="-2"/>
        </w:rPr>
        <w:t xml:space="preserve"> </w:t>
      </w:r>
      <w:r>
        <w:t>identidad</w:t>
      </w:r>
      <w:r>
        <w:rPr>
          <w:spacing w:val="-2"/>
        </w:rPr>
        <w:t xml:space="preserve"> </w:t>
      </w:r>
      <w:r>
        <w:t>de</w:t>
      </w:r>
      <w:r>
        <w:rPr>
          <w:spacing w:val="-2"/>
        </w:rPr>
        <w:t xml:space="preserve"> </w:t>
      </w:r>
      <w:r>
        <w:t>la</w:t>
      </w:r>
      <w:r>
        <w:rPr>
          <w:spacing w:val="-2"/>
        </w:rPr>
        <w:t xml:space="preserve"> </w:t>
      </w:r>
      <w:r>
        <w:t>empre</w:t>
      </w:r>
      <w:r>
        <w:t>sa en relación con los productos o servicios que ofrece. En esta responsabilidad, es donde toman acciones aparte la comunicación comercial y la comunicación institucional</w:t>
      </w:r>
      <w:r>
        <w:rPr>
          <w:spacing w:val="-3"/>
        </w:rPr>
        <w:t xml:space="preserve"> </w:t>
      </w:r>
      <w:r>
        <w:t>que</w:t>
      </w:r>
      <w:r>
        <w:rPr>
          <w:spacing w:val="-3"/>
        </w:rPr>
        <w:t xml:space="preserve"> </w:t>
      </w:r>
      <w:r>
        <w:t>serán</w:t>
      </w:r>
      <w:r>
        <w:rPr>
          <w:spacing w:val="-3"/>
        </w:rPr>
        <w:t xml:space="preserve"> </w:t>
      </w:r>
      <w:r>
        <w:t>explicadas posteriormente; y por último, la tercera responsabilidad de la c</w:t>
      </w:r>
      <w:r>
        <w:t>omunicación corporativa es distribuir las acciones de comunicación adecuadamente entre los diferentes departamentos de</w:t>
      </w:r>
      <w:r>
        <w:rPr>
          <w:spacing w:val="40"/>
        </w:rPr>
        <w:t xml:space="preserve"> </w:t>
      </w:r>
      <w:r>
        <w:t>esta área con el fin de realizar procedimientos efectivos que respondan a las acciones y necesidades de las responsabilidades antes menci</w:t>
      </w:r>
      <w:r>
        <w:t>onadas.” (p. 27).</w:t>
      </w:r>
    </w:p>
    <w:p w:rsidR="00E06AA8" w:rsidRDefault="00E06AA8">
      <w:pPr>
        <w:pStyle w:val="Textoindependiente"/>
        <w:spacing w:before="41"/>
        <w:ind w:left="0"/>
        <w:jc w:val="left"/>
      </w:pPr>
    </w:p>
    <w:p w:rsidR="00E06AA8" w:rsidRDefault="007F5D15">
      <w:pPr>
        <w:pStyle w:val="Textoindependiente"/>
        <w:spacing w:before="0" w:line="276" w:lineRule="auto"/>
        <w:ind w:right="718"/>
      </w:pPr>
      <w:r>
        <w:t>Un hecho importante a</w:t>
      </w:r>
      <w:r>
        <w:rPr>
          <w:spacing w:val="-3"/>
        </w:rPr>
        <w:t xml:space="preserve"> </w:t>
      </w:r>
      <w:r>
        <w:t>mencionar</w:t>
      </w:r>
      <w:r>
        <w:rPr>
          <w:spacing w:val="-3"/>
        </w:rPr>
        <w:t xml:space="preserve"> </w:t>
      </w:r>
      <w:r>
        <w:t>en</w:t>
      </w:r>
      <w:r>
        <w:rPr>
          <w:spacing w:val="-3"/>
        </w:rPr>
        <w:t xml:space="preserve"> </w:t>
      </w:r>
      <w:r>
        <w:t>cuanto</w:t>
      </w:r>
      <w:r>
        <w:rPr>
          <w:spacing w:val="-3"/>
        </w:rPr>
        <w:t xml:space="preserve"> </w:t>
      </w:r>
      <w:r>
        <w:t>a</w:t>
      </w:r>
      <w:r>
        <w:rPr>
          <w:spacing w:val="-3"/>
        </w:rPr>
        <w:t xml:space="preserve"> </w:t>
      </w:r>
      <w:r>
        <w:t>la</w:t>
      </w:r>
      <w:r>
        <w:rPr>
          <w:spacing w:val="-3"/>
        </w:rPr>
        <w:t xml:space="preserve"> </w:t>
      </w:r>
      <w:r>
        <w:t>comunicación</w:t>
      </w:r>
      <w:r>
        <w:rPr>
          <w:spacing w:val="-3"/>
        </w:rPr>
        <w:t xml:space="preserve"> </w:t>
      </w:r>
      <w:r>
        <w:t>corporativa</w:t>
      </w:r>
      <w:r>
        <w:rPr>
          <w:spacing w:val="-3"/>
        </w:rPr>
        <w:t xml:space="preserve"> </w:t>
      </w:r>
      <w:r>
        <w:t>es</w:t>
      </w:r>
      <w:r>
        <w:rPr>
          <w:spacing w:val="-3"/>
        </w:rPr>
        <w:t xml:space="preserve"> </w:t>
      </w:r>
      <w:r>
        <w:t>su</w:t>
      </w:r>
      <w:r>
        <w:rPr>
          <w:spacing w:val="-3"/>
        </w:rPr>
        <w:t xml:space="preserve"> </w:t>
      </w:r>
      <w:r>
        <w:t>responsabilidad de presentar a la organización como un sujeto económico y un sujeto social, y a partir de este punto, aplicar estrategias personalizadas para cada tipo de público. En el caso de la</w:t>
      </w:r>
      <w:r>
        <w:rPr>
          <w:spacing w:val="40"/>
        </w:rPr>
        <w:t xml:space="preserve"> </w:t>
      </w:r>
      <w:r>
        <w:t>comunicación como sujeto económico, se hará referencia</w:t>
      </w:r>
      <w:r>
        <w:rPr>
          <w:spacing w:val="-2"/>
        </w:rPr>
        <w:t xml:space="preserve"> </w:t>
      </w:r>
      <w:r>
        <w:t>a</w:t>
      </w:r>
      <w:r>
        <w:rPr>
          <w:spacing w:val="-2"/>
        </w:rPr>
        <w:t xml:space="preserve"> </w:t>
      </w:r>
      <w:r>
        <w:t>da</w:t>
      </w:r>
      <w:r>
        <w:t>r</w:t>
      </w:r>
      <w:r>
        <w:rPr>
          <w:spacing w:val="-2"/>
        </w:rPr>
        <w:t xml:space="preserve"> </w:t>
      </w:r>
      <w:r>
        <w:t>a</w:t>
      </w:r>
      <w:r>
        <w:rPr>
          <w:spacing w:val="-2"/>
        </w:rPr>
        <w:t xml:space="preserve"> </w:t>
      </w:r>
      <w:r>
        <w:t>conocer</w:t>
      </w:r>
      <w:r>
        <w:rPr>
          <w:spacing w:val="-2"/>
        </w:rPr>
        <w:t xml:space="preserve"> </w:t>
      </w:r>
      <w:r>
        <w:t>su</w:t>
      </w:r>
      <w:r>
        <w:rPr>
          <w:spacing w:val="-2"/>
        </w:rPr>
        <w:t xml:space="preserve"> </w:t>
      </w:r>
      <w:r>
        <w:t>producto</w:t>
      </w:r>
      <w:r>
        <w:rPr>
          <w:spacing w:val="-2"/>
        </w:rPr>
        <w:t xml:space="preserve"> </w:t>
      </w:r>
      <w:r>
        <w:t>o</w:t>
      </w:r>
      <w:r>
        <w:rPr>
          <w:spacing w:val="-2"/>
        </w:rPr>
        <w:t xml:space="preserve"> </w:t>
      </w:r>
      <w:r>
        <w:t>servicio, su impacto y aportes económicos en el mercado, su productividad, rentabilidad, y</w:t>
      </w:r>
      <w:r>
        <w:rPr>
          <w:spacing w:val="40"/>
        </w:rPr>
        <w:t xml:space="preserve"> </w:t>
      </w:r>
      <w:r>
        <w:t>responsabilidad con la sociedad. Por otra parte, la comunicación de la empresa como un sujeto social, se enfocará en su identidad, confianz</w:t>
      </w:r>
      <w:r>
        <w:t>a, atracción de talento, motivaciones y</w:t>
      </w:r>
      <w:r>
        <w:rPr>
          <w:spacing w:val="-2"/>
        </w:rPr>
        <w:t xml:space="preserve"> </w:t>
      </w:r>
      <w:r>
        <w:t>el</w:t>
      </w:r>
      <w:r>
        <w:rPr>
          <w:spacing w:val="-2"/>
        </w:rPr>
        <w:t xml:space="preserve"> </w:t>
      </w:r>
      <w:r>
        <w:t>sentido</w:t>
      </w:r>
      <w:r>
        <w:rPr>
          <w:spacing w:val="-2"/>
        </w:rPr>
        <w:t xml:space="preserve"> </w:t>
      </w:r>
      <w:r>
        <w:t>de pertenencia de su equipo. Ambas perspectivas permiten proyectar a la empresa</w:t>
      </w:r>
      <w:r>
        <w:rPr>
          <w:spacing w:val="-2"/>
        </w:rPr>
        <w:t xml:space="preserve"> </w:t>
      </w:r>
      <w:r>
        <w:t>en</w:t>
      </w:r>
      <w:r>
        <w:rPr>
          <w:spacing w:val="-2"/>
        </w:rPr>
        <w:t xml:space="preserve"> </w:t>
      </w:r>
      <w:r>
        <w:t>su</w:t>
      </w:r>
      <w:r>
        <w:rPr>
          <w:spacing w:val="-2"/>
        </w:rPr>
        <w:t xml:space="preserve"> </w:t>
      </w:r>
      <w:r>
        <w:t>totalidad</w:t>
      </w:r>
      <w:r>
        <w:rPr>
          <w:spacing w:val="-2"/>
        </w:rPr>
        <w:t xml:space="preserve"> </w:t>
      </w:r>
      <w:r>
        <w:t>y</w:t>
      </w:r>
      <w:r>
        <w:rPr>
          <w:spacing w:val="40"/>
        </w:rPr>
        <w:t xml:space="preserve"> </w:t>
      </w:r>
      <w:r>
        <w:t>y posicionarse como un referente en su sector.</w:t>
      </w:r>
    </w:p>
    <w:p w:rsidR="00E06AA8" w:rsidRDefault="007F5D15">
      <w:pPr>
        <w:pStyle w:val="Textoindependiente"/>
        <w:spacing w:before="200" w:line="276" w:lineRule="auto"/>
        <w:ind w:right="723"/>
      </w:pPr>
      <w:r>
        <w:t>Al entender la dimensión y el campo de</w:t>
      </w:r>
      <w:r>
        <w:rPr>
          <w:spacing w:val="-2"/>
        </w:rPr>
        <w:t xml:space="preserve"> </w:t>
      </w:r>
      <w:r>
        <w:t>acción</w:t>
      </w:r>
      <w:r>
        <w:rPr>
          <w:spacing w:val="-2"/>
        </w:rPr>
        <w:t xml:space="preserve"> </w:t>
      </w:r>
      <w:r>
        <w:t>de</w:t>
      </w:r>
      <w:r>
        <w:rPr>
          <w:spacing w:val="-2"/>
        </w:rPr>
        <w:t xml:space="preserve"> </w:t>
      </w:r>
      <w:r>
        <w:t>la</w:t>
      </w:r>
      <w:r>
        <w:rPr>
          <w:spacing w:val="-2"/>
        </w:rPr>
        <w:t xml:space="preserve"> </w:t>
      </w:r>
      <w:r>
        <w:t>comunica</w:t>
      </w:r>
      <w:r>
        <w:t>ción</w:t>
      </w:r>
      <w:r>
        <w:rPr>
          <w:spacing w:val="-2"/>
        </w:rPr>
        <w:t xml:space="preserve"> </w:t>
      </w:r>
      <w:r>
        <w:t>corporativa,</w:t>
      </w:r>
      <w:r>
        <w:rPr>
          <w:spacing w:val="-2"/>
        </w:rPr>
        <w:t xml:space="preserve"> </w:t>
      </w:r>
      <w:r>
        <w:t>analizaremos</w:t>
      </w:r>
      <w:r>
        <w:rPr>
          <w:spacing w:val="-2"/>
        </w:rPr>
        <w:t xml:space="preserve"> </w:t>
      </w:r>
      <w:r>
        <w:t>su rol como un aliado estratégico dentro de las organizaciones. La comunicación estratégica se define como el uso intencional y planificado de la comunicación por parte de una organización para</w:t>
      </w:r>
      <w:r>
        <w:rPr>
          <w:spacing w:val="-3"/>
        </w:rPr>
        <w:t xml:space="preserve"> </w:t>
      </w:r>
      <w:r>
        <w:t>cumplir</w:t>
      </w:r>
      <w:r>
        <w:rPr>
          <w:spacing w:val="-3"/>
        </w:rPr>
        <w:t xml:space="preserve"> </w:t>
      </w:r>
      <w:r>
        <w:t>con</w:t>
      </w:r>
      <w:r>
        <w:rPr>
          <w:spacing w:val="-3"/>
        </w:rPr>
        <w:t xml:space="preserve"> </w:t>
      </w:r>
      <w:r>
        <w:t>su</w:t>
      </w:r>
      <w:r>
        <w:rPr>
          <w:spacing w:val="-3"/>
        </w:rPr>
        <w:t xml:space="preserve"> </w:t>
      </w:r>
      <w:r>
        <w:t>misión</w:t>
      </w:r>
      <w:r>
        <w:rPr>
          <w:spacing w:val="-3"/>
        </w:rPr>
        <w:t xml:space="preserve"> </w:t>
      </w:r>
      <w:r>
        <w:t>y</w:t>
      </w:r>
      <w:r>
        <w:rPr>
          <w:spacing w:val="-3"/>
        </w:rPr>
        <w:t xml:space="preserve"> </w:t>
      </w:r>
      <w:r>
        <w:t>alcanza</w:t>
      </w:r>
      <w:r>
        <w:t>r</w:t>
      </w:r>
      <w:r>
        <w:rPr>
          <w:spacing w:val="-3"/>
        </w:rPr>
        <w:t xml:space="preserve"> </w:t>
      </w:r>
      <w:r>
        <w:t>sus</w:t>
      </w:r>
      <w:r>
        <w:rPr>
          <w:spacing w:val="-3"/>
        </w:rPr>
        <w:t xml:space="preserve"> </w:t>
      </w:r>
      <w:r>
        <w:t>metas</w:t>
      </w:r>
      <w:r>
        <w:rPr>
          <w:spacing w:val="-3"/>
        </w:rPr>
        <w:t xml:space="preserve"> </w:t>
      </w:r>
      <w:r>
        <w:t>globales.</w:t>
      </w:r>
      <w:r>
        <w:rPr>
          <w:spacing w:val="-3"/>
        </w:rPr>
        <w:t xml:space="preserve"> </w:t>
      </w:r>
      <w:r>
        <w:t>No</w:t>
      </w:r>
      <w:r>
        <w:rPr>
          <w:spacing w:val="-3"/>
        </w:rPr>
        <w:t xml:space="preserve"> </w:t>
      </w:r>
      <w:r>
        <w:t>considera</w:t>
      </w:r>
      <w:r>
        <w:rPr>
          <w:spacing w:val="-3"/>
        </w:rPr>
        <w:t xml:space="preserve"> </w:t>
      </w:r>
      <w:r>
        <w:t>"informar"</w:t>
      </w:r>
      <w:r>
        <w:rPr>
          <w:spacing w:val="-3"/>
        </w:rPr>
        <w:t xml:space="preserve"> </w:t>
      </w:r>
      <w:r>
        <w:t>lo</w:t>
      </w:r>
      <w:r>
        <w:rPr>
          <w:spacing w:val="-3"/>
        </w:rPr>
        <w:t xml:space="preserve"> </w:t>
      </w:r>
      <w:r>
        <w:t>que</w:t>
      </w:r>
      <w:r>
        <w:rPr>
          <w:spacing w:val="-3"/>
        </w:rPr>
        <w:t xml:space="preserve"> </w:t>
      </w:r>
      <w:r>
        <w:t>sucede dentro de la misma,</w:t>
      </w:r>
      <w:r>
        <w:rPr>
          <w:spacing w:val="-3"/>
        </w:rPr>
        <w:t xml:space="preserve"> </w:t>
      </w:r>
      <w:r>
        <w:t>sino</w:t>
      </w:r>
      <w:r>
        <w:rPr>
          <w:spacing w:val="-3"/>
        </w:rPr>
        <w:t xml:space="preserve"> </w:t>
      </w:r>
      <w:r>
        <w:t>conectar,</w:t>
      </w:r>
      <w:r>
        <w:rPr>
          <w:spacing w:val="-3"/>
        </w:rPr>
        <w:t xml:space="preserve"> </w:t>
      </w:r>
      <w:r>
        <w:t>inspirar</w:t>
      </w:r>
      <w:r>
        <w:rPr>
          <w:spacing w:val="-3"/>
        </w:rPr>
        <w:t xml:space="preserve"> </w:t>
      </w:r>
      <w:r>
        <w:t>y</w:t>
      </w:r>
      <w:r>
        <w:rPr>
          <w:spacing w:val="-3"/>
        </w:rPr>
        <w:t xml:space="preserve"> </w:t>
      </w:r>
      <w:r>
        <w:t>movilizar</w:t>
      </w:r>
      <w:r>
        <w:rPr>
          <w:spacing w:val="-3"/>
        </w:rPr>
        <w:t xml:space="preserve"> </w:t>
      </w:r>
      <w:r>
        <w:t>a</w:t>
      </w:r>
      <w:r>
        <w:rPr>
          <w:spacing w:val="-3"/>
        </w:rPr>
        <w:t xml:space="preserve"> </w:t>
      </w:r>
      <w:r>
        <w:t>los</w:t>
      </w:r>
      <w:r>
        <w:rPr>
          <w:spacing w:val="-3"/>
        </w:rPr>
        <w:t xml:space="preserve"> </w:t>
      </w:r>
      <w:r>
        <w:t>equipos</w:t>
      </w:r>
      <w:r>
        <w:rPr>
          <w:spacing w:val="-3"/>
        </w:rPr>
        <w:t xml:space="preserve"> </w:t>
      </w:r>
      <w:r>
        <w:t>y</w:t>
      </w:r>
      <w:r>
        <w:rPr>
          <w:spacing w:val="-3"/>
        </w:rPr>
        <w:t xml:space="preserve"> </w:t>
      </w:r>
      <w:r>
        <w:t>a</w:t>
      </w:r>
      <w:r>
        <w:rPr>
          <w:spacing w:val="-3"/>
        </w:rPr>
        <w:t xml:space="preserve"> </w:t>
      </w:r>
      <w:r>
        <w:t>la</w:t>
      </w:r>
      <w:r>
        <w:rPr>
          <w:spacing w:val="-3"/>
        </w:rPr>
        <w:t xml:space="preserve"> </w:t>
      </w:r>
      <w:r>
        <w:t>organización</w:t>
      </w:r>
      <w:r>
        <w:rPr>
          <w:spacing w:val="-3"/>
        </w:rPr>
        <w:t xml:space="preserve"> </w:t>
      </w:r>
      <w:r>
        <w:t>como</w:t>
      </w:r>
      <w:r>
        <w:rPr>
          <w:spacing w:val="-3"/>
        </w:rPr>
        <w:t xml:space="preserve"> </w:t>
      </w:r>
      <w:r>
        <w:t>tal a una meta en específico.</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2"/>
      </w:pPr>
      <w:r>
        <w:lastRenderedPageBreak/>
        <w:t>Hallahan, Botan, Holtzhausen, Sriramesh, et</w:t>
      </w:r>
      <w:r>
        <w:rPr>
          <w:spacing w:val="-3"/>
        </w:rPr>
        <w:t xml:space="preserve"> </w:t>
      </w:r>
      <w:r>
        <w:t>al.</w:t>
      </w:r>
      <w:r>
        <w:rPr>
          <w:spacing w:val="-3"/>
        </w:rPr>
        <w:t xml:space="preserve"> </w:t>
      </w:r>
      <w:r>
        <w:t>(2007)</w:t>
      </w:r>
      <w:r>
        <w:rPr>
          <w:spacing w:val="-3"/>
        </w:rPr>
        <w:t xml:space="preserve"> </w:t>
      </w:r>
      <w:r>
        <w:t>mencionan</w:t>
      </w:r>
      <w:r>
        <w:rPr>
          <w:spacing w:val="-3"/>
        </w:rPr>
        <w:t xml:space="preserve"> </w:t>
      </w:r>
      <w:r>
        <w:t>que</w:t>
      </w:r>
      <w:r>
        <w:rPr>
          <w:spacing w:val="-3"/>
        </w:rPr>
        <w:t xml:space="preserve"> </w:t>
      </w:r>
      <w:r>
        <w:t>el</w:t>
      </w:r>
      <w:r>
        <w:rPr>
          <w:spacing w:val="-3"/>
        </w:rPr>
        <w:t xml:space="preserve"> </w:t>
      </w:r>
      <w:r>
        <w:t>objetivo</w:t>
      </w:r>
      <w:r>
        <w:rPr>
          <w:spacing w:val="-3"/>
        </w:rPr>
        <w:t xml:space="preserve"> </w:t>
      </w:r>
      <w:r>
        <w:t>principal</w:t>
      </w:r>
      <w:r>
        <w:rPr>
          <w:spacing w:val="-3"/>
        </w:rPr>
        <w:t xml:space="preserve"> </w:t>
      </w:r>
      <w:r>
        <w:t>de</w:t>
      </w:r>
      <w:r>
        <w:rPr>
          <w:spacing w:val="-3"/>
        </w:rPr>
        <w:t xml:space="preserve"> </w:t>
      </w:r>
      <w:r>
        <w:t>la comunicación estratégica es comunicar con propósito, logrando así, que los stakeholders de la organización participen en prácticas de comunicación deliberadas en nombre de</w:t>
      </w:r>
      <w:r>
        <w:rPr>
          <w:spacing w:val="-4"/>
        </w:rPr>
        <w:t xml:space="preserve"> </w:t>
      </w:r>
      <w:r>
        <w:t>organizaciones, causas y movimientos socia</w:t>
      </w:r>
      <w:r>
        <w:t>les. Las organizaciones buscan captar la atención y lealtad de sus grupos de interés (clientes, empleados, inversionistas, entidades gubernamentales, entre otros)</w:t>
      </w:r>
      <w:r>
        <w:rPr>
          <w:spacing w:val="-3"/>
        </w:rPr>
        <w:t xml:space="preserve"> </w:t>
      </w:r>
      <w:r>
        <w:t xml:space="preserve">y para lograrlo toman decisiones estratégicas sobre el nivel y la naturaleza de los recursos </w:t>
      </w:r>
      <w:r>
        <w:t>que destinarán a tales esfuerzos.</w:t>
      </w:r>
    </w:p>
    <w:p w:rsidR="00E06AA8" w:rsidRDefault="00E06AA8">
      <w:pPr>
        <w:pStyle w:val="Textoindependiente"/>
        <w:spacing w:before="41"/>
        <w:ind w:left="0"/>
        <w:jc w:val="left"/>
      </w:pPr>
    </w:p>
    <w:p w:rsidR="00E06AA8" w:rsidRDefault="007F5D15">
      <w:pPr>
        <w:pStyle w:val="Textoindependiente"/>
        <w:spacing w:before="0" w:line="276" w:lineRule="auto"/>
        <w:ind w:right="722"/>
      </w:pPr>
      <w:r>
        <w:t>A su vez, Saiz de Vicuña (2000) y Tur-Viñes, V., y Monserrat-Gauchi, J.</w:t>
      </w:r>
      <w:r>
        <w:rPr>
          <w:spacing w:val="-6"/>
        </w:rPr>
        <w:t xml:space="preserve"> </w:t>
      </w:r>
      <w:r>
        <w:t>(2014)</w:t>
      </w:r>
      <w:r>
        <w:rPr>
          <w:spacing w:val="-6"/>
        </w:rPr>
        <w:t xml:space="preserve"> </w:t>
      </w:r>
      <w:r>
        <w:t>mencionan</w:t>
      </w:r>
      <w:r>
        <w:rPr>
          <w:spacing w:val="-6"/>
        </w:rPr>
        <w:t xml:space="preserve"> </w:t>
      </w:r>
      <w:r>
        <w:t xml:space="preserve">que “se puede considerar a la estrategia como un conjunto consciente, racional y coherente de decisiones sobre acciones a emprender </w:t>
      </w:r>
      <w:r>
        <w:t>y sobre recursos a utilizar, que permite alcanzar los objetivos finales de la empresa u organización, teniendo en cuenta las decisiones que en el</w:t>
      </w:r>
      <w:r>
        <w:rPr>
          <w:spacing w:val="40"/>
        </w:rPr>
        <w:t xml:space="preserve"> </w:t>
      </w:r>
      <w:r>
        <w:t>mismo campo toma, o puede tomar, la competencia considerando, a la vez, las variaciones externas tecnológicas,</w:t>
      </w:r>
      <w:r>
        <w:t xml:space="preserve"> económicas y sociales del entorno”.</w:t>
      </w:r>
    </w:p>
    <w:p w:rsidR="00E06AA8" w:rsidRDefault="00E06AA8">
      <w:pPr>
        <w:pStyle w:val="Textoindependiente"/>
        <w:spacing w:before="41"/>
        <w:ind w:left="0"/>
        <w:jc w:val="left"/>
      </w:pPr>
    </w:p>
    <w:p w:rsidR="00E06AA8" w:rsidRDefault="007F5D15">
      <w:pPr>
        <w:pStyle w:val="Textoindependiente"/>
        <w:spacing w:before="0" w:line="276" w:lineRule="auto"/>
        <w:ind w:right="721"/>
      </w:pPr>
      <w:r>
        <w:t>De</w:t>
      </w:r>
      <w:r>
        <w:rPr>
          <w:spacing w:val="-3"/>
        </w:rPr>
        <w:t xml:space="preserve"> </w:t>
      </w:r>
      <w:r>
        <w:t>igual</w:t>
      </w:r>
      <w:r>
        <w:rPr>
          <w:spacing w:val="-3"/>
        </w:rPr>
        <w:t xml:space="preserve"> </w:t>
      </w:r>
      <w:r>
        <w:t>manera,</w:t>
      </w:r>
      <w:r>
        <w:rPr>
          <w:spacing w:val="-3"/>
        </w:rPr>
        <w:t xml:space="preserve"> </w:t>
      </w:r>
      <w:r>
        <w:t>según</w:t>
      </w:r>
      <w:r>
        <w:rPr>
          <w:spacing w:val="-3"/>
        </w:rPr>
        <w:t xml:space="preserve"> </w:t>
      </w:r>
      <w:r>
        <w:t>Garrido</w:t>
      </w:r>
      <w:r>
        <w:rPr>
          <w:spacing w:val="-3"/>
        </w:rPr>
        <w:t xml:space="preserve"> </w:t>
      </w:r>
      <w:r>
        <w:t>(2004),</w:t>
      </w:r>
      <w:r>
        <w:rPr>
          <w:spacing w:val="-3"/>
        </w:rPr>
        <w:t xml:space="preserve"> </w:t>
      </w:r>
      <w:r>
        <w:t>la</w:t>
      </w:r>
      <w:r>
        <w:rPr>
          <w:spacing w:val="-3"/>
        </w:rPr>
        <w:t xml:space="preserve"> </w:t>
      </w:r>
      <w:r>
        <w:t>inclusión</w:t>
      </w:r>
      <w:r>
        <w:rPr>
          <w:spacing w:val="-3"/>
        </w:rPr>
        <w:t xml:space="preserve"> </w:t>
      </w:r>
      <w:r>
        <w:t>de</w:t>
      </w:r>
      <w:r>
        <w:rPr>
          <w:spacing w:val="-3"/>
        </w:rPr>
        <w:t xml:space="preserve"> </w:t>
      </w:r>
      <w:r>
        <w:t>la</w:t>
      </w:r>
      <w:r>
        <w:rPr>
          <w:spacing w:val="-3"/>
        </w:rPr>
        <w:t xml:space="preserve"> </w:t>
      </w:r>
      <w:r>
        <w:t>comunicación</w:t>
      </w:r>
      <w:r>
        <w:rPr>
          <w:spacing w:val="-3"/>
        </w:rPr>
        <w:t xml:space="preserve"> </w:t>
      </w:r>
      <w:r>
        <w:t>de</w:t>
      </w:r>
      <w:r>
        <w:rPr>
          <w:spacing w:val="-3"/>
        </w:rPr>
        <w:t xml:space="preserve"> </w:t>
      </w:r>
      <w:r>
        <w:t>manera</w:t>
      </w:r>
      <w:r>
        <w:rPr>
          <w:spacing w:val="-3"/>
        </w:rPr>
        <w:t xml:space="preserve"> </w:t>
      </w:r>
      <w:r>
        <w:t>estratégica</w:t>
      </w:r>
      <w:r>
        <w:rPr>
          <w:spacing w:val="-3"/>
        </w:rPr>
        <w:t xml:space="preserve"> </w:t>
      </w:r>
      <w:r>
        <w:t>en las organizacional permite realizar</w:t>
      </w:r>
      <w:r>
        <w:rPr>
          <w:spacing w:val="-3"/>
        </w:rPr>
        <w:t xml:space="preserve"> </w:t>
      </w:r>
      <w:r>
        <w:t>un</w:t>
      </w:r>
      <w:r>
        <w:rPr>
          <w:spacing w:val="-3"/>
        </w:rPr>
        <w:t xml:space="preserve"> </w:t>
      </w:r>
      <w:r>
        <w:t>análisis</w:t>
      </w:r>
      <w:r>
        <w:rPr>
          <w:spacing w:val="-3"/>
        </w:rPr>
        <w:t xml:space="preserve"> </w:t>
      </w:r>
      <w:r>
        <w:t>más</w:t>
      </w:r>
      <w:r>
        <w:rPr>
          <w:spacing w:val="-3"/>
        </w:rPr>
        <w:t xml:space="preserve"> </w:t>
      </w:r>
      <w:r>
        <w:t>profundo</w:t>
      </w:r>
      <w:r>
        <w:rPr>
          <w:spacing w:val="-3"/>
        </w:rPr>
        <w:t xml:space="preserve"> </w:t>
      </w:r>
      <w:r>
        <w:t>y</w:t>
      </w:r>
      <w:r>
        <w:rPr>
          <w:spacing w:val="-3"/>
        </w:rPr>
        <w:t xml:space="preserve"> </w:t>
      </w:r>
      <w:r>
        <w:t>ampliar</w:t>
      </w:r>
      <w:r>
        <w:rPr>
          <w:spacing w:val="-3"/>
        </w:rPr>
        <w:t xml:space="preserve"> </w:t>
      </w:r>
      <w:r>
        <w:t>la</w:t>
      </w:r>
      <w:r>
        <w:rPr>
          <w:spacing w:val="-3"/>
        </w:rPr>
        <w:t xml:space="preserve"> </w:t>
      </w:r>
      <w:r>
        <w:t>perspectiva</w:t>
      </w:r>
      <w:r>
        <w:rPr>
          <w:spacing w:val="-3"/>
        </w:rPr>
        <w:t xml:space="preserve"> </w:t>
      </w:r>
      <w:r>
        <w:t>del</w:t>
      </w:r>
      <w:r>
        <w:rPr>
          <w:spacing w:val="-3"/>
        </w:rPr>
        <w:t xml:space="preserve"> </w:t>
      </w:r>
      <w:r>
        <w:t>negocio frente a la sociedad y su relación y/o impacto con las macrotendencias: la economía del conocimiento, la hipercompetencia y la movilidad laboral. Las mismas, impulsan la adaptación constante de las empresas a la sociedad del conocimiento y la compe</w:t>
      </w:r>
      <w:r>
        <w:t>titividad; la economía del conocimiento, propone que el valor competitivo de la empresa se basa en las habilidades</w:t>
      </w:r>
      <w:r>
        <w:rPr>
          <w:spacing w:val="-2"/>
        </w:rPr>
        <w:t xml:space="preserve"> </w:t>
      </w:r>
      <w:r>
        <w:t>de</w:t>
      </w:r>
      <w:r>
        <w:rPr>
          <w:spacing w:val="-2"/>
        </w:rPr>
        <w:t xml:space="preserve"> </w:t>
      </w:r>
      <w:r>
        <w:t>sus trabajadores; la hipercompetencia, plantea que la empresa debe</w:t>
      </w:r>
      <w:r>
        <w:rPr>
          <w:spacing w:val="-3"/>
        </w:rPr>
        <w:t xml:space="preserve"> </w:t>
      </w:r>
      <w:r>
        <w:t>pensar</w:t>
      </w:r>
      <w:r>
        <w:rPr>
          <w:spacing w:val="-3"/>
        </w:rPr>
        <w:t xml:space="preserve"> </w:t>
      </w:r>
      <w:r>
        <w:t>y</w:t>
      </w:r>
      <w:r>
        <w:rPr>
          <w:spacing w:val="-3"/>
        </w:rPr>
        <w:t xml:space="preserve"> </w:t>
      </w:r>
      <w:r>
        <w:t>actuar</w:t>
      </w:r>
      <w:r>
        <w:rPr>
          <w:spacing w:val="-3"/>
        </w:rPr>
        <w:t xml:space="preserve"> </w:t>
      </w:r>
      <w:r>
        <w:t xml:space="preserve">estratégicamente en varios niveles debido a la intensa </w:t>
      </w:r>
      <w:r>
        <w:t>competencia; y la movilidad laboral, hace referencia a la motivación y lealtad de los trabajadores con su propio desarrollo profesional y pertenecer a</w:t>
      </w:r>
      <w:r>
        <w:rPr>
          <w:spacing w:val="-2"/>
        </w:rPr>
        <w:t xml:space="preserve"> </w:t>
      </w:r>
      <w:r>
        <w:t>una empresa por un tiempo limitado.</w:t>
      </w:r>
    </w:p>
    <w:p w:rsidR="00E06AA8" w:rsidRDefault="00E06AA8">
      <w:pPr>
        <w:pStyle w:val="Textoindependiente"/>
        <w:spacing w:before="42"/>
        <w:ind w:left="0"/>
        <w:jc w:val="left"/>
      </w:pPr>
    </w:p>
    <w:p w:rsidR="00E06AA8" w:rsidRDefault="007F5D15">
      <w:pPr>
        <w:pStyle w:val="Textoindependiente"/>
        <w:spacing w:before="0" w:line="276" w:lineRule="auto"/>
        <w:ind w:right="718"/>
      </w:pPr>
      <w:r>
        <w:t>Las macrotendencias generan transformaciones</w:t>
      </w:r>
      <w:r>
        <w:rPr>
          <w:spacing w:val="-3"/>
        </w:rPr>
        <w:t xml:space="preserve"> </w:t>
      </w:r>
      <w:r>
        <w:t>en</w:t>
      </w:r>
      <w:r>
        <w:rPr>
          <w:spacing w:val="-3"/>
        </w:rPr>
        <w:t xml:space="preserve"> </w:t>
      </w:r>
      <w:r>
        <w:t>la</w:t>
      </w:r>
      <w:r>
        <w:rPr>
          <w:spacing w:val="-3"/>
        </w:rPr>
        <w:t xml:space="preserve"> </w:t>
      </w:r>
      <w:r>
        <w:t>sociedad</w:t>
      </w:r>
      <w:r>
        <w:rPr>
          <w:spacing w:val="-3"/>
        </w:rPr>
        <w:t xml:space="preserve"> </w:t>
      </w:r>
      <w:r>
        <w:t>y</w:t>
      </w:r>
      <w:r>
        <w:rPr>
          <w:spacing w:val="-3"/>
        </w:rPr>
        <w:t xml:space="preserve"> </w:t>
      </w:r>
      <w:r>
        <w:t>en</w:t>
      </w:r>
      <w:r>
        <w:rPr>
          <w:spacing w:val="-3"/>
        </w:rPr>
        <w:t xml:space="preserve"> </w:t>
      </w:r>
      <w:r>
        <w:t>la</w:t>
      </w:r>
      <w:r>
        <w:rPr>
          <w:spacing w:val="-3"/>
        </w:rPr>
        <w:t xml:space="preserve"> </w:t>
      </w:r>
      <w:r>
        <w:t>forma</w:t>
      </w:r>
      <w:r>
        <w:rPr>
          <w:spacing w:val="-3"/>
        </w:rPr>
        <w:t xml:space="preserve"> </w:t>
      </w:r>
      <w:r>
        <w:t>en</w:t>
      </w:r>
      <w:r>
        <w:rPr>
          <w:spacing w:val="-3"/>
        </w:rPr>
        <w:t xml:space="preserve"> </w:t>
      </w:r>
      <w:r>
        <w:t>que</w:t>
      </w:r>
      <w:r>
        <w:rPr>
          <w:spacing w:val="-3"/>
        </w:rPr>
        <w:t xml:space="preserve"> </w:t>
      </w:r>
      <w:r>
        <w:t>se</w:t>
      </w:r>
      <w:r>
        <w:rPr>
          <w:spacing w:val="-3"/>
        </w:rPr>
        <w:t xml:space="preserve"> </w:t>
      </w:r>
      <w:r>
        <w:t>perciben</w:t>
      </w:r>
      <w:r>
        <w:rPr>
          <w:spacing w:val="-3"/>
        </w:rPr>
        <w:t xml:space="preserve"> </w:t>
      </w:r>
      <w:r>
        <w:t>a las empresas provocando que cualquier cambio ocurrido en la estructura empresarial implique una alteración en la forma de comunicación. Frente a este escenario la comunicación debe reinventarse de su actuar tradicional y pensar e</w:t>
      </w:r>
      <w:r>
        <w:t>stratégicamente para posicionar a la empresa de manera positiva en cada macrotendencia, y a su vez, mantener su competitividad y rentabilidad.</w:t>
      </w:r>
    </w:p>
    <w:p w:rsidR="00E06AA8" w:rsidRDefault="00E06AA8">
      <w:pPr>
        <w:pStyle w:val="Textoindependiente"/>
        <w:spacing w:before="41"/>
        <w:ind w:left="0"/>
        <w:jc w:val="left"/>
      </w:pPr>
    </w:p>
    <w:p w:rsidR="00E06AA8" w:rsidRDefault="007F5D15">
      <w:pPr>
        <w:pStyle w:val="Ttulo2"/>
        <w:spacing w:before="0"/>
      </w:pPr>
      <w:r>
        <w:t>El</w:t>
      </w:r>
      <w:r>
        <w:rPr>
          <w:spacing w:val="-4"/>
        </w:rPr>
        <w:t xml:space="preserve"> </w:t>
      </w:r>
      <w:r>
        <w:t>Plan</w:t>
      </w:r>
      <w:r>
        <w:rPr>
          <w:spacing w:val="-4"/>
        </w:rPr>
        <w:t xml:space="preserve"> </w:t>
      </w:r>
      <w:r>
        <w:t>de</w:t>
      </w:r>
      <w:r>
        <w:rPr>
          <w:spacing w:val="-4"/>
        </w:rPr>
        <w:t xml:space="preserve"> </w:t>
      </w:r>
      <w:r>
        <w:t>Comunicación</w:t>
      </w:r>
      <w:r>
        <w:rPr>
          <w:spacing w:val="-4"/>
        </w:rPr>
        <w:t xml:space="preserve"> </w:t>
      </w:r>
      <w:r>
        <w:t>como</w:t>
      </w:r>
      <w:r>
        <w:rPr>
          <w:spacing w:val="-4"/>
        </w:rPr>
        <w:t xml:space="preserve"> </w:t>
      </w:r>
      <w:r>
        <w:t>Ventaja</w:t>
      </w:r>
      <w:r>
        <w:rPr>
          <w:spacing w:val="-3"/>
        </w:rPr>
        <w:t xml:space="preserve"> </w:t>
      </w:r>
      <w:r>
        <w:rPr>
          <w:spacing w:val="-2"/>
        </w:rPr>
        <w:t>Competitiva.</w:t>
      </w:r>
    </w:p>
    <w:p w:rsidR="00E06AA8" w:rsidRDefault="007F5D15">
      <w:pPr>
        <w:pStyle w:val="Textoindependiente"/>
        <w:spacing w:before="242" w:line="276" w:lineRule="auto"/>
        <w:ind w:right="724"/>
      </w:pPr>
      <w:r>
        <w:t>En el día a día de las organizaciones hay momentos donde la gestión de comunicación corporativa tiene un rol más táctico, por ejemplo en el envío de boletines, actualización de canales</w:t>
      </w:r>
      <w:r>
        <w:rPr>
          <w:spacing w:val="26"/>
        </w:rPr>
        <w:t xml:space="preserve"> </w:t>
      </w:r>
      <w:r>
        <w:t>de</w:t>
      </w:r>
      <w:r>
        <w:rPr>
          <w:spacing w:val="26"/>
        </w:rPr>
        <w:t xml:space="preserve"> </w:t>
      </w:r>
      <w:r>
        <w:t xml:space="preserve">CI (comunicación interna), entre otros; sin embargo, al entender el </w:t>
      </w:r>
      <w:r>
        <w:t>campo de acción de esta área como motor estratégico del negocio, la misma participa y alinea con la estrategia empresarial mediante el plan de comunicación. Esto eleva la comunicación de ser una herramienta táctica a una herramienta gerencial y estratégica</w:t>
      </w:r>
      <w:r>
        <w:t xml:space="preserve"> para alcanzar los objetivos del negocio y gestionar la percepción y relación con los stakeholders.</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1"/>
      </w:pPr>
      <w:r>
        <w:lastRenderedPageBreak/>
        <w:t>“Entre las diferentes tendencias competitivas que viven las empresas en la nueva economía, la comunicación ha adoptado un</w:t>
      </w:r>
      <w:r>
        <w:rPr>
          <w:spacing w:val="-3"/>
        </w:rPr>
        <w:t xml:space="preserve"> </w:t>
      </w:r>
      <w:r>
        <w:t>papel</w:t>
      </w:r>
      <w:r>
        <w:rPr>
          <w:spacing w:val="-3"/>
        </w:rPr>
        <w:t xml:space="preserve"> </w:t>
      </w:r>
      <w:r>
        <w:t>innegablemente</w:t>
      </w:r>
      <w:r>
        <w:rPr>
          <w:spacing w:val="-3"/>
        </w:rPr>
        <w:t xml:space="preserve"> </w:t>
      </w:r>
      <w:r>
        <w:t>estratégico</w:t>
      </w:r>
      <w:r>
        <w:rPr>
          <w:spacing w:val="-3"/>
        </w:rPr>
        <w:t xml:space="preserve"> </w:t>
      </w:r>
      <w:r>
        <w:t>ante</w:t>
      </w:r>
      <w:r>
        <w:rPr>
          <w:spacing w:val="-3"/>
        </w:rPr>
        <w:t xml:space="preserve"> </w:t>
      </w:r>
      <w:r>
        <w:t>la</w:t>
      </w:r>
      <w:r>
        <w:rPr>
          <w:spacing w:val="-3"/>
        </w:rPr>
        <w:t xml:space="preserve"> </w:t>
      </w:r>
      <w:r>
        <w:t>necesidad</w:t>
      </w:r>
      <w:r>
        <w:rPr>
          <w:spacing w:val="-3"/>
        </w:rPr>
        <w:t xml:space="preserve"> </w:t>
      </w:r>
      <w:r>
        <w:t>de</w:t>
      </w:r>
      <w:r>
        <w:rPr>
          <w:spacing w:val="-3"/>
        </w:rPr>
        <w:t xml:space="preserve"> </w:t>
      </w:r>
      <w:r>
        <w:t>aumentar</w:t>
      </w:r>
      <w:r>
        <w:rPr>
          <w:spacing w:val="-3"/>
        </w:rPr>
        <w:t xml:space="preserve"> </w:t>
      </w:r>
      <w:r>
        <w:t>el market value de la compañía” (Garrido, 2004, p. 19). El plan de comunicación es una herramienta de gestión que establece la hoja</w:t>
      </w:r>
      <w:r>
        <w:rPr>
          <w:spacing w:val="-3"/>
        </w:rPr>
        <w:t xml:space="preserve"> </w:t>
      </w:r>
      <w:r>
        <w:t>de</w:t>
      </w:r>
      <w:r>
        <w:rPr>
          <w:spacing w:val="-3"/>
        </w:rPr>
        <w:t xml:space="preserve"> </w:t>
      </w:r>
      <w:r>
        <w:t>ruta</w:t>
      </w:r>
      <w:r>
        <w:rPr>
          <w:spacing w:val="-3"/>
        </w:rPr>
        <w:t xml:space="preserve"> </w:t>
      </w:r>
      <w:r>
        <w:t>del</w:t>
      </w:r>
      <w:r>
        <w:rPr>
          <w:spacing w:val="-3"/>
        </w:rPr>
        <w:t xml:space="preserve"> </w:t>
      </w:r>
      <w:r>
        <w:t>hacer</w:t>
      </w:r>
      <w:r>
        <w:rPr>
          <w:spacing w:val="-3"/>
        </w:rPr>
        <w:t xml:space="preserve"> </w:t>
      </w:r>
      <w:r>
        <w:t>y</w:t>
      </w:r>
      <w:r>
        <w:rPr>
          <w:spacing w:val="-3"/>
        </w:rPr>
        <w:t xml:space="preserve"> </w:t>
      </w:r>
      <w:r>
        <w:t>actuar</w:t>
      </w:r>
      <w:r>
        <w:rPr>
          <w:spacing w:val="-3"/>
        </w:rPr>
        <w:t xml:space="preserve"> </w:t>
      </w:r>
      <w:r>
        <w:t>de</w:t>
      </w:r>
      <w:r>
        <w:rPr>
          <w:spacing w:val="-3"/>
        </w:rPr>
        <w:t xml:space="preserve"> </w:t>
      </w:r>
      <w:r>
        <w:t>las</w:t>
      </w:r>
      <w:r>
        <w:rPr>
          <w:spacing w:val="-3"/>
        </w:rPr>
        <w:t xml:space="preserve"> </w:t>
      </w:r>
      <w:r>
        <w:t>organizaciones,</w:t>
      </w:r>
      <w:r>
        <w:rPr>
          <w:spacing w:val="-3"/>
        </w:rPr>
        <w:t xml:space="preserve"> </w:t>
      </w:r>
      <w:r>
        <w:t>por lo que debe estar considerada como parte esencial en la planificación estratégica empresarial. Garrido (2004) menciona que la comunicación estratégica debe ser entendida como un proceso de "toma de decisiones"</w:t>
      </w:r>
      <w:r>
        <w:rPr>
          <w:spacing w:val="-2"/>
        </w:rPr>
        <w:t xml:space="preserve"> </w:t>
      </w:r>
      <w:r>
        <w:t>y</w:t>
      </w:r>
      <w:r>
        <w:rPr>
          <w:spacing w:val="-2"/>
        </w:rPr>
        <w:t xml:space="preserve"> </w:t>
      </w:r>
      <w:r>
        <w:t>no</w:t>
      </w:r>
      <w:r>
        <w:rPr>
          <w:spacing w:val="-2"/>
        </w:rPr>
        <w:t xml:space="preserve"> </w:t>
      </w:r>
      <w:r>
        <w:t>solo</w:t>
      </w:r>
      <w:r>
        <w:rPr>
          <w:spacing w:val="-2"/>
        </w:rPr>
        <w:t xml:space="preserve"> </w:t>
      </w:r>
      <w:r>
        <w:t>de</w:t>
      </w:r>
      <w:r>
        <w:rPr>
          <w:spacing w:val="-2"/>
        </w:rPr>
        <w:t xml:space="preserve"> </w:t>
      </w:r>
      <w:r>
        <w:t>difusión,</w:t>
      </w:r>
      <w:r>
        <w:rPr>
          <w:spacing w:val="-2"/>
        </w:rPr>
        <w:t xml:space="preserve"> </w:t>
      </w:r>
      <w:r>
        <w:t>consolidando</w:t>
      </w:r>
      <w:r>
        <w:rPr>
          <w:spacing w:val="-2"/>
        </w:rPr>
        <w:t xml:space="preserve"> </w:t>
      </w:r>
      <w:r>
        <w:t>al</w:t>
      </w:r>
      <w:r>
        <w:rPr>
          <w:spacing w:val="-2"/>
        </w:rPr>
        <w:t xml:space="preserve"> </w:t>
      </w:r>
      <w:r>
        <w:t>pla</w:t>
      </w:r>
      <w:r>
        <w:t>n</w:t>
      </w:r>
      <w:r>
        <w:rPr>
          <w:spacing w:val="-2"/>
        </w:rPr>
        <w:t xml:space="preserve"> </w:t>
      </w:r>
      <w:r>
        <w:t>como</w:t>
      </w:r>
      <w:r>
        <w:rPr>
          <w:spacing w:val="-2"/>
        </w:rPr>
        <w:t xml:space="preserve"> </w:t>
      </w:r>
      <w:r>
        <w:t>un</w:t>
      </w:r>
      <w:r>
        <w:rPr>
          <w:spacing w:val="-2"/>
        </w:rPr>
        <w:t xml:space="preserve"> </w:t>
      </w:r>
      <w:r>
        <w:t>mapa</w:t>
      </w:r>
      <w:r>
        <w:rPr>
          <w:spacing w:val="-2"/>
        </w:rPr>
        <w:t xml:space="preserve"> </w:t>
      </w:r>
      <w:r>
        <w:t>que</w:t>
      </w:r>
      <w:r>
        <w:rPr>
          <w:spacing w:val="-2"/>
        </w:rPr>
        <w:t xml:space="preserve"> </w:t>
      </w:r>
      <w:r>
        <w:t>guía</w:t>
      </w:r>
      <w:r>
        <w:rPr>
          <w:spacing w:val="-2"/>
        </w:rPr>
        <w:t xml:space="preserve"> </w:t>
      </w:r>
      <w:r>
        <w:t>esas decisiones y asegure una ventaja competitiva a largo plazo.</w:t>
      </w:r>
    </w:p>
    <w:p w:rsidR="00E06AA8" w:rsidRDefault="007F5D15">
      <w:pPr>
        <w:pStyle w:val="Textoindependiente"/>
        <w:spacing w:before="200" w:line="276" w:lineRule="auto"/>
        <w:ind w:right="718"/>
      </w:pPr>
      <w:r>
        <w:t>La ventaja competitiva es una característica, capacidad o recurso de la empresa que permite diferenciar a la misma de su competencia al crear más valor, operar con may</w:t>
      </w:r>
      <w:r>
        <w:t xml:space="preserve">or eficiencia y ser rentable de manera sostenida en el tiempo. Se considera que una empresa tiene una ventaja competitiva consolidada cuando cumple los siguientes requisitos: es difícil de imitar, es sostenible en el tiempo, es relevante para el cliente o </w:t>
      </w:r>
      <w:r>
        <w:t>mercado y es capaz de generar un mayor rendimiento en términos de ventas, rentabilidad, eficiencia y reputación. En cuanto a la comunicación estratégica como capacidad o ventaja competitiva, una buena gestión comunicacional logra que la empresa genere mayo</w:t>
      </w:r>
      <w:r>
        <w:t xml:space="preserve">res ingresos y mejore su posición en el </w:t>
      </w:r>
      <w:r>
        <w:rPr>
          <w:spacing w:val="-2"/>
        </w:rPr>
        <w:t>mercado.</w:t>
      </w:r>
    </w:p>
    <w:p w:rsidR="00E06AA8" w:rsidRDefault="007F5D15">
      <w:pPr>
        <w:pStyle w:val="Textoindependiente"/>
        <w:spacing w:before="200" w:line="276" w:lineRule="auto"/>
        <w:ind w:right="719"/>
      </w:pPr>
      <w:r>
        <w:t>Al hablar de intangibles en la comunicación se hace referencia a la construcción de reputación, marca y cultura organizacional. En el mundo actual, y</w:t>
      </w:r>
      <w:r>
        <w:rPr>
          <w:spacing w:val="-3"/>
        </w:rPr>
        <w:t xml:space="preserve"> </w:t>
      </w:r>
      <w:r>
        <w:t>considerando</w:t>
      </w:r>
      <w:r>
        <w:rPr>
          <w:spacing w:val="-3"/>
        </w:rPr>
        <w:t xml:space="preserve"> </w:t>
      </w:r>
      <w:r>
        <w:t>a</w:t>
      </w:r>
      <w:r>
        <w:rPr>
          <w:spacing w:val="-3"/>
        </w:rPr>
        <w:t xml:space="preserve"> </w:t>
      </w:r>
      <w:r>
        <w:t>las</w:t>
      </w:r>
      <w:r>
        <w:rPr>
          <w:spacing w:val="-3"/>
        </w:rPr>
        <w:t xml:space="preserve"> </w:t>
      </w:r>
      <w:r>
        <w:t>macrotendencias</w:t>
      </w:r>
      <w:r>
        <w:rPr>
          <w:spacing w:val="-3"/>
        </w:rPr>
        <w:t xml:space="preserve"> </w:t>
      </w:r>
      <w:r>
        <w:t>antes mencionadas en</w:t>
      </w:r>
      <w:r>
        <w:rPr>
          <w:spacing w:val="-4"/>
        </w:rPr>
        <w:t xml:space="preserve"> </w:t>
      </w:r>
      <w:r>
        <w:rPr>
          <w:i/>
        </w:rPr>
        <w:t>“</w:t>
      </w:r>
      <w:r>
        <w:rPr>
          <w:i/>
        </w:rPr>
        <w:t>El</w:t>
      </w:r>
      <w:r>
        <w:rPr>
          <w:i/>
          <w:spacing w:val="-4"/>
        </w:rPr>
        <w:t xml:space="preserve"> </w:t>
      </w:r>
      <w:r>
        <w:rPr>
          <w:i/>
        </w:rPr>
        <w:t>rol</w:t>
      </w:r>
      <w:r>
        <w:rPr>
          <w:i/>
          <w:spacing w:val="-4"/>
        </w:rPr>
        <w:t xml:space="preserve"> </w:t>
      </w:r>
      <w:r>
        <w:rPr>
          <w:i/>
        </w:rPr>
        <w:t>estratégico</w:t>
      </w:r>
      <w:r>
        <w:rPr>
          <w:i/>
          <w:spacing w:val="-4"/>
        </w:rPr>
        <w:t xml:space="preserve"> </w:t>
      </w:r>
      <w:r>
        <w:rPr>
          <w:i/>
        </w:rPr>
        <w:t>de</w:t>
      </w:r>
      <w:r>
        <w:rPr>
          <w:i/>
          <w:spacing w:val="-4"/>
        </w:rPr>
        <w:t xml:space="preserve"> </w:t>
      </w:r>
      <w:r>
        <w:rPr>
          <w:i/>
        </w:rPr>
        <w:t>la</w:t>
      </w:r>
      <w:r>
        <w:rPr>
          <w:i/>
          <w:spacing w:val="-4"/>
        </w:rPr>
        <w:t xml:space="preserve"> </w:t>
      </w:r>
      <w:r>
        <w:rPr>
          <w:i/>
        </w:rPr>
        <w:t>comunicación</w:t>
      </w:r>
      <w:r>
        <w:rPr>
          <w:i/>
          <w:spacing w:val="-4"/>
        </w:rPr>
        <w:t xml:space="preserve"> </w:t>
      </w:r>
      <w:r>
        <w:rPr>
          <w:i/>
        </w:rPr>
        <w:t>en</w:t>
      </w:r>
      <w:r>
        <w:rPr>
          <w:i/>
          <w:spacing w:val="-4"/>
        </w:rPr>
        <w:t xml:space="preserve"> </w:t>
      </w:r>
      <w:r>
        <w:rPr>
          <w:i/>
        </w:rPr>
        <w:t>las</w:t>
      </w:r>
      <w:r>
        <w:rPr>
          <w:i/>
          <w:spacing w:val="-4"/>
        </w:rPr>
        <w:t xml:space="preserve"> </w:t>
      </w:r>
      <w:r>
        <w:rPr>
          <w:i/>
        </w:rPr>
        <w:t>organizaciones”</w:t>
      </w:r>
      <w:r>
        <w:t>,</w:t>
      </w:r>
      <w:r>
        <w:rPr>
          <w:spacing w:val="-4"/>
        </w:rPr>
        <w:t xml:space="preserve"> </w:t>
      </w:r>
      <w:r>
        <w:t>estos</w:t>
      </w:r>
      <w:r>
        <w:rPr>
          <w:spacing w:val="-4"/>
        </w:rPr>
        <w:t xml:space="preserve"> </w:t>
      </w:r>
      <w:r>
        <w:t>intangibles se consideran como una de las principales fuentes para crear una ventaja competitiva difícil de imitar. Si bien la sociedad y el mundo empresarial tiene un foco en el tema de a</w:t>
      </w:r>
      <w:r>
        <w:t>ctivos físicos o tangibles de una compañía, en términos de rentabilidad y eficiencia, los intangibles antes mencionados han ganado mucha visibilidad e interés por alinearse más a qué ofrecen las compañías además de esas ganancias. Los intangibles agregan v</w:t>
      </w:r>
      <w:r>
        <w:t>alor al “ser” y “hacer” de la organización así como a los trabajadores o stakeholders que son parte de ella.</w:t>
      </w:r>
    </w:p>
    <w:p w:rsidR="00E06AA8" w:rsidRDefault="007F5D15">
      <w:pPr>
        <w:pStyle w:val="Textoindependiente"/>
        <w:spacing w:line="276" w:lineRule="auto"/>
        <w:ind w:right="724"/>
      </w:pPr>
      <w:r>
        <w:t>"La reputación es un binomio compuesto por el comportamiento corporativo (realidad) y el reconocimiento de ese comportamiento (comunicación)" (Vill</w:t>
      </w:r>
      <w:r>
        <w:t>afañe, 2004). A su vez, el autor plantea que la reputación corporativa es el reconocimiento que los grupos de interés hacen del comportamiento de la compañía, y esto tiene un valor económico directo aunque no es reconocido en el capital de la empresa.</w:t>
      </w:r>
    </w:p>
    <w:p w:rsidR="00E06AA8" w:rsidRDefault="007F5D15">
      <w:pPr>
        <w:pStyle w:val="Textoindependiente"/>
        <w:spacing w:line="276" w:lineRule="auto"/>
        <w:ind w:right="718"/>
      </w:pPr>
      <w:r>
        <w:t>La r</w:t>
      </w:r>
      <w:r>
        <w:t>eputación es la suma de las percepciones de los distintos grupos de interés a lo largo del tiempo; la misma puede tomar días</w:t>
      </w:r>
      <w:r>
        <w:rPr>
          <w:spacing w:val="-3"/>
        </w:rPr>
        <w:t xml:space="preserve"> </w:t>
      </w:r>
      <w:r>
        <w:t>o</w:t>
      </w:r>
      <w:r>
        <w:rPr>
          <w:spacing w:val="-3"/>
        </w:rPr>
        <w:t xml:space="preserve"> </w:t>
      </w:r>
      <w:r>
        <w:t>años</w:t>
      </w:r>
      <w:r>
        <w:rPr>
          <w:spacing w:val="-3"/>
        </w:rPr>
        <w:t xml:space="preserve"> </w:t>
      </w:r>
      <w:r>
        <w:t>en</w:t>
      </w:r>
      <w:r>
        <w:rPr>
          <w:spacing w:val="-3"/>
        </w:rPr>
        <w:t xml:space="preserve"> </w:t>
      </w:r>
      <w:r>
        <w:t>consolidarse</w:t>
      </w:r>
      <w:r>
        <w:rPr>
          <w:spacing w:val="-3"/>
        </w:rPr>
        <w:t xml:space="preserve"> </w:t>
      </w:r>
      <w:r>
        <w:t>dependiendo</w:t>
      </w:r>
      <w:r>
        <w:rPr>
          <w:spacing w:val="-3"/>
        </w:rPr>
        <w:t xml:space="preserve"> </w:t>
      </w:r>
      <w:r>
        <w:t>de</w:t>
      </w:r>
      <w:r>
        <w:rPr>
          <w:spacing w:val="-3"/>
        </w:rPr>
        <w:t xml:space="preserve"> </w:t>
      </w:r>
      <w:r>
        <w:t>la</w:t>
      </w:r>
      <w:r>
        <w:rPr>
          <w:spacing w:val="-3"/>
        </w:rPr>
        <w:t xml:space="preserve"> </w:t>
      </w:r>
      <w:r>
        <w:t>identidad</w:t>
      </w:r>
      <w:r>
        <w:rPr>
          <w:spacing w:val="-3"/>
        </w:rPr>
        <w:t xml:space="preserve"> </w:t>
      </w:r>
      <w:r>
        <w:t>y</w:t>
      </w:r>
      <w:r>
        <w:rPr>
          <w:spacing w:val="-3"/>
        </w:rPr>
        <w:t xml:space="preserve"> </w:t>
      </w:r>
      <w:r>
        <w:t>gestión de la empresa, por lo que integrar su gestión lo antes posible es ideal para tener resultados positivos a</w:t>
      </w:r>
      <w:r>
        <w:rPr>
          <w:spacing w:val="-3"/>
        </w:rPr>
        <w:t xml:space="preserve"> </w:t>
      </w:r>
      <w:r>
        <w:t>mediano</w:t>
      </w:r>
      <w:r>
        <w:rPr>
          <w:spacing w:val="-3"/>
        </w:rPr>
        <w:t xml:space="preserve"> </w:t>
      </w:r>
      <w:r>
        <w:t>y</w:t>
      </w:r>
      <w:r>
        <w:rPr>
          <w:spacing w:val="-3"/>
        </w:rPr>
        <w:t xml:space="preserve"> </w:t>
      </w:r>
      <w:r>
        <w:t>largo</w:t>
      </w:r>
      <w:r>
        <w:rPr>
          <w:spacing w:val="-3"/>
        </w:rPr>
        <w:t xml:space="preserve"> </w:t>
      </w:r>
      <w:r>
        <w:t>plazo.</w:t>
      </w:r>
      <w:r>
        <w:rPr>
          <w:spacing w:val="-3"/>
        </w:rPr>
        <w:t xml:space="preserve"> </w:t>
      </w:r>
      <w:r>
        <w:t>Este</w:t>
      </w:r>
      <w:r>
        <w:rPr>
          <w:spacing w:val="-3"/>
        </w:rPr>
        <w:t xml:space="preserve"> </w:t>
      </w:r>
      <w:r>
        <w:t>activo</w:t>
      </w:r>
      <w:r>
        <w:rPr>
          <w:spacing w:val="-3"/>
        </w:rPr>
        <w:t xml:space="preserve"> </w:t>
      </w:r>
      <w:r>
        <w:t>intangible</w:t>
      </w:r>
      <w:r>
        <w:rPr>
          <w:spacing w:val="-3"/>
        </w:rPr>
        <w:t xml:space="preserve"> </w:t>
      </w:r>
      <w:r>
        <w:t>representa</w:t>
      </w:r>
      <w:r>
        <w:rPr>
          <w:spacing w:val="-3"/>
        </w:rPr>
        <w:t xml:space="preserve"> </w:t>
      </w:r>
      <w:r>
        <w:t>cada</w:t>
      </w:r>
      <w:r>
        <w:rPr>
          <w:spacing w:val="-3"/>
        </w:rPr>
        <w:t xml:space="preserve"> </w:t>
      </w:r>
      <w:r>
        <w:t>vez</w:t>
      </w:r>
      <w:r>
        <w:rPr>
          <w:spacing w:val="-3"/>
        </w:rPr>
        <w:t xml:space="preserve"> </w:t>
      </w:r>
      <w:r>
        <w:t>más</w:t>
      </w:r>
      <w:r>
        <w:rPr>
          <w:spacing w:val="-3"/>
        </w:rPr>
        <w:t xml:space="preserve"> </w:t>
      </w:r>
      <w:r>
        <w:t>una</w:t>
      </w:r>
      <w:r>
        <w:rPr>
          <w:spacing w:val="-3"/>
        </w:rPr>
        <w:t xml:space="preserve"> </w:t>
      </w:r>
      <w:r>
        <w:t>proporción importante del valor de las empresas ya que</w:t>
      </w:r>
      <w:r>
        <w:rPr>
          <w:spacing w:val="-2"/>
        </w:rPr>
        <w:t xml:space="preserve"> </w:t>
      </w:r>
      <w:r>
        <w:t>“los</w:t>
      </w:r>
      <w:r>
        <w:rPr>
          <w:spacing w:val="-2"/>
        </w:rPr>
        <w:t xml:space="preserve"> </w:t>
      </w:r>
      <w:r>
        <w:t>resultad</w:t>
      </w:r>
      <w:r>
        <w:t>os</w:t>
      </w:r>
      <w:r>
        <w:rPr>
          <w:spacing w:val="-2"/>
        </w:rPr>
        <w:t xml:space="preserve"> </w:t>
      </w:r>
      <w:r>
        <w:t>financieros</w:t>
      </w:r>
      <w:r>
        <w:rPr>
          <w:spacing w:val="-2"/>
        </w:rPr>
        <w:t xml:space="preserve"> </w:t>
      </w:r>
      <w:r>
        <w:t>y</w:t>
      </w:r>
      <w:r>
        <w:rPr>
          <w:spacing w:val="-2"/>
        </w:rPr>
        <w:t xml:space="preserve"> </w:t>
      </w:r>
      <w:r>
        <w:t>rentabilidad</w:t>
      </w:r>
      <w:r>
        <w:rPr>
          <w:spacing w:val="-2"/>
        </w:rPr>
        <w:t xml:space="preserve"> </w:t>
      </w:r>
      <w:r>
        <w:t>responden cada vez más al intercambio y gestión de ideas, información, conocimiento</w:t>
      </w:r>
      <w:r>
        <w:rPr>
          <w:spacing w:val="-2"/>
        </w:rPr>
        <w:t xml:space="preserve"> </w:t>
      </w:r>
      <w:r>
        <w:t>y</w:t>
      </w:r>
      <w:r>
        <w:rPr>
          <w:spacing w:val="-2"/>
        </w:rPr>
        <w:t xml:space="preserve"> </w:t>
      </w:r>
      <w:r>
        <w:t>servicios</w:t>
      </w:r>
      <w:r>
        <w:rPr>
          <w:spacing w:val="-2"/>
        </w:rPr>
        <w:t xml:space="preserve"> </w:t>
      </w:r>
      <w:r>
        <w:t>cada</w:t>
      </w:r>
      <w:r>
        <w:rPr>
          <w:spacing w:val="-2"/>
        </w:rPr>
        <w:t xml:space="preserve"> </w:t>
      </w:r>
      <w:r>
        <w:t>vez menor al control de los recursos físicos y tangibles” (Carrera, Alloza y Carreras, 2013).</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0"/>
      </w:pPr>
      <w:r>
        <w:lastRenderedPageBreak/>
        <w:t>Si bien la reputa</w:t>
      </w:r>
      <w:r>
        <w:t>ción se construye a lo largo del tiempo, y se consolida con la</w:t>
      </w:r>
      <w:r>
        <w:rPr>
          <w:spacing w:val="-2"/>
        </w:rPr>
        <w:t xml:space="preserve"> </w:t>
      </w:r>
      <w:r>
        <w:t>percepción</w:t>
      </w:r>
      <w:r>
        <w:rPr>
          <w:spacing w:val="-2"/>
        </w:rPr>
        <w:t xml:space="preserve"> </w:t>
      </w:r>
      <w:r>
        <w:t>de</w:t>
      </w:r>
      <w:r>
        <w:rPr>
          <w:spacing w:val="-2"/>
        </w:rPr>
        <w:t xml:space="preserve"> </w:t>
      </w:r>
      <w:r>
        <w:t>los grupos de interés, la empresa puede apoyar esta gestión a través de un plan de comunicación estratégico que consolide la identidad e imagen</w:t>
      </w:r>
      <w:r>
        <w:rPr>
          <w:spacing w:val="-2"/>
        </w:rPr>
        <w:t xml:space="preserve"> </w:t>
      </w:r>
      <w:r>
        <w:t>de</w:t>
      </w:r>
      <w:r>
        <w:rPr>
          <w:spacing w:val="-2"/>
        </w:rPr>
        <w:t xml:space="preserve"> </w:t>
      </w:r>
      <w:r>
        <w:t>la</w:t>
      </w:r>
      <w:r>
        <w:rPr>
          <w:spacing w:val="-2"/>
        </w:rPr>
        <w:t xml:space="preserve"> </w:t>
      </w:r>
      <w:r>
        <w:t>empresa</w:t>
      </w:r>
      <w:r>
        <w:rPr>
          <w:spacing w:val="-2"/>
        </w:rPr>
        <w:t xml:space="preserve"> </w:t>
      </w:r>
      <w:r>
        <w:t>con</w:t>
      </w:r>
      <w:r>
        <w:rPr>
          <w:spacing w:val="-2"/>
        </w:rPr>
        <w:t xml:space="preserve"> </w:t>
      </w:r>
      <w:r>
        <w:t>acciones</w:t>
      </w:r>
      <w:r>
        <w:rPr>
          <w:spacing w:val="-2"/>
        </w:rPr>
        <w:t xml:space="preserve"> </w:t>
      </w:r>
      <w:r>
        <w:t>puntuale</w:t>
      </w:r>
      <w:r>
        <w:t>s</w:t>
      </w:r>
      <w:r>
        <w:rPr>
          <w:spacing w:val="-2"/>
        </w:rPr>
        <w:t xml:space="preserve"> </w:t>
      </w:r>
      <w:r>
        <w:t>agregando valor en cada una de ellas. En resumen, el plan estratégico de comunicación mantiene un equilibrio entre los intangibles de la empresa y sus</w:t>
      </w:r>
      <w:r>
        <w:rPr>
          <w:spacing w:val="-3"/>
        </w:rPr>
        <w:t xml:space="preserve"> </w:t>
      </w:r>
      <w:r>
        <w:t>objetivos</w:t>
      </w:r>
      <w:r>
        <w:rPr>
          <w:spacing w:val="-3"/>
        </w:rPr>
        <w:t xml:space="preserve"> </w:t>
      </w:r>
      <w:r>
        <w:t>organizacionales</w:t>
      </w:r>
      <w:r>
        <w:rPr>
          <w:spacing w:val="-3"/>
        </w:rPr>
        <w:t xml:space="preserve"> </w:t>
      </w:r>
      <w:r>
        <w:t>estableciendo</w:t>
      </w:r>
      <w:r>
        <w:rPr>
          <w:spacing w:val="-3"/>
        </w:rPr>
        <w:t xml:space="preserve"> </w:t>
      </w:r>
      <w:r>
        <w:t xml:space="preserve">una guía entre estrategia y tácticas para alcanzar diferentes </w:t>
      </w:r>
      <w:r>
        <w:t>metas y mantener la alineación entre el</w:t>
      </w:r>
      <w:r>
        <w:rPr>
          <w:spacing w:val="40"/>
        </w:rPr>
        <w:t xml:space="preserve"> </w:t>
      </w:r>
      <w:r>
        <w:t>ser y hacer de la empresa y su equipo humano.</w:t>
      </w:r>
    </w:p>
    <w:p w:rsidR="00E06AA8" w:rsidRDefault="007F5D15">
      <w:pPr>
        <w:pStyle w:val="Textoindependiente"/>
        <w:spacing w:line="276" w:lineRule="auto"/>
        <w:ind w:right="720"/>
      </w:pPr>
      <w:r>
        <w:t>Continuamos con la alineación de la estrategia del negocio y la comunicación corporativa. El plan de comunicación es la herramienta que acompaña el plan estratégico de la</w:t>
      </w:r>
      <w:r>
        <w:t xml:space="preserve"> empresa, por lo que</w:t>
      </w:r>
      <w:r>
        <w:rPr>
          <w:spacing w:val="-2"/>
        </w:rPr>
        <w:t xml:space="preserve"> </w:t>
      </w:r>
      <w:r>
        <w:t>el</w:t>
      </w:r>
      <w:r>
        <w:rPr>
          <w:spacing w:val="-2"/>
        </w:rPr>
        <w:t xml:space="preserve"> </w:t>
      </w:r>
      <w:r>
        <w:t>mismo</w:t>
      </w:r>
      <w:r>
        <w:rPr>
          <w:spacing w:val="-2"/>
        </w:rPr>
        <w:t xml:space="preserve"> </w:t>
      </w:r>
      <w:r>
        <w:t>se</w:t>
      </w:r>
      <w:r>
        <w:rPr>
          <w:spacing w:val="-2"/>
        </w:rPr>
        <w:t xml:space="preserve"> </w:t>
      </w:r>
      <w:r>
        <w:t>estructurará</w:t>
      </w:r>
      <w:r>
        <w:rPr>
          <w:spacing w:val="-2"/>
        </w:rPr>
        <w:t xml:space="preserve"> </w:t>
      </w:r>
      <w:r>
        <w:t>a</w:t>
      </w:r>
      <w:r>
        <w:rPr>
          <w:spacing w:val="-2"/>
        </w:rPr>
        <w:t xml:space="preserve"> </w:t>
      </w:r>
      <w:r>
        <w:t>partir</w:t>
      </w:r>
      <w:r>
        <w:rPr>
          <w:spacing w:val="-2"/>
        </w:rPr>
        <w:t xml:space="preserve"> </w:t>
      </w:r>
      <w:r>
        <w:t>de</w:t>
      </w:r>
      <w:r>
        <w:rPr>
          <w:spacing w:val="-2"/>
        </w:rPr>
        <w:t xml:space="preserve"> </w:t>
      </w:r>
      <w:r>
        <w:t>los</w:t>
      </w:r>
      <w:r>
        <w:rPr>
          <w:spacing w:val="-2"/>
        </w:rPr>
        <w:t xml:space="preserve"> </w:t>
      </w:r>
      <w:r>
        <w:t>objetivos</w:t>
      </w:r>
      <w:r>
        <w:rPr>
          <w:spacing w:val="-2"/>
        </w:rPr>
        <w:t xml:space="preserve"> </w:t>
      </w:r>
      <w:r>
        <w:t>y</w:t>
      </w:r>
      <w:r>
        <w:rPr>
          <w:spacing w:val="-2"/>
        </w:rPr>
        <w:t xml:space="preserve"> </w:t>
      </w:r>
      <w:r>
        <w:t>alcance</w:t>
      </w:r>
      <w:r>
        <w:rPr>
          <w:spacing w:val="-2"/>
        </w:rPr>
        <w:t xml:space="preserve"> </w:t>
      </w:r>
      <w:r>
        <w:t>del</w:t>
      </w:r>
      <w:r>
        <w:rPr>
          <w:spacing w:val="-2"/>
        </w:rPr>
        <w:t xml:space="preserve"> </w:t>
      </w:r>
      <w:r>
        <w:t>plan</w:t>
      </w:r>
      <w:r>
        <w:rPr>
          <w:spacing w:val="-2"/>
        </w:rPr>
        <w:t xml:space="preserve"> </w:t>
      </w:r>
      <w:r>
        <w:t>de</w:t>
      </w:r>
      <w:r>
        <w:rPr>
          <w:spacing w:val="-2"/>
        </w:rPr>
        <w:t xml:space="preserve"> </w:t>
      </w:r>
      <w:r>
        <w:t>negocio,</w:t>
      </w:r>
      <w:r>
        <w:rPr>
          <w:spacing w:val="-2"/>
        </w:rPr>
        <w:t xml:space="preserve"> </w:t>
      </w:r>
      <w:r>
        <w:t>y</w:t>
      </w:r>
      <w:r>
        <w:rPr>
          <w:spacing w:val="-2"/>
        </w:rPr>
        <w:t xml:space="preserve"> </w:t>
      </w:r>
      <w:r>
        <w:t>no</w:t>
      </w:r>
      <w:r>
        <w:rPr>
          <w:spacing w:val="-2"/>
        </w:rPr>
        <w:t xml:space="preserve"> </w:t>
      </w:r>
      <w:r>
        <w:t>al</w:t>
      </w:r>
      <w:r>
        <w:rPr>
          <w:spacing w:val="-2"/>
        </w:rPr>
        <w:t xml:space="preserve"> </w:t>
      </w:r>
      <w:r>
        <w:t>revés. La estrategia empresarial define el “qué” que buscar lograr mientras que la estrategia de comunicación definirá</w:t>
      </w:r>
      <w:r>
        <w:rPr>
          <w:spacing w:val="-3"/>
        </w:rPr>
        <w:t xml:space="preserve"> </w:t>
      </w:r>
      <w:r>
        <w:t>el</w:t>
      </w:r>
      <w:r>
        <w:rPr>
          <w:spacing w:val="-3"/>
        </w:rPr>
        <w:t xml:space="preserve"> </w:t>
      </w:r>
      <w:r>
        <w:t>“cómo”</w:t>
      </w:r>
      <w:r>
        <w:rPr>
          <w:spacing w:val="-3"/>
        </w:rPr>
        <w:t xml:space="preserve"> </w:t>
      </w:r>
      <w:r>
        <w:t>a</w:t>
      </w:r>
      <w:r>
        <w:rPr>
          <w:spacing w:val="-3"/>
        </w:rPr>
        <w:t xml:space="preserve"> </w:t>
      </w:r>
      <w:r>
        <w:t>nivel</w:t>
      </w:r>
      <w:r>
        <w:rPr>
          <w:spacing w:val="-3"/>
        </w:rPr>
        <w:t xml:space="preserve"> </w:t>
      </w:r>
      <w:r>
        <w:t>interno</w:t>
      </w:r>
      <w:r>
        <w:rPr>
          <w:spacing w:val="-3"/>
        </w:rPr>
        <w:t xml:space="preserve"> </w:t>
      </w:r>
      <w:r>
        <w:t>y</w:t>
      </w:r>
      <w:r>
        <w:rPr>
          <w:spacing w:val="-3"/>
        </w:rPr>
        <w:t xml:space="preserve"> </w:t>
      </w:r>
      <w:r>
        <w:t>externo</w:t>
      </w:r>
      <w:r>
        <w:rPr>
          <w:spacing w:val="-3"/>
        </w:rPr>
        <w:t xml:space="preserve"> </w:t>
      </w:r>
      <w:r>
        <w:t>para</w:t>
      </w:r>
      <w:r>
        <w:rPr>
          <w:spacing w:val="-3"/>
        </w:rPr>
        <w:t xml:space="preserve"> </w:t>
      </w:r>
      <w:r>
        <w:t>lograrlo.</w:t>
      </w:r>
      <w:r>
        <w:rPr>
          <w:spacing w:val="-3"/>
        </w:rPr>
        <w:t xml:space="preserve"> </w:t>
      </w:r>
      <w:r>
        <w:t>Esto,</w:t>
      </w:r>
      <w:r>
        <w:rPr>
          <w:spacing w:val="-3"/>
        </w:rPr>
        <w:t xml:space="preserve"> </w:t>
      </w:r>
      <w:r>
        <w:t>con</w:t>
      </w:r>
      <w:r>
        <w:rPr>
          <w:spacing w:val="-3"/>
        </w:rPr>
        <w:t xml:space="preserve"> </w:t>
      </w:r>
      <w:r>
        <w:t>la</w:t>
      </w:r>
      <w:r>
        <w:rPr>
          <w:spacing w:val="-3"/>
        </w:rPr>
        <w:t xml:space="preserve"> </w:t>
      </w:r>
      <w:r>
        <w:t>finalidad</w:t>
      </w:r>
      <w:r>
        <w:rPr>
          <w:spacing w:val="-3"/>
        </w:rPr>
        <w:t xml:space="preserve"> </w:t>
      </w:r>
      <w:r>
        <w:t>de integrar a la comunicación corporativa con</w:t>
      </w:r>
      <w:r>
        <w:rPr>
          <w:spacing w:val="-3"/>
        </w:rPr>
        <w:t xml:space="preserve"> </w:t>
      </w:r>
      <w:r>
        <w:t>la</w:t>
      </w:r>
      <w:r>
        <w:rPr>
          <w:spacing w:val="-3"/>
        </w:rPr>
        <w:t xml:space="preserve"> </w:t>
      </w:r>
      <w:r>
        <w:t>alta</w:t>
      </w:r>
      <w:r>
        <w:rPr>
          <w:spacing w:val="-3"/>
        </w:rPr>
        <w:t xml:space="preserve"> </w:t>
      </w:r>
      <w:r>
        <w:t>dirección</w:t>
      </w:r>
      <w:r>
        <w:rPr>
          <w:spacing w:val="-3"/>
        </w:rPr>
        <w:t xml:space="preserve"> </w:t>
      </w:r>
      <w:r>
        <w:t>y</w:t>
      </w:r>
      <w:r>
        <w:rPr>
          <w:spacing w:val="-3"/>
        </w:rPr>
        <w:t xml:space="preserve"> </w:t>
      </w:r>
      <w:r>
        <w:t>asegurar</w:t>
      </w:r>
      <w:r>
        <w:rPr>
          <w:spacing w:val="-3"/>
        </w:rPr>
        <w:t xml:space="preserve"> </w:t>
      </w:r>
      <w:r>
        <w:t>la</w:t>
      </w:r>
      <w:r>
        <w:rPr>
          <w:spacing w:val="-3"/>
        </w:rPr>
        <w:t xml:space="preserve"> </w:t>
      </w:r>
      <w:r>
        <w:t>coherencia</w:t>
      </w:r>
      <w:r>
        <w:rPr>
          <w:spacing w:val="-3"/>
        </w:rPr>
        <w:t xml:space="preserve"> </w:t>
      </w:r>
      <w:r>
        <w:t>entre</w:t>
      </w:r>
      <w:r>
        <w:rPr>
          <w:spacing w:val="-3"/>
        </w:rPr>
        <w:t xml:space="preserve"> </w:t>
      </w:r>
      <w:r>
        <w:t>lo</w:t>
      </w:r>
      <w:r>
        <w:rPr>
          <w:spacing w:val="-3"/>
        </w:rPr>
        <w:t xml:space="preserve"> </w:t>
      </w:r>
      <w:r>
        <w:t>que lo que empresa hace y dice con</w:t>
      </w:r>
      <w:r>
        <w:rPr>
          <w:spacing w:val="-2"/>
        </w:rPr>
        <w:t xml:space="preserve"> </w:t>
      </w:r>
      <w:r>
        <w:t>todos</w:t>
      </w:r>
      <w:r>
        <w:rPr>
          <w:spacing w:val="-2"/>
        </w:rPr>
        <w:t xml:space="preserve"> </w:t>
      </w:r>
      <w:r>
        <w:t>sus</w:t>
      </w:r>
      <w:r>
        <w:rPr>
          <w:spacing w:val="-2"/>
        </w:rPr>
        <w:t xml:space="preserve"> </w:t>
      </w:r>
      <w:r>
        <w:t>grupos</w:t>
      </w:r>
      <w:r>
        <w:rPr>
          <w:spacing w:val="-2"/>
        </w:rPr>
        <w:t xml:space="preserve"> </w:t>
      </w:r>
      <w:r>
        <w:t>de</w:t>
      </w:r>
      <w:r>
        <w:rPr>
          <w:spacing w:val="-2"/>
        </w:rPr>
        <w:t xml:space="preserve"> </w:t>
      </w:r>
      <w:r>
        <w:t>interés.</w:t>
      </w:r>
      <w:r>
        <w:rPr>
          <w:spacing w:val="-2"/>
        </w:rPr>
        <w:t xml:space="preserve"> </w:t>
      </w:r>
      <w:r>
        <w:t>Kaplan</w:t>
      </w:r>
      <w:r>
        <w:rPr>
          <w:spacing w:val="-2"/>
        </w:rPr>
        <w:t xml:space="preserve"> </w:t>
      </w:r>
      <w:r>
        <w:t>&amp;</w:t>
      </w:r>
      <w:r>
        <w:rPr>
          <w:spacing w:val="-2"/>
        </w:rPr>
        <w:t xml:space="preserve"> </w:t>
      </w:r>
      <w:r>
        <w:t>Norton</w:t>
      </w:r>
      <w:r>
        <w:rPr>
          <w:spacing w:val="-2"/>
        </w:rPr>
        <w:t xml:space="preserve"> </w:t>
      </w:r>
      <w:r>
        <w:t>(2000)</w:t>
      </w:r>
      <w:r>
        <w:rPr>
          <w:spacing w:val="-2"/>
        </w:rPr>
        <w:t xml:space="preserve"> </w:t>
      </w:r>
      <w:r>
        <w:t>mencionan que, dentro de la perspectiva de “Aprendizaje y Crecimiento” y “Clientes”, la comunicación es crucial para ejecutar una estrategia efectiva.</w:t>
      </w:r>
    </w:p>
    <w:p w:rsidR="00E06AA8" w:rsidRDefault="007F5D15">
      <w:pPr>
        <w:pStyle w:val="Textoindependiente"/>
        <w:spacing w:line="276" w:lineRule="auto"/>
        <w:ind w:right="720"/>
      </w:pPr>
      <w:r>
        <w:t>El plan de comunicación es una herramienta que agrega valor a la empresa, como una ventaja competitiva po</w:t>
      </w:r>
      <w:r>
        <w:t>r ser un ejecutor de la alineación estratégica de la empresa integrando el plan de acción del negocio, de la organización (considerando intangibles y equipo humano) e información relevante de la empresa.</w:t>
      </w:r>
    </w:p>
    <w:p w:rsidR="00E06AA8" w:rsidRDefault="007F5D15">
      <w:pPr>
        <w:pStyle w:val="Textoindependiente"/>
        <w:spacing w:before="45"/>
        <w:ind w:left="0"/>
        <w:jc w:val="left"/>
        <w:rPr>
          <w:sz w:val="20"/>
        </w:rPr>
      </w:pPr>
      <w:r>
        <w:rPr>
          <w:noProof/>
          <w:sz w:val="20"/>
          <w:lang w:val="es-AR" w:eastAsia="es-AR"/>
        </w:rPr>
        <w:drawing>
          <wp:anchor distT="0" distB="0" distL="0" distR="0" simplePos="0" relativeHeight="487588352" behindDoc="1" locked="0" layoutInCell="1" allowOverlap="1">
            <wp:simplePos x="0" y="0"/>
            <wp:positionH relativeFrom="page">
              <wp:posOffset>979884</wp:posOffset>
            </wp:positionH>
            <wp:positionV relativeFrom="paragraph">
              <wp:posOffset>190050</wp:posOffset>
            </wp:positionV>
            <wp:extent cx="5929219" cy="232600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5929219" cy="2326005"/>
                    </a:xfrm>
                    <a:prstGeom prst="rect">
                      <a:avLst/>
                    </a:prstGeom>
                  </pic:spPr>
                </pic:pic>
              </a:graphicData>
            </a:graphic>
          </wp:anchor>
        </w:drawing>
      </w:r>
    </w:p>
    <w:p w:rsidR="00E06AA8" w:rsidRDefault="00E06AA8">
      <w:pPr>
        <w:pStyle w:val="Textoindependiente"/>
        <w:spacing w:before="85"/>
        <w:ind w:left="0"/>
        <w:jc w:val="left"/>
      </w:pPr>
    </w:p>
    <w:p w:rsidR="00E06AA8" w:rsidRDefault="007F5D15">
      <w:pPr>
        <w:jc w:val="center"/>
        <w:rPr>
          <w:i/>
          <w:sz w:val="24"/>
        </w:rPr>
      </w:pPr>
      <w:r>
        <w:rPr>
          <w:i/>
          <w:sz w:val="24"/>
        </w:rPr>
        <w:t>Figura</w:t>
      </w:r>
      <w:r>
        <w:rPr>
          <w:i/>
          <w:spacing w:val="-2"/>
          <w:sz w:val="24"/>
        </w:rPr>
        <w:t xml:space="preserve"> </w:t>
      </w:r>
      <w:r>
        <w:rPr>
          <w:i/>
          <w:sz w:val="24"/>
        </w:rPr>
        <w:t>#1:</w:t>
      </w:r>
      <w:r>
        <w:rPr>
          <w:i/>
          <w:spacing w:val="-2"/>
          <w:sz w:val="24"/>
        </w:rPr>
        <w:t xml:space="preserve"> </w:t>
      </w:r>
      <w:r>
        <w:rPr>
          <w:i/>
          <w:sz w:val="24"/>
        </w:rPr>
        <w:t>Factores</w:t>
      </w:r>
      <w:r>
        <w:rPr>
          <w:i/>
          <w:spacing w:val="-2"/>
          <w:sz w:val="24"/>
        </w:rPr>
        <w:t xml:space="preserve"> </w:t>
      </w:r>
      <w:r>
        <w:rPr>
          <w:i/>
          <w:sz w:val="24"/>
        </w:rPr>
        <w:t>que</w:t>
      </w:r>
      <w:r>
        <w:rPr>
          <w:i/>
          <w:spacing w:val="-2"/>
          <w:sz w:val="24"/>
        </w:rPr>
        <w:t xml:space="preserve"> </w:t>
      </w:r>
      <w:r>
        <w:rPr>
          <w:i/>
          <w:sz w:val="24"/>
        </w:rPr>
        <w:t>integran</w:t>
      </w:r>
      <w:r>
        <w:rPr>
          <w:i/>
          <w:spacing w:val="-1"/>
          <w:sz w:val="24"/>
        </w:rPr>
        <w:t xml:space="preserve"> </w:t>
      </w:r>
      <w:r>
        <w:rPr>
          <w:i/>
          <w:sz w:val="24"/>
        </w:rPr>
        <w:t>la</w:t>
      </w:r>
      <w:r>
        <w:rPr>
          <w:i/>
          <w:spacing w:val="-2"/>
          <w:sz w:val="24"/>
        </w:rPr>
        <w:t xml:space="preserve"> </w:t>
      </w:r>
      <w:r>
        <w:rPr>
          <w:i/>
          <w:sz w:val="24"/>
        </w:rPr>
        <w:t>Alineación</w:t>
      </w:r>
      <w:r>
        <w:rPr>
          <w:i/>
          <w:spacing w:val="-2"/>
          <w:sz w:val="24"/>
        </w:rPr>
        <w:t xml:space="preserve"> </w:t>
      </w:r>
      <w:r>
        <w:rPr>
          <w:i/>
          <w:sz w:val="24"/>
        </w:rPr>
        <w:t>Es</w:t>
      </w:r>
      <w:r>
        <w:rPr>
          <w:i/>
          <w:sz w:val="24"/>
        </w:rPr>
        <w:t>tratégica</w:t>
      </w:r>
      <w:r>
        <w:rPr>
          <w:i/>
          <w:spacing w:val="-2"/>
          <w:sz w:val="24"/>
        </w:rPr>
        <w:t xml:space="preserve"> </w:t>
      </w:r>
      <w:r>
        <w:rPr>
          <w:i/>
          <w:sz w:val="24"/>
        </w:rPr>
        <w:t>-</w:t>
      </w:r>
      <w:r>
        <w:rPr>
          <w:i/>
          <w:spacing w:val="-2"/>
          <w:sz w:val="24"/>
        </w:rPr>
        <w:t xml:space="preserve"> </w:t>
      </w:r>
      <w:r>
        <w:rPr>
          <w:i/>
          <w:sz w:val="24"/>
        </w:rPr>
        <w:t>Creación</w:t>
      </w:r>
      <w:r>
        <w:rPr>
          <w:i/>
          <w:spacing w:val="-1"/>
          <w:sz w:val="24"/>
        </w:rPr>
        <w:t xml:space="preserve"> </w:t>
      </w:r>
      <w:r>
        <w:rPr>
          <w:i/>
          <w:spacing w:val="-2"/>
          <w:sz w:val="24"/>
        </w:rPr>
        <w:t>propia</w:t>
      </w:r>
    </w:p>
    <w:p w:rsidR="00E06AA8" w:rsidRDefault="00E06AA8">
      <w:pPr>
        <w:pStyle w:val="Textoindependiente"/>
        <w:spacing w:before="5"/>
        <w:ind w:left="0"/>
        <w:jc w:val="left"/>
        <w:rPr>
          <w:i/>
        </w:rPr>
      </w:pPr>
    </w:p>
    <w:p w:rsidR="00E06AA8" w:rsidRDefault="007F5D15">
      <w:pPr>
        <w:pStyle w:val="Textoindependiente"/>
        <w:spacing w:before="0" w:line="276" w:lineRule="auto"/>
        <w:ind w:right="719"/>
      </w:pPr>
      <w:r>
        <w:t>Esta imagen</w:t>
      </w:r>
      <w:r>
        <w:rPr>
          <w:spacing w:val="-3"/>
        </w:rPr>
        <w:t xml:space="preserve"> </w:t>
      </w:r>
      <w:r>
        <w:t>representa</w:t>
      </w:r>
      <w:r>
        <w:rPr>
          <w:spacing w:val="-3"/>
        </w:rPr>
        <w:t xml:space="preserve"> </w:t>
      </w:r>
      <w:r>
        <w:t>visualmente</w:t>
      </w:r>
      <w:r>
        <w:rPr>
          <w:spacing w:val="-3"/>
        </w:rPr>
        <w:t xml:space="preserve"> </w:t>
      </w:r>
      <w:r>
        <w:t>el</w:t>
      </w:r>
      <w:r>
        <w:rPr>
          <w:spacing w:val="-3"/>
        </w:rPr>
        <w:t xml:space="preserve"> </w:t>
      </w:r>
      <w:r>
        <w:t>“por</w:t>
      </w:r>
      <w:r>
        <w:rPr>
          <w:spacing w:val="-3"/>
        </w:rPr>
        <w:t xml:space="preserve"> </w:t>
      </w:r>
      <w:r>
        <w:t>qué”</w:t>
      </w:r>
      <w:r>
        <w:rPr>
          <w:spacing w:val="-3"/>
        </w:rPr>
        <w:t xml:space="preserve"> </w:t>
      </w:r>
      <w:r>
        <w:t>una</w:t>
      </w:r>
      <w:r>
        <w:rPr>
          <w:spacing w:val="-3"/>
        </w:rPr>
        <w:t xml:space="preserve"> </w:t>
      </w:r>
      <w:r>
        <w:t>empresa</w:t>
      </w:r>
      <w:r>
        <w:rPr>
          <w:spacing w:val="-3"/>
        </w:rPr>
        <w:t xml:space="preserve"> </w:t>
      </w:r>
      <w:r>
        <w:t>debe</w:t>
      </w:r>
      <w:r>
        <w:rPr>
          <w:spacing w:val="-3"/>
        </w:rPr>
        <w:t xml:space="preserve"> </w:t>
      </w:r>
      <w:r>
        <w:t>implementar</w:t>
      </w:r>
      <w:r>
        <w:rPr>
          <w:spacing w:val="-3"/>
        </w:rPr>
        <w:t xml:space="preserve"> </w:t>
      </w:r>
      <w:r>
        <w:t>en</w:t>
      </w:r>
      <w:r>
        <w:rPr>
          <w:spacing w:val="-3"/>
        </w:rPr>
        <w:t xml:space="preserve"> </w:t>
      </w:r>
      <w:r>
        <w:t>su</w:t>
      </w:r>
      <w:r>
        <w:rPr>
          <w:spacing w:val="-3"/>
        </w:rPr>
        <w:t xml:space="preserve"> </w:t>
      </w:r>
      <w:r>
        <w:t>gestión</w:t>
      </w:r>
      <w:r>
        <w:rPr>
          <w:spacing w:val="-3"/>
        </w:rPr>
        <w:t xml:space="preserve"> </w:t>
      </w:r>
      <w:r>
        <w:t>un plan de comunicación estratégica, y por ende, trabajar de la mano con profesionales de comunicación corporativa</w:t>
      </w:r>
      <w:r>
        <w:rPr>
          <w:spacing w:val="-3"/>
        </w:rPr>
        <w:t xml:space="preserve"> </w:t>
      </w:r>
      <w:r>
        <w:t>o</w:t>
      </w:r>
      <w:r>
        <w:rPr>
          <w:spacing w:val="-3"/>
        </w:rPr>
        <w:t xml:space="preserve"> </w:t>
      </w:r>
      <w:r>
        <w:t>comunicación</w:t>
      </w:r>
      <w:r>
        <w:rPr>
          <w:spacing w:val="-3"/>
        </w:rPr>
        <w:t xml:space="preserve"> </w:t>
      </w:r>
      <w:r>
        <w:t>interna</w:t>
      </w:r>
      <w:r>
        <w:rPr>
          <w:spacing w:val="-3"/>
        </w:rPr>
        <w:t xml:space="preserve"> </w:t>
      </w:r>
      <w:r>
        <w:t>para</w:t>
      </w:r>
      <w:r>
        <w:rPr>
          <w:spacing w:val="-3"/>
        </w:rPr>
        <w:t xml:space="preserve"> </w:t>
      </w:r>
      <w:r>
        <w:t>evitar</w:t>
      </w:r>
      <w:r>
        <w:rPr>
          <w:spacing w:val="-3"/>
        </w:rPr>
        <w:t xml:space="preserve"> </w:t>
      </w:r>
      <w:r>
        <w:t>que</w:t>
      </w:r>
      <w:r>
        <w:rPr>
          <w:spacing w:val="-3"/>
        </w:rPr>
        <w:t xml:space="preserve"> </w:t>
      </w:r>
      <w:r>
        <w:t>los</w:t>
      </w:r>
      <w:r>
        <w:rPr>
          <w:spacing w:val="-3"/>
        </w:rPr>
        <w:t xml:space="preserve"> </w:t>
      </w:r>
      <w:r>
        <w:t>factores</w:t>
      </w:r>
      <w:r>
        <w:rPr>
          <w:spacing w:val="-3"/>
        </w:rPr>
        <w:t xml:space="preserve"> </w:t>
      </w:r>
      <w:r>
        <w:t>trabajen</w:t>
      </w:r>
      <w:r>
        <w:rPr>
          <w:spacing w:val="-3"/>
        </w:rPr>
        <w:t xml:space="preserve"> </w:t>
      </w:r>
      <w:r>
        <w:t>de</w:t>
      </w:r>
      <w:r>
        <w:rPr>
          <w:spacing w:val="-3"/>
        </w:rPr>
        <w:t xml:space="preserve"> </w:t>
      </w:r>
      <w:r>
        <w:t>manera aislada</w:t>
      </w:r>
      <w:r>
        <w:rPr>
          <w:spacing w:val="30"/>
        </w:rPr>
        <w:t xml:space="preserve"> </w:t>
      </w:r>
      <w:r>
        <w:t>y</w:t>
      </w:r>
      <w:r>
        <w:rPr>
          <w:spacing w:val="30"/>
        </w:rPr>
        <w:t xml:space="preserve"> </w:t>
      </w:r>
      <w:r>
        <w:t>agregar</w:t>
      </w:r>
      <w:r>
        <w:rPr>
          <w:spacing w:val="30"/>
        </w:rPr>
        <w:t xml:space="preserve"> </w:t>
      </w:r>
      <w:r>
        <w:t>valor</w:t>
      </w:r>
      <w:r>
        <w:rPr>
          <w:spacing w:val="30"/>
        </w:rPr>
        <w:t xml:space="preserve"> </w:t>
      </w:r>
      <w:r>
        <w:t>y/o</w:t>
      </w:r>
      <w:r>
        <w:rPr>
          <w:spacing w:val="30"/>
        </w:rPr>
        <w:t xml:space="preserve"> </w:t>
      </w:r>
      <w:r>
        <w:t>una</w:t>
      </w:r>
      <w:r>
        <w:rPr>
          <w:spacing w:val="30"/>
        </w:rPr>
        <w:t xml:space="preserve"> </w:t>
      </w:r>
      <w:r>
        <w:t>ventaja</w:t>
      </w:r>
      <w:r>
        <w:rPr>
          <w:spacing w:val="30"/>
        </w:rPr>
        <w:t xml:space="preserve"> </w:t>
      </w:r>
      <w:r>
        <w:t>competitiva</w:t>
      </w:r>
      <w:r>
        <w:rPr>
          <w:spacing w:val="30"/>
        </w:rPr>
        <w:t xml:space="preserve"> </w:t>
      </w:r>
      <w:r>
        <w:t>al</w:t>
      </w:r>
      <w:r>
        <w:rPr>
          <w:spacing w:val="15"/>
        </w:rPr>
        <w:t xml:space="preserve"> </w:t>
      </w:r>
      <w:r>
        <w:t>negocio.</w:t>
      </w:r>
      <w:r>
        <w:rPr>
          <w:spacing w:val="15"/>
        </w:rPr>
        <w:t xml:space="preserve"> </w:t>
      </w:r>
      <w:r>
        <w:t>El</w:t>
      </w:r>
      <w:r>
        <w:rPr>
          <w:spacing w:val="15"/>
        </w:rPr>
        <w:t xml:space="preserve"> </w:t>
      </w:r>
      <w:r>
        <w:t>plan</w:t>
      </w:r>
      <w:r>
        <w:rPr>
          <w:spacing w:val="15"/>
        </w:rPr>
        <w:t xml:space="preserve"> </w:t>
      </w:r>
      <w:r>
        <w:t>de</w:t>
      </w:r>
      <w:r>
        <w:rPr>
          <w:spacing w:val="15"/>
        </w:rPr>
        <w:t xml:space="preserve"> </w:t>
      </w:r>
      <w:r>
        <w:t>comunicación</w:t>
      </w:r>
      <w:r>
        <w:rPr>
          <w:spacing w:val="15"/>
        </w:rPr>
        <w:t xml:space="preserve"> </w:t>
      </w:r>
      <w:r>
        <w:t>no</w:t>
      </w:r>
      <w:r>
        <w:rPr>
          <w:spacing w:val="15"/>
        </w:rPr>
        <w:t xml:space="preserve"> </w:t>
      </w:r>
      <w:r>
        <w:rPr>
          <w:spacing w:val="-5"/>
        </w:rPr>
        <w:t>es</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32"/>
      </w:pPr>
      <w:r>
        <w:lastRenderedPageBreak/>
        <w:t xml:space="preserve">considerado como un cuarto factor, sino como un hilo conductor que conecta a los tres </w:t>
      </w:r>
      <w:r>
        <w:t>factores en cuestión para lograr la alineación estratégica de la siguiente manera:</w:t>
      </w:r>
    </w:p>
    <w:p w:rsidR="00E06AA8" w:rsidRDefault="007F5D15">
      <w:pPr>
        <w:pStyle w:val="Prrafodelista"/>
        <w:numPr>
          <w:ilvl w:val="0"/>
          <w:numId w:val="32"/>
        </w:numPr>
        <w:tabs>
          <w:tab w:val="left" w:pos="1440"/>
        </w:tabs>
        <w:spacing w:before="225" w:line="276" w:lineRule="auto"/>
        <w:ind w:right="719"/>
        <w:rPr>
          <w:sz w:val="24"/>
        </w:rPr>
      </w:pPr>
      <w:r>
        <w:rPr>
          <w:sz w:val="24"/>
        </w:rPr>
        <w:t xml:space="preserve">El plan de comunicación “traduce” la información de la estrategia del negocio y la convierte en mensajes y acciones comprensibles para los stakeholders asegurando que todos </w:t>
      </w:r>
      <w:r>
        <w:rPr>
          <w:sz w:val="24"/>
        </w:rPr>
        <w:t>los grupos de interés comprendan hacia dónde va la empresa.</w:t>
      </w:r>
    </w:p>
    <w:p w:rsidR="00E06AA8" w:rsidRDefault="007F5D15">
      <w:pPr>
        <w:pStyle w:val="Prrafodelista"/>
        <w:numPr>
          <w:ilvl w:val="0"/>
          <w:numId w:val="32"/>
        </w:numPr>
        <w:tabs>
          <w:tab w:val="left" w:pos="1439"/>
        </w:tabs>
        <w:spacing w:line="275" w:lineRule="exact"/>
        <w:ind w:left="1439" w:hanging="359"/>
        <w:rPr>
          <w:sz w:val="24"/>
        </w:rPr>
      </w:pPr>
      <w:r>
        <w:rPr>
          <w:sz w:val="24"/>
        </w:rPr>
        <w:t>El</w:t>
      </w:r>
      <w:r>
        <w:rPr>
          <w:spacing w:val="60"/>
          <w:w w:val="150"/>
          <w:sz w:val="24"/>
        </w:rPr>
        <w:t xml:space="preserve"> </w:t>
      </w:r>
      <w:r>
        <w:rPr>
          <w:sz w:val="24"/>
        </w:rPr>
        <w:t>plan</w:t>
      </w:r>
      <w:r>
        <w:rPr>
          <w:spacing w:val="60"/>
          <w:w w:val="150"/>
          <w:sz w:val="24"/>
        </w:rPr>
        <w:t xml:space="preserve"> </w:t>
      </w:r>
      <w:r>
        <w:rPr>
          <w:sz w:val="24"/>
        </w:rPr>
        <w:t>de</w:t>
      </w:r>
      <w:r>
        <w:rPr>
          <w:spacing w:val="60"/>
          <w:w w:val="150"/>
          <w:sz w:val="24"/>
        </w:rPr>
        <w:t xml:space="preserve"> </w:t>
      </w:r>
      <w:r>
        <w:rPr>
          <w:sz w:val="24"/>
        </w:rPr>
        <w:t>comunicación</w:t>
      </w:r>
      <w:r>
        <w:rPr>
          <w:spacing w:val="60"/>
          <w:w w:val="150"/>
          <w:sz w:val="24"/>
        </w:rPr>
        <w:t xml:space="preserve"> </w:t>
      </w:r>
      <w:r>
        <w:rPr>
          <w:sz w:val="24"/>
        </w:rPr>
        <w:t>actúa</w:t>
      </w:r>
      <w:r>
        <w:rPr>
          <w:spacing w:val="60"/>
          <w:w w:val="150"/>
          <w:sz w:val="24"/>
        </w:rPr>
        <w:t xml:space="preserve"> </w:t>
      </w:r>
      <w:r>
        <w:rPr>
          <w:sz w:val="24"/>
        </w:rPr>
        <w:t>como</w:t>
      </w:r>
      <w:r>
        <w:rPr>
          <w:spacing w:val="75"/>
          <w:sz w:val="24"/>
        </w:rPr>
        <w:t xml:space="preserve"> </w:t>
      </w:r>
      <w:r>
        <w:rPr>
          <w:sz w:val="24"/>
        </w:rPr>
        <w:t>una</w:t>
      </w:r>
      <w:r>
        <w:rPr>
          <w:spacing w:val="75"/>
          <w:sz w:val="24"/>
        </w:rPr>
        <w:t xml:space="preserve"> </w:t>
      </w:r>
      <w:r>
        <w:rPr>
          <w:sz w:val="24"/>
        </w:rPr>
        <w:t>herramienta</w:t>
      </w:r>
      <w:r>
        <w:rPr>
          <w:spacing w:val="75"/>
          <w:sz w:val="24"/>
        </w:rPr>
        <w:t xml:space="preserve"> </w:t>
      </w:r>
      <w:r>
        <w:rPr>
          <w:sz w:val="24"/>
        </w:rPr>
        <w:t>de</w:t>
      </w:r>
      <w:r>
        <w:rPr>
          <w:spacing w:val="75"/>
          <w:sz w:val="24"/>
        </w:rPr>
        <w:t xml:space="preserve"> </w:t>
      </w:r>
      <w:r>
        <w:rPr>
          <w:sz w:val="24"/>
        </w:rPr>
        <w:t>construcción</w:t>
      </w:r>
      <w:r>
        <w:rPr>
          <w:spacing w:val="75"/>
          <w:sz w:val="24"/>
        </w:rPr>
        <w:t xml:space="preserve"> </w:t>
      </w:r>
      <w:r>
        <w:rPr>
          <w:sz w:val="24"/>
        </w:rPr>
        <w:t>de</w:t>
      </w:r>
      <w:r>
        <w:rPr>
          <w:spacing w:val="75"/>
          <w:sz w:val="24"/>
        </w:rPr>
        <w:t xml:space="preserve"> </w:t>
      </w:r>
      <w:r>
        <w:rPr>
          <w:spacing w:val="-2"/>
          <w:sz w:val="24"/>
        </w:rPr>
        <w:t>cultura</w:t>
      </w:r>
    </w:p>
    <w:p w:rsidR="00E06AA8" w:rsidRDefault="007F5D15">
      <w:pPr>
        <w:pStyle w:val="Textoindependiente"/>
        <w:spacing w:before="41" w:line="276" w:lineRule="auto"/>
        <w:ind w:left="1440" w:right="725"/>
      </w:pPr>
      <w:r>
        <w:t>organizacional estructurando y alineando procesos y personas. La estrategia organizacional pasa de ser una</w:t>
      </w:r>
      <w:r>
        <w:rPr>
          <w:spacing w:val="-3"/>
        </w:rPr>
        <w:t xml:space="preserve"> </w:t>
      </w:r>
      <w:r>
        <w:t>estructura</w:t>
      </w:r>
      <w:r>
        <w:rPr>
          <w:spacing w:val="-3"/>
        </w:rPr>
        <w:t xml:space="preserve"> </w:t>
      </w:r>
      <w:r>
        <w:t>rígida</w:t>
      </w:r>
      <w:r>
        <w:rPr>
          <w:spacing w:val="-3"/>
        </w:rPr>
        <w:t xml:space="preserve"> </w:t>
      </w:r>
      <w:r>
        <w:t>y</w:t>
      </w:r>
      <w:r>
        <w:rPr>
          <w:spacing w:val="-3"/>
        </w:rPr>
        <w:t xml:space="preserve"> </w:t>
      </w:r>
      <w:r>
        <w:t>se</w:t>
      </w:r>
      <w:r>
        <w:rPr>
          <w:spacing w:val="-3"/>
        </w:rPr>
        <w:t xml:space="preserve"> </w:t>
      </w:r>
      <w:r>
        <w:t>transforma</w:t>
      </w:r>
      <w:r>
        <w:rPr>
          <w:spacing w:val="-3"/>
        </w:rPr>
        <w:t xml:space="preserve"> </w:t>
      </w:r>
      <w:r>
        <w:t>en</w:t>
      </w:r>
      <w:r>
        <w:rPr>
          <w:spacing w:val="-3"/>
        </w:rPr>
        <w:t xml:space="preserve"> </w:t>
      </w:r>
      <w:r>
        <w:t>cultura</w:t>
      </w:r>
      <w:r>
        <w:rPr>
          <w:spacing w:val="-3"/>
        </w:rPr>
        <w:t xml:space="preserve"> </w:t>
      </w:r>
      <w:r>
        <w:t>viva</w:t>
      </w:r>
      <w:r>
        <w:rPr>
          <w:spacing w:val="-3"/>
        </w:rPr>
        <w:t xml:space="preserve"> </w:t>
      </w:r>
      <w:r>
        <w:t>alineando la identidad con las operaciones diarias agregando valor a la empresa.</w:t>
      </w:r>
    </w:p>
    <w:p w:rsidR="00E06AA8" w:rsidRDefault="007F5D15">
      <w:pPr>
        <w:pStyle w:val="Prrafodelista"/>
        <w:numPr>
          <w:ilvl w:val="0"/>
          <w:numId w:val="32"/>
        </w:numPr>
        <w:tabs>
          <w:tab w:val="left" w:pos="1439"/>
        </w:tabs>
        <w:spacing w:line="277" w:lineRule="exact"/>
        <w:ind w:left="1439" w:hanging="359"/>
        <w:rPr>
          <w:sz w:val="24"/>
        </w:rPr>
      </w:pPr>
      <w:r>
        <w:rPr>
          <w:sz w:val="24"/>
        </w:rPr>
        <w:t>En</w:t>
      </w:r>
      <w:r>
        <w:rPr>
          <w:spacing w:val="15"/>
          <w:sz w:val="24"/>
        </w:rPr>
        <w:t xml:space="preserve"> </w:t>
      </w:r>
      <w:r>
        <w:rPr>
          <w:sz w:val="24"/>
        </w:rPr>
        <w:t>cuánto</w:t>
      </w:r>
      <w:r>
        <w:rPr>
          <w:spacing w:val="15"/>
          <w:sz w:val="24"/>
        </w:rPr>
        <w:t xml:space="preserve"> </w:t>
      </w:r>
      <w:r>
        <w:rPr>
          <w:sz w:val="24"/>
        </w:rPr>
        <w:t xml:space="preserve">a la información estratégica, el plan de comunicación establece pautas y </w:t>
      </w:r>
      <w:r>
        <w:rPr>
          <w:spacing w:val="-2"/>
          <w:sz w:val="24"/>
        </w:rPr>
        <w:t>planes</w:t>
      </w:r>
    </w:p>
    <w:p w:rsidR="00E06AA8" w:rsidRDefault="007F5D15">
      <w:pPr>
        <w:pStyle w:val="Textoindependiente"/>
        <w:spacing w:before="42" w:line="276" w:lineRule="auto"/>
        <w:ind w:left="1440" w:right="719"/>
      </w:pPr>
      <w:r>
        <w:t>de acción para transformar datos aislados en información de valor. Estas pautas establecen actividades que colocan a la comunicación como una herramienta de escucha activa (auditorías, monitoreo de indicadores, entre otros) para la medición de los intangib</w:t>
      </w:r>
      <w:r>
        <w:t>les de la empresa y brindando información relevante para la toma de decisiones.</w:t>
      </w:r>
    </w:p>
    <w:p w:rsidR="00E06AA8" w:rsidRDefault="007F5D15">
      <w:pPr>
        <w:pStyle w:val="Textoindependiente"/>
        <w:spacing w:line="276" w:lineRule="auto"/>
        <w:ind w:right="720"/>
      </w:pPr>
      <w:r>
        <w:t xml:space="preserve">La sostenibilidad empresarial depende de la triangulación efectiva entre los factores antes mencionados. En este esquema, el Plan de Comunicación Estratégica propuesto por una </w:t>
      </w:r>
      <w:r>
        <w:t>consultora de comunicación funciona como un mecanismo articulador. Sin una comunicación gestionada de manera efectiva, los factores permanecen desconectados: la estrategia no se comprende, la organización no se compromete y la información no</w:t>
      </w:r>
      <w:r>
        <w:rPr>
          <w:spacing w:val="-2"/>
        </w:rPr>
        <w:t xml:space="preserve"> </w:t>
      </w:r>
      <w:r>
        <w:t>fluye</w:t>
      </w:r>
      <w:r>
        <w:rPr>
          <w:spacing w:val="-2"/>
        </w:rPr>
        <w:t xml:space="preserve"> </w:t>
      </w:r>
      <w:r>
        <w:t>entre</w:t>
      </w:r>
      <w:r>
        <w:rPr>
          <w:spacing w:val="-2"/>
        </w:rPr>
        <w:t xml:space="preserve"> </w:t>
      </w:r>
      <w:r>
        <w:t>pú</w:t>
      </w:r>
      <w:r>
        <w:t>blico</w:t>
      </w:r>
      <w:r>
        <w:rPr>
          <w:spacing w:val="-2"/>
        </w:rPr>
        <w:t xml:space="preserve"> </w:t>
      </w:r>
      <w:r>
        <w:t>interno</w:t>
      </w:r>
      <w:r>
        <w:rPr>
          <w:spacing w:val="-2"/>
        </w:rPr>
        <w:t xml:space="preserve"> </w:t>
      </w:r>
      <w:r>
        <w:t>y externo, generando brechas de desempeño y reducción en la ventaja competitiva.</w:t>
      </w:r>
    </w:p>
    <w:p w:rsidR="00E06AA8" w:rsidRDefault="007F5D15">
      <w:pPr>
        <w:pStyle w:val="Ttulo2"/>
        <w:spacing w:before="240"/>
      </w:pPr>
      <w:r>
        <w:t xml:space="preserve">Las metodologías ágiles como herramienta en la gestión de la </w:t>
      </w:r>
      <w:r>
        <w:rPr>
          <w:spacing w:val="-2"/>
        </w:rPr>
        <w:t>comunicación.</w:t>
      </w:r>
    </w:p>
    <w:p w:rsidR="00E06AA8" w:rsidRDefault="007F5D15">
      <w:pPr>
        <w:pStyle w:val="Textoindependiente"/>
        <w:spacing w:before="241" w:line="276" w:lineRule="auto"/>
        <w:ind w:right="721"/>
      </w:pPr>
      <w:r>
        <w:t>“Los métodos de innovación ágiles han revolucionado las tecnologías de la información.</w:t>
      </w:r>
      <w:r>
        <w:t xml:space="preserve"> En</w:t>
      </w:r>
      <w:r>
        <w:rPr>
          <w:spacing w:val="-2"/>
        </w:rPr>
        <w:t xml:space="preserve"> </w:t>
      </w:r>
      <w:r>
        <w:t>los últimos 25 a 30 años, han incrementado considerablemente las tasas de éxito</w:t>
      </w:r>
      <w:r>
        <w:rPr>
          <w:spacing w:val="-2"/>
        </w:rPr>
        <w:t xml:space="preserve"> </w:t>
      </w:r>
      <w:r>
        <w:t>en</w:t>
      </w:r>
      <w:r>
        <w:rPr>
          <w:spacing w:val="-2"/>
        </w:rPr>
        <w:t xml:space="preserve"> </w:t>
      </w:r>
      <w:r>
        <w:t>el</w:t>
      </w:r>
      <w:r>
        <w:rPr>
          <w:spacing w:val="-2"/>
        </w:rPr>
        <w:t xml:space="preserve"> </w:t>
      </w:r>
      <w:r>
        <w:t>desarrollo</w:t>
      </w:r>
      <w:r>
        <w:rPr>
          <w:spacing w:val="-2"/>
        </w:rPr>
        <w:t xml:space="preserve"> </w:t>
      </w:r>
      <w:r>
        <w:t>de software, han mejorado la calidad y la velocidad de comercialización, y han impulsado la motivación y la productividad de los equipos de TI” (Rigby et a</w:t>
      </w:r>
      <w:r>
        <w:t>l., 2016). Si bien las metodologías ágiles surgieron como una herramienta con enfoque en desarrollo tecnológico, actualmente se han adaptado las mismas para trabajar de manera estratégica y transformar las áreas de negocio.</w:t>
      </w:r>
    </w:p>
    <w:p w:rsidR="00E06AA8" w:rsidRDefault="007F5D15">
      <w:pPr>
        <w:pStyle w:val="Textoindependiente"/>
        <w:spacing w:before="200" w:line="276" w:lineRule="auto"/>
        <w:ind w:right="718"/>
      </w:pPr>
      <w:r>
        <w:t>Los entornos cambiantes invitan a las organizaciones a reinventarse cada vez más y buscar estrategias para mantenerse rentables y competitivas en el mercado. Una forma</w:t>
      </w:r>
      <w:r>
        <w:rPr>
          <w:spacing w:val="-3"/>
        </w:rPr>
        <w:t xml:space="preserve"> </w:t>
      </w:r>
      <w:r>
        <w:t>de</w:t>
      </w:r>
      <w:r>
        <w:rPr>
          <w:spacing w:val="-3"/>
        </w:rPr>
        <w:t xml:space="preserve"> </w:t>
      </w:r>
      <w:r>
        <w:t>describir</w:t>
      </w:r>
      <w:r>
        <w:rPr>
          <w:spacing w:val="-3"/>
        </w:rPr>
        <w:t xml:space="preserve"> </w:t>
      </w:r>
      <w:r>
        <w:t>esta situación en la actualidad es el entorno V.U.C.A. (Volatilidad, Incert</w:t>
      </w:r>
      <w:r>
        <w:t>idumbre, Complejidad y Ambigüedad). Este entorno describe cómo los contextos organizacionales y sociales se caracterizan por los</w:t>
      </w:r>
      <w:r>
        <w:rPr>
          <w:spacing w:val="-3"/>
        </w:rPr>
        <w:t xml:space="preserve"> </w:t>
      </w:r>
      <w:r>
        <w:t>cuatro</w:t>
      </w:r>
      <w:r>
        <w:rPr>
          <w:spacing w:val="-3"/>
        </w:rPr>
        <w:t xml:space="preserve"> </w:t>
      </w:r>
      <w:r>
        <w:t>factores</w:t>
      </w:r>
      <w:r>
        <w:rPr>
          <w:spacing w:val="-3"/>
        </w:rPr>
        <w:t xml:space="preserve"> </w:t>
      </w:r>
      <w:r>
        <w:t>antes</w:t>
      </w:r>
      <w:r>
        <w:rPr>
          <w:spacing w:val="-3"/>
        </w:rPr>
        <w:t xml:space="preserve"> </w:t>
      </w:r>
      <w:r>
        <w:t>mencionados</w:t>
      </w:r>
      <w:r>
        <w:rPr>
          <w:spacing w:val="-3"/>
        </w:rPr>
        <w:t xml:space="preserve"> </w:t>
      </w:r>
      <w:r>
        <w:t>para</w:t>
      </w:r>
      <w:r>
        <w:rPr>
          <w:spacing w:val="-3"/>
        </w:rPr>
        <w:t xml:space="preserve"> </w:t>
      </w:r>
      <w:r>
        <w:t>explicar</w:t>
      </w:r>
      <w:r>
        <w:rPr>
          <w:spacing w:val="-3"/>
        </w:rPr>
        <w:t xml:space="preserve"> </w:t>
      </w:r>
      <w:r>
        <w:t>la</w:t>
      </w:r>
      <w:r>
        <w:rPr>
          <w:spacing w:val="-3"/>
        </w:rPr>
        <w:t xml:space="preserve"> </w:t>
      </w:r>
      <w:r>
        <w:t>rapidez</w:t>
      </w:r>
      <w:r>
        <w:rPr>
          <w:spacing w:val="-3"/>
        </w:rPr>
        <w:t xml:space="preserve"> </w:t>
      </w:r>
      <w:r>
        <w:t>de</w:t>
      </w:r>
      <w:r>
        <w:rPr>
          <w:spacing w:val="-3"/>
        </w:rPr>
        <w:t xml:space="preserve"> </w:t>
      </w:r>
      <w:r>
        <w:t>los</w:t>
      </w:r>
      <w:r>
        <w:rPr>
          <w:spacing w:val="-3"/>
        </w:rPr>
        <w:t xml:space="preserve"> </w:t>
      </w:r>
      <w:r>
        <w:t>cambios,</w:t>
      </w:r>
      <w:r>
        <w:rPr>
          <w:spacing w:val="-3"/>
        </w:rPr>
        <w:t xml:space="preserve"> </w:t>
      </w:r>
      <w:r>
        <w:t xml:space="preserve">la dificultad de establecer predicciones y la falta </w:t>
      </w:r>
      <w:r>
        <w:t>de claridad en la transmisión de información. “V.U.C.A. captura la naturaleza dinámica, inestable e impredecible del contexto actual de negocios” (Bennett &amp; Lemoine, 2014). Frente a un escenario como este, es imperativo que las empresas</w:t>
      </w:r>
      <w:r>
        <w:rPr>
          <w:spacing w:val="15"/>
        </w:rPr>
        <w:t xml:space="preserve"> </w:t>
      </w:r>
      <w:r>
        <w:t>desarrollen</w:t>
      </w:r>
      <w:r>
        <w:rPr>
          <w:spacing w:val="15"/>
        </w:rPr>
        <w:t xml:space="preserve"> </w:t>
      </w:r>
      <w:r>
        <w:t>un pens</w:t>
      </w:r>
      <w:r>
        <w:t xml:space="preserve">amiento estratégico, adaptable y eficiente para responder de </w:t>
      </w:r>
      <w:r>
        <w:rPr>
          <w:spacing w:val="-2"/>
        </w:rPr>
        <w:t>manera</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pPr>
      <w:r>
        <w:lastRenderedPageBreak/>
        <w:t xml:space="preserve">eficaz a los desafíos del </w:t>
      </w:r>
      <w:r>
        <w:rPr>
          <w:spacing w:val="-2"/>
        </w:rPr>
        <w:t>entorno.</w:t>
      </w:r>
    </w:p>
    <w:p w:rsidR="00E06AA8" w:rsidRDefault="007F5D15">
      <w:pPr>
        <w:pStyle w:val="Textoindependiente"/>
        <w:spacing w:before="241" w:line="276" w:lineRule="auto"/>
        <w:ind w:right="721"/>
      </w:pPr>
      <w:r>
        <w:t>Las metodologías ágiles surgen como una visión innovadora para responder a</w:t>
      </w:r>
      <w:r>
        <w:rPr>
          <w:spacing w:val="-3"/>
        </w:rPr>
        <w:t xml:space="preserve"> </w:t>
      </w:r>
      <w:r>
        <w:t>entornos</w:t>
      </w:r>
      <w:r>
        <w:rPr>
          <w:spacing w:val="-3"/>
        </w:rPr>
        <w:t xml:space="preserve"> </w:t>
      </w:r>
      <w:r>
        <w:t>volátiles</w:t>
      </w:r>
      <w:r>
        <w:rPr>
          <w:spacing w:val="40"/>
        </w:rPr>
        <w:t xml:space="preserve"> </w:t>
      </w:r>
      <w:r>
        <w:t>y cambiantes. Representan un</w:t>
      </w:r>
      <w:r>
        <w:rPr>
          <w:spacing w:val="-3"/>
        </w:rPr>
        <w:t xml:space="preserve"> </w:t>
      </w:r>
      <w:r>
        <w:t>enfoque</w:t>
      </w:r>
      <w:r>
        <w:rPr>
          <w:spacing w:val="-3"/>
        </w:rPr>
        <w:t xml:space="preserve"> </w:t>
      </w:r>
      <w:r>
        <w:t>de</w:t>
      </w:r>
      <w:r>
        <w:rPr>
          <w:spacing w:val="-3"/>
        </w:rPr>
        <w:t xml:space="preserve"> </w:t>
      </w:r>
      <w:r>
        <w:t>gestión</w:t>
      </w:r>
      <w:r>
        <w:rPr>
          <w:spacing w:val="-3"/>
        </w:rPr>
        <w:t xml:space="preserve"> </w:t>
      </w:r>
      <w:r>
        <w:t>de</w:t>
      </w:r>
      <w:r>
        <w:rPr>
          <w:spacing w:val="-3"/>
        </w:rPr>
        <w:t xml:space="preserve"> </w:t>
      </w:r>
      <w:r>
        <w:t>proyectos</w:t>
      </w:r>
      <w:r>
        <w:rPr>
          <w:spacing w:val="-3"/>
        </w:rPr>
        <w:t xml:space="preserve"> </w:t>
      </w:r>
      <w:r>
        <w:t>con</w:t>
      </w:r>
      <w:r>
        <w:rPr>
          <w:spacing w:val="-3"/>
        </w:rPr>
        <w:t xml:space="preserve"> </w:t>
      </w:r>
      <w:r>
        <w:t>base</w:t>
      </w:r>
      <w:r>
        <w:rPr>
          <w:spacing w:val="-3"/>
        </w:rPr>
        <w:t xml:space="preserve"> </w:t>
      </w:r>
      <w:r>
        <w:t>en</w:t>
      </w:r>
      <w:r>
        <w:rPr>
          <w:spacing w:val="-3"/>
        </w:rPr>
        <w:t xml:space="preserve"> </w:t>
      </w:r>
      <w:r>
        <w:t>el</w:t>
      </w:r>
      <w:r>
        <w:rPr>
          <w:spacing w:val="-3"/>
        </w:rPr>
        <w:t xml:space="preserve"> </w:t>
      </w:r>
      <w:r>
        <w:t>desarrollo</w:t>
      </w:r>
      <w:r>
        <w:rPr>
          <w:spacing w:val="-3"/>
        </w:rPr>
        <w:t xml:space="preserve"> </w:t>
      </w:r>
      <w:r>
        <w:t>iterativo e</w:t>
      </w:r>
      <w:r>
        <w:rPr>
          <w:spacing w:val="30"/>
        </w:rPr>
        <w:t xml:space="preserve"> </w:t>
      </w:r>
      <w:r>
        <w:t>incremental</w:t>
      </w:r>
      <w:r>
        <w:rPr>
          <w:spacing w:val="30"/>
        </w:rPr>
        <w:t xml:space="preserve"> </w:t>
      </w:r>
      <w:r>
        <w:t>para</w:t>
      </w:r>
      <w:r>
        <w:rPr>
          <w:spacing w:val="30"/>
        </w:rPr>
        <w:t xml:space="preserve"> </w:t>
      </w:r>
      <w:r>
        <w:t>responder</w:t>
      </w:r>
      <w:r>
        <w:rPr>
          <w:spacing w:val="30"/>
        </w:rPr>
        <w:t xml:space="preserve"> </w:t>
      </w:r>
      <w:r>
        <w:t>asertivamente</w:t>
      </w:r>
      <w:r>
        <w:rPr>
          <w:spacing w:val="30"/>
        </w:rPr>
        <w:t xml:space="preserve"> </w:t>
      </w:r>
      <w:r>
        <w:t>a</w:t>
      </w:r>
      <w:r>
        <w:rPr>
          <w:spacing w:val="30"/>
        </w:rPr>
        <w:t xml:space="preserve"> </w:t>
      </w:r>
      <w:r>
        <w:t>entornos</w:t>
      </w:r>
      <w:r>
        <w:rPr>
          <w:spacing w:val="30"/>
        </w:rPr>
        <w:t xml:space="preserve"> </w:t>
      </w:r>
      <w:r>
        <w:t>volátiles</w:t>
      </w:r>
      <w:r>
        <w:rPr>
          <w:spacing w:val="30"/>
        </w:rPr>
        <w:t xml:space="preserve"> </w:t>
      </w:r>
      <w:r>
        <w:t>y</w:t>
      </w:r>
      <w:r>
        <w:rPr>
          <w:spacing w:val="30"/>
        </w:rPr>
        <w:t xml:space="preserve"> </w:t>
      </w:r>
      <w:r>
        <w:t>complejos,</w:t>
      </w:r>
      <w:r>
        <w:rPr>
          <w:spacing w:val="30"/>
        </w:rPr>
        <w:t xml:space="preserve"> </w:t>
      </w:r>
      <w:r>
        <w:t>como</w:t>
      </w:r>
      <w:r>
        <w:rPr>
          <w:spacing w:val="30"/>
        </w:rPr>
        <w:t xml:space="preserve"> </w:t>
      </w:r>
      <w:r>
        <w:t>el</w:t>
      </w:r>
      <w:r>
        <w:rPr>
          <w:spacing w:val="15"/>
        </w:rPr>
        <w:t xml:space="preserve"> </w:t>
      </w:r>
      <w:r>
        <w:rPr>
          <w:spacing w:val="-2"/>
        </w:rPr>
        <w:t>entorno</w:t>
      </w:r>
    </w:p>
    <w:p w:rsidR="00E06AA8" w:rsidRDefault="007F5D15">
      <w:pPr>
        <w:pStyle w:val="Textoindependiente"/>
        <w:spacing w:before="0" w:line="276" w:lineRule="auto"/>
        <w:ind w:right="719"/>
      </w:pPr>
      <w:r>
        <w:t xml:space="preserve">V.U.C.A. En comparación a modelos tradicionales o “de cascada” usados anteriormente por las empresas, las </w:t>
      </w:r>
      <w:r>
        <w:t>metodologías ágiles priorizan la entrega contínua de valor, la flexibilidad ante los cambios y la colaboración entre equipos con habilidades múltiples.</w:t>
      </w:r>
      <w:r>
        <w:rPr>
          <w:spacing w:val="40"/>
        </w:rPr>
        <w:t xml:space="preserve"> </w:t>
      </w:r>
      <w:r>
        <w:t>Su filosofía se basa en la adaptabilidad en lugar</w:t>
      </w:r>
      <w:r>
        <w:rPr>
          <w:spacing w:val="-4"/>
        </w:rPr>
        <w:t xml:space="preserve"> </w:t>
      </w:r>
      <w:r>
        <w:t>de</w:t>
      </w:r>
      <w:r>
        <w:rPr>
          <w:spacing w:val="-4"/>
        </w:rPr>
        <w:t xml:space="preserve"> </w:t>
      </w:r>
      <w:r>
        <w:t>la</w:t>
      </w:r>
      <w:r>
        <w:rPr>
          <w:spacing w:val="-4"/>
        </w:rPr>
        <w:t xml:space="preserve"> </w:t>
      </w:r>
      <w:r>
        <w:t>rapidez</w:t>
      </w:r>
      <w:r>
        <w:rPr>
          <w:spacing w:val="-4"/>
        </w:rPr>
        <w:t xml:space="preserve"> </w:t>
      </w:r>
      <w:r>
        <w:t>integrando</w:t>
      </w:r>
      <w:r>
        <w:rPr>
          <w:spacing w:val="-4"/>
        </w:rPr>
        <w:t xml:space="preserve"> </w:t>
      </w:r>
      <w:r>
        <w:t>acciones</w:t>
      </w:r>
      <w:r>
        <w:rPr>
          <w:spacing w:val="-4"/>
        </w:rPr>
        <w:t xml:space="preserve"> </w:t>
      </w:r>
      <w:r>
        <w:t>para</w:t>
      </w:r>
      <w:r>
        <w:rPr>
          <w:spacing w:val="-4"/>
        </w:rPr>
        <w:t xml:space="preserve"> </w:t>
      </w:r>
      <w:r>
        <w:t>recibir</w:t>
      </w:r>
      <w:r>
        <w:rPr>
          <w:spacing w:val="-4"/>
        </w:rPr>
        <w:t xml:space="preserve"> </w:t>
      </w:r>
      <w:r>
        <w:t>retroal</w:t>
      </w:r>
      <w:r>
        <w:t>imentación</w:t>
      </w:r>
      <w:r>
        <w:rPr>
          <w:spacing w:val="-4"/>
        </w:rPr>
        <w:t xml:space="preserve"> </w:t>
      </w:r>
      <w:r>
        <w:t>constante, minimizar y anticipar riesgos y brindar un resultado final que se alinee a las necesidades del mercado y de la empresa.</w:t>
      </w:r>
    </w:p>
    <w:p w:rsidR="00E06AA8" w:rsidRDefault="007F5D15">
      <w:pPr>
        <w:pStyle w:val="Textoindependiente"/>
        <w:spacing w:before="200" w:line="276" w:lineRule="auto"/>
        <w:ind w:right="718"/>
      </w:pPr>
      <w:r>
        <w:t>En la actualidad, este tipo de metodología constituye un modelo de gestión organizacional con enfoque en la co-cre</w:t>
      </w:r>
      <w:r>
        <w:t xml:space="preserve">ación y la eficiencia. Denning (2018), en su libro </w:t>
      </w:r>
      <w:r>
        <w:rPr>
          <w:i/>
        </w:rPr>
        <w:t>The Age of Agile: How Smart Companies Are Transforming the Way Work Gets Done</w:t>
      </w:r>
      <w:r>
        <w:t>, el autor plantea que la “revolución Agile”</w:t>
      </w:r>
      <w:r>
        <w:rPr>
          <w:spacing w:val="-2"/>
        </w:rPr>
        <w:t xml:space="preserve"> </w:t>
      </w:r>
      <w:r>
        <w:t>no</w:t>
      </w:r>
      <w:r>
        <w:rPr>
          <w:spacing w:val="-2"/>
        </w:rPr>
        <w:t xml:space="preserve"> </w:t>
      </w:r>
      <w:r>
        <w:t>es</w:t>
      </w:r>
      <w:r>
        <w:rPr>
          <w:spacing w:val="-2"/>
        </w:rPr>
        <w:t xml:space="preserve"> </w:t>
      </w:r>
      <w:r>
        <w:t>sólo</w:t>
      </w:r>
      <w:r>
        <w:rPr>
          <w:spacing w:val="-2"/>
        </w:rPr>
        <w:t xml:space="preserve"> </w:t>
      </w:r>
      <w:r>
        <w:t>para</w:t>
      </w:r>
      <w:r>
        <w:rPr>
          <w:spacing w:val="-2"/>
        </w:rPr>
        <w:t xml:space="preserve"> </w:t>
      </w:r>
      <w:r>
        <w:t>el</w:t>
      </w:r>
      <w:r>
        <w:rPr>
          <w:spacing w:val="-2"/>
        </w:rPr>
        <w:t xml:space="preserve"> </w:t>
      </w:r>
      <w:r>
        <w:t>desarrollo</w:t>
      </w:r>
      <w:r>
        <w:rPr>
          <w:spacing w:val="-2"/>
        </w:rPr>
        <w:t xml:space="preserve"> </w:t>
      </w:r>
      <w:r>
        <w:t>de</w:t>
      </w:r>
      <w:r>
        <w:rPr>
          <w:spacing w:val="-2"/>
        </w:rPr>
        <w:t xml:space="preserve"> </w:t>
      </w:r>
      <w:r>
        <w:t>software,</w:t>
      </w:r>
      <w:r>
        <w:rPr>
          <w:spacing w:val="-2"/>
        </w:rPr>
        <w:t xml:space="preserve"> </w:t>
      </w:r>
      <w:r>
        <w:t>sino</w:t>
      </w:r>
      <w:r>
        <w:rPr>
          <w:spacing w:val="-2"/>
        </w:rPr>
        <w:t xml:space="preserve"> </w:t>
      </w:r>
      <w:r>
        <w:t>un</w:t>
      </w:r>
      <w:r>
        <w:rPr>
          <w:spacing w:val="-2"/>
        </w:rPr>
        <w:t xml:space="preserve"> </w:t>
      </w:r>
      <w:r>
        <w:t>nuevo</w:t>
      </w:r>
      <w:r>
        <w:rPr>
          <w:spacing w:val="-2"/>
        </w:rPr>
        <w:t xml:space="preserve"> </w:t>
      </w:r>
      <w:r>
        <w:t>paradigma</w:t>
      </w:r>
      <w:r>
        <w:rPr>
          <w:spacing w:val="-2"/>
        </w:rPr>
        <w:t xml:space="preserve"> </w:t>
      </w:r>
      <w:r>
        <w:t>de</w:t>
      </w:r>
      <w:r>
        <w:rPr>
          <w:spacing w:val="-2"/>
        </w:rPr>
        <w:t xml:space="preserve"> </w:t>
      </w:r>
      <w:r>
        <w:t>gestión organizacional aplicable a toda empresa.</w:t>
      </w:r>
    </w:p>
    <w:p w:rsidR="00E06AA8" w:rsidRDefault="007F5D15">
      <w:pPr>
        <w:pStyle w:val="Textoindependiente"/>
        <w:spacing w:before="200" w:line="276" w:lineRule="auto"/>
        <w:ind w:right="718"/>
      </w:pPr>
      <w:r>
        <w:t>Su principal característica es dividir proyectos extensos en ciclos cortos de ejecución, llamados sprints, para validar hipótesis y anticipar/adaptar el flujo del proyecto acorde a los resultados esperados.</w:t>
      </w:r>
      <w:r>
        <w:rPr>
          <w:spacing w:val="-3"/>
        </w:rPr>
        <w:t xml:space="preserve"> </w:t>
      </w:r>
      <w:r>
        <w:t>En</w:t>
      </w:r>
      <w:r>
        <w:rPr>
          <w:spacing w:val="-3"/>
        </w:rPr>
        <w:t xml:space="preserve"> </w:t>
      </w:r>
      <w:r>
        <w:t>términos</w:t>
      </w:r>
      <w:r>
        <w:rPr>
          <w:spacing w:val="-3"/>
        </w:rPr>
        <w:t xml:space="preserve"> </w:t>
      </w:r>
      <w:r>
        <w:t>del</w:t>
      </w:r>
      <w:r>
        <w:rPr>
          <w:spacing w:val="-3"/>
        </w:rPr>
        <w:t xml:space="preserve"> </w:t>
      </w:r>
      <w:r>
        <w:t>uso</w:t>
      </w:r>
      <w:r>
        <w:rPr>
          <w:spacing w:val="-3"/>
        </w:rPr>
        <w:t xml:space="preserve"> </w:t>
      </w:r>
      <w:r>
        <w:t>de</w:t>
      </w:r>
      <w:r>
        <w:rPr>
          <w:spacing w:val="-3"/>
        </w:rPr>
        <w:t xml:space="preserve"> </w:t>
      </w:r>
      <w:r>
        <w:t>las</w:t>
      </w:r>
      <w:r>
        <w:rPr>
          <w:spacing w:val="-3"/>
        </w:rPr>
        <w:t xml:space="preserve"> </w:t>
      </w:r>
      <w:r>
        <w:t>metodología</w:t>
      </w:r>
      <w:r>
        <w:rPr>
          <w:spacing w:val="-3"/>
        </w:rPr>
        <w:t xml:space="preserve"> </w:t>
      </w:r>
      <w:r>
        <w:t>ágiles</w:t>
      </w:r>
      <w:r>
        <w:rPr>
          <w:spacing w:val="-3"/>
        </w:rPr>
        <w:t xml:space="preserve"> </w:t>
      </w:r>
      <w:r>
        <w:t>en</w:t>
      </w:r>
      <w:r>
        <w:rPr>
          <w:spacing w:val="-3"/>
        </w:rPr>
        <w:t xml:space="preserve"> </w:t>
      </w:r>
      <w:r>
        <w:t>la</w:t>
      </w:r>
      <w:r>
        <w:rPr>
          <w:spacing w:val="-3"/>
        </w:rPr>
        <w:t xml:space="preserve"> </w:t>
      </w:r>
      <w:r>
        <w:t>gestión</w:t>
      </w:r>
      <w:r>
        <w:rPr>
          <w:spacing w:val="-3"/>
        </w:rPr>
        <w:t xml:space="preserve"> </w:t>
      </w:r>
      <w:r>
        <w:t>de</w:t>
      </w:r>
      <w:r>
        <w:rPr>
          <w:spacing w:val="-3"/>
        </w:rPr>
        <w:t xml:space="preserve"> </w:t>
      </w:r>
      <w:r>
        <w:t>la</w:t>
      </w:r>
      <w:r>
        <w:rPr>
          <w:spacing w:val="-3"/>
        </w:rPr>
        <w:t xml:space="preserve"> </w:t>
      </w:r>
      <w:r>
        <w:t>comunicación,</w:t>
      </w:r>
      <w:r>
        <w:rPr>
          <w:spacing w:val="-3"/>
        </w:rPr>
        <w:t xml:space="preserve"> </w:t>
      </w:r>
      <w:r>
        <w:t>el</w:t>
      </w:r>
      <w:r>
        <w:rPr>
          <w:spacing w:val="-3"/>
        </w:rPr>
        <w:t xml:space="preserve"> </w:t>
      </w:r>
      <w:r>
        <w:t>uso de las mismas como herramienta para la creación y desarrollo de proyectos agrega valor adaptando las estructuras de trabajo, mejorando la interacción entre áreas</w:t>
      </w:r>
      <w:r>
        <w:rPr>
          <w:spacing w:val="-3"/>
        </w:rPr>
        <w:t xml:space="preserve"> </w:t>
      </w:r>
      <w:r>
        <w:t>y</w:t>
      </w:r>
      <w:r>
        <w:rPr>
          <w:spacing w:val="-3"/>
        </w:rPr>
        <w:t xml:space="preserve"> </w:t>
      </w:r>
      <w:r>
        <w:t>el</w:t>
      </w:r>
      <w:r>
        <w:rPr>
          <w:spacing w:val="-3"/>
        </w:rPr>
        <w:t xml:space="preserve"> </w:t>
      </w:r>
      <w:r>
        <w:t>tr</w:t>
      </w:r>
      <w:r>
        <w:t>abajo</w:t>
      </w:r>
      <w:r>
        <w:rPr>
          <w:spacing w:val="-3"/>
        </w:rPr>
        <w:t xml:space="preserve"> </w:t>
      </w:r>
      <w:r>
        <w:t>en</w:t>
      </w:r>
      <w:r>
        <w:rPr>
          <w:spacing w:val="-3"/>
        </w:rPr>
        <w:t xml:space="preserve"> </w:t>
      </w:r>
      <w:r>
        <w:t>equipo, priorizando a las personas y respondiendo de forma dinámica a las exigencias competitivas del entorno. En este marco analizaremos</w:t>
      </w:r>
      <w:r>
        <w:rPr>
          <w:spacing w:val="-3"/>
        </w:rPr>
        <w:t xml:space="preserve"> </w:t>
      </w:r>
      <w:r>
        <w:t>las</w:t>
      </w:r>
      <w:r>
        <w:rPr>
          <w:spacing w:val="-3"/>
        </w:rPr>
        <w:t xml:space="preserve"> </w:t>
      </w:r>
      <w:r>
        <w:t>metodologías</w:t>
      </w:r>
      <w:r>
        <w:rPr>
          <w:spacing w:val="-3"/>
        </w:rPr>
        <w:t xml:space="preserve"> </w:t>
      </w:r>
      <w:r>
        <w:rPr>
          <w:b/>
        </w:rPr>
        <w:t>Scrum,</w:t>
      </w:r>
      <w:r>
        <w:rPr>
          <w:b/>
          <w:spacing w:val="-3"/>
        </w:rPr>
        <w:t xml:space="preserve"> </w:t>
      </w:r>
      <w:r>
        <w:rPr>
          <w:b/>
        </w:rPr>
        <w:t>Kanban</w:t>
      </w:r>
      <w:r>
        <w:rPr>
          <w:b/>
          <w:spacing w:val="-3"/>
        </w:rPr>
        <w:t xml:space="preserve"> </w:t>
      </w:r>
      <w:r>
        <w:rPr>
          <w:b/>
        </w:rPr>
        <w:t>y</w:t>
      </w:r>
      <w:r>
        <w:rPr>
          <w:b/>
          <w:spacing w:val="-3"/>
        </w:rPr>
        <w:t xml:space="preserve"> </w:t>
      </w:r>
      <w:r>
        <w:rPr>
          <w:b/>
        </w:rPr>
        <w:t>Design</w:t>
      </w:r>
      <w:r>
        <w:rPr>
          <w:b/>
          <w:spacing w:val="-3"/>
        </w:rPr>
        <w:t xml:space="preserve"> </w:t>
      </w:r>
      <w:r>
        <w:rPr>
          <w:b/>
        </w:rPr>
        <w:t>Thinking</w:t>
      </w:r>
      <w:r>
        <w:rPr>
          <w:b/>
          <w:spacing w:val="-3"/>
        </w:rPr>
        <w:t xml:space="preserve"> </w:t>
      </w:r>
      <w:r>
        <w:t>y</w:t>
      </w:r>
      <w:r>
        <w:rPr>
          <w:spacing w:val="-3"/>
        </w:rPr>
        <w:t xml:space="preserve"> </w:t>
      </w:r>
      <w:r>
        <w:t>su aplicación a proyectos de comunicación organizacional.</w:t>
      </w:r>
    </w:p>
    <w:p w:rsidR="00E06AA8" w:rsidRDefault="007F5D15">
      <w:pPr>
        <w:pStyle w:val="Textoindependiente"/>
        <w:spacing w:before="200" w:line="276" w:lineRule="auto"/>
        <w:ind w:right="723"/>
      </w:pPr>
      <w:r>
        <w:t xml:space="preserve">Según Denning (2018, p.24) “Scrum es la principal metodología de gestión ágil. Utiliza un enfoque multidisciplinario basado en equipos para ofrecer valor a las organizaciones y a los clientes, con roles específicos para el Product Owner y el Scrum Master. </w:t>
      </w:r>
      <w:r>
        <w:t xml:space="preserve">El equipo respeta la contribución individual y se basa en las fortalezas de la responsabilidad, las relaciones interpersonales profundas, la colaboración y el trabajo en equipo. Los gerentes ya no son jefes, sino entrenadores que eliminan los impedimentos </w:t>
      </w:r>
      <w:r>
        <w:t>y despejan el camino para que los equipos proporcionen valor a sus clientes manteniéndose enfocados y creativos”.</w:t>
      </w:r>
    </w:p>
    <w:p w:rsidR="00E06AA8" w:rsidRDefault="007F5D15">
      <w:pPr>
        <w:pStyle w:val="Textoindependiente"/>
        <w:spacing w:before="200" w:line="276" w:lineRule="auto"/>
        <w:ind w:right="719"/>
      </w:pPr>
      <w:r>
        <w:t>La metodología Scrum permite una planificación flexible sobre</w:t>
      </w:r>
      <w:r>
        <w:rPr>
          <w:spacing w:val="-3"/>
        </w:rPr>
        <w:t xml:space="preserve"> </w:t>
      </w:r>
      <w:r>
        <w:t>la</w:t>
      </w:r>
      <w:r>
        <w:rPr>
          <w:spacing w:val="-3"/>
        </w:rPr>
        <w:t xml:space="preserve"> </w:t>
      </w:r>
      <w:r>
        <w:t>comunicación,</w:t>
      </w:r>
      <w:r>
        <w:rPr>
          <w:spacing w:val="-3"/>
        </w:rPr>
        <w:t xml:space="preserve"> </w:t>
      </w:r>
      <w:r>
        <w:t>en</w:t>
      </w:r>
      <w:r>
        <w:rPr>
          <w:spacing w:val="-3"/>
        </w:rPr>
        <w:t xml:space="preserve"> </w:t>
      </w:r>
      <w:r>
        <w:t>caso</w:t>
      </w:r>
      <w:r>
        <w:rPr>
          <w:spacing w:val="-3"/>
        </w:rPr>
        <w:t xml:space="preserve"> </w:t>
      </w:r>
      <w:r>
        <w:t>de</w:t>
      </w:r>
      <w:r>
        <w:rPr>
          <w:spacing w:val="-3"/>
        </w:rPr>
        <w:t xml:space="preserve"> </w:t>
      </w:r>
      <w:r>
        <w:t>una crisis o cambio en el mercado o rumbo de la empr</w:t>
      </w:r>
      <w:r>
        <w:t xml:space="preserve">esa, la metodología permite realizar los cambios sin afectar el plan en general. En lugar de verla como un proceso estático, lo gestiona como un “organismo vivo”. Al trabajar en ciclos cortos, sprints, se definen prioridades en conjunto, y a la entrega de </w:t>
      </w:r>
      <w:r>
        <w:t>un producto final se revisan en equipo las funcionalidades y oportunidades de mejora.</w:t>
      </w:r>
      <w:r>
        <w:rPr>
          <w:spacing w:val="-5"/>
        </w:rPr>
        <w:t xml:space="preserve"> </w:t>
      </w:r>
      <w:r>
        <w:t>Van</w:t>
      </w:r>
      <w:r>
        <w:rPr>
          <w:spacing w:val="-5"/>
        </w:rPr>
        <w:t xml:space="preserve"> </w:t>
      </w:r>
      <w:r>
        <w:t>Ruler</w:t>
      </w:r>
      <w:r>
        <w:rPr>
          <w:spacing w:val="-5"/>
        </w:rPr>
        <w:t xml:space="preserve"> </w:t>
      </w:r>
      <w:r>
        <w:t>(2014),</w:t>
      </w:r>
      <w:r>
        <w:rPr>
          <w:spacing w:val="-5"/>
        </w:rPr>
        <w:t xml:space="preserve"> </w:t>
      </w:r>
      <w:r>
        <w:t>desarrolla</w:t>
      </w:r>
      <w:r>
        <w:rPr>
          <w:spacing w:val="-5"/>
        </w:rPr>
        <w:t xml:space="preserve"> </w:t>
      </w:r>
      <w:r>
        <w:t>un</w:t>
      </w:r>
      <w:r>
        <w:rPr>
          <w:spacing w:val="-5"/>
        </w:rPr>
        <w:t xml:space="preserve"> </w:t>
      </w:r>
      <w:r>
        <w:t>marco</w:t>
      </w:r>
      <w:r>
        <w:rPr>
          <w:spacing w:val="-5"/>
        </w:rPr>
        <w:t xml:space="preserve"> </w:t>
      </w:r>
      <w:r>
        <w:t>sobre</w:t>
      </w:r>
      <w:r>
        <w:rPr>
          <w:spacing w:val="-5"/>
        </w:rPr>
        <w:t xml:space="preserve"> </w:t>
      </w:r>
      <w:r>
        <w:t>la</w:t>
      </w:r>
      <w:r>
        <w:rPr>
          <w:spacing w:val="-5"/>
        </w:rPr>
        <w:t xml:space="preserve"> </w:t>
      </w:r>
      <w:r>
        <w:t>comunicación</w:t>
      </w:r>
      <w:r>
        <w:rPr>
          <w:spacing w:val="-5"/>
        </w:rPr>
        <w:t xml:space="preserve"> </w:t>
      </w:r>
      <w:r>
        <w:t>reflexiva Scrum</w:t>
      </w:r>
      <w:r>
        <w:rPr>
          <w:spacing w:val="60"/>
          <w:w w:val="150"/>
        </w:rPr>
        <w:t xml:space="preserve"> </w:t>
      </w:r>
      <w:r>
        <w:t>(Reflective</w:t>
      </w:r>
      <w:r>
        <w:rPr>
          <w:spacing w:val="60"/>
          <w:w w:val="150"/>
        </w:rPr>
        <w:t xml:space="preserve"> </w:t>
      </w:r>
      <w:r>
        <w:t>Communication</w:t>
      </w:r>
      <w:r>
        <w:rPr>
          <w:spacing w:val="60"/>
          <w:w w:val="150"/>
        </w:rPr>
        <w:t xml:space="preserve"> </w:t>
      </w:r>
      <w:r>
        <w:t>Scrum)</w:t>
      </w:r>
      <w:r>
        <w:rPr>
          <w:spacing w:val="60"/>
          <w:w w:val="150"/>
        </w:rPr>
        <w:t xml:space="preserve"> </w:t>
      </w:r>
      <w:r>
        <w:t>diseñado</w:t>
      </w:r>
      <w:r>
        <w:rPr>
          <w:spacing w:val="60"/>
          <w:w w:val="150"/>
        </w:rPr>
        <w:t xml:space="preserve"> </w:t>
      </w:r>
      <w:r>
        <w:t>especialmente</w:t>
      </w:r>
      <w:r>
        <w:rPr>
          <w:spacing w:val="75"/>
        </w:rPr>
        <w:t xml:space="preserve"> </w:t>
      </w:r>
      <w:r>
        <w:t>para</w:t>
      </w:r>
      <w:r>
        <w:rPr>
          <w:spacing w:val="75"/>
        </w:rPr>
        <w:t xml:space="preserve"> </w:t>
      </w:r>
      <w:r>
        <w:t>departamentos</w:t>
      </w:r>
      <w:r>
        <w:rPr>
          <w:spacing w:val="75"/>
        </w:rPr>
        <w:t xml:space="preserve"> </w:t>
      </w:r>
      <w:r>
        <w:rPr>
          <w:spacing w:val="-5"/>
        </w:rPr>
        <w:t>de</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1"/>
      </w:pPr>
      <w:r>
        <w:lastRenderedPageBreak/>
        <w:t xml:space="preserve">comunicación, proponiendo que la planificación debe ser flexible para adaptarse al entorno </w:t>
      </w:r>
      <w:r>
        <w:rPr>
          <w:spacing w:val="-2"/>
        </w:rPr>
        <w:t>actual.</w:t>
      </w:r>
    </w:p>
    <w:p w:rsidR="00E06AA8" w:rsidRDefault="007F5D15">
      <w:pPr>
        <w:pStyle w:val="Textoindependiente"/>
        <w:spacing w:before="200" w:line="276" w:lineRule="auto"/>
        <w:ind w:right="718"/>
      </w:pPr>
      <w:r>
        <w:t>“El Reflective Communication Scrum es una metodología que formaliza la flexibilidad en la planificación. Se basa en la premisa de que el desarrollo de la est</w:t>
      </w:r>
      <w:r>
        <w:t>rategia y su ejecución son procesos simultáneos e interactivos, donde la reflexión constante sobre el entorno y los</w:t>
      </w:r>
      <w:r>
        <w:rPr>
          <w:spacing w:val="40"/>
        </w:rPr>
        <w:t xml:space="preserve"> </w:t>
      </w:r>
      <w:r>
        <w:t>resultados permite ajustar el rumbo en tiempo real, superando la rigidez de los modelos tradicionales de planificación lineal" (Van Ruler, 2</w:t>
      </w:r>
      <w:r>
        <w:t>014).</w:t>
      </w:r>
    </w:p>
    <w:p w:rsidR="00E06AA8" w:rsidRDefault="007F5D15">
      <w:pPr>
        <w:pStyle w:val="Textoindependiente"/>
        <w:spacing w:before="200" w:line="276" w:lineRule="auto"/>
        <w:ind w:right="719"/>
      </w:pPr>
      <w:r>
        <w:t>A diferencia de metodologías tradicionales, su propuesta se enfoca en desarrollar el plan o proyecto mientras este se ejecuta sin definir todo desde sus</w:t>
      </w:r>
      <w:r>
        <w:rPr>
          <w:spacing w:val="-3"/>
        </w:rPr>
        <w:t xml:space="preserve"> </w:t>
      </w:r>
      <w:r>
        <w:t>inicios,</w:t>
      </w:r>
      <w:r>
        <w:rPr>
          <w:spacing w:val="-3"/>
        </w:rPr>
        <w:t xml:space="preserve"> </w:t>
      </w:r>
      <w:r>
        <w:t>es</w:t>
      </w:r>
      <w:r>
        <w:rPr>
          <w:spacing w:val="-3"/>
        </w:rPr>
        <w:t xml:space="preserve"> </w:t>
      </w:r>
      <w:r>
        <w:t>decir,</w:t>
      </w:r>
      <w:r>
        <w:rPr>
          <w:spacing w:val="-3"/>
        </w:rPr>
        <w:t xml:space="preserve"> </w:t>
      </w:r>
      <w:r>
        <w:t>que</w:t>
      </w:r>
      <w:r>
        <w:rPr>
          <w:spacing w:val="-3"/>
        </w:rPr>
        <w:t xml:space="preserve"> </w:t>
      </w:r>
      <w:r>
        <w:t>la</w:t>
      </w:r>
      <w:r>
        <w:rPr>
          <w:spacing w:val="-3"/>
        </w:rPr>
        <w:t xml:space="preserve"> </w:t>
      </w:r>
      <w:r>
        <w:t>planificación es un proceso contínuo. La comunicación reflexiva Scrum i</w:t>
      </w:r>
      <w:r>
        <w:t>ncorpora una dimensión donde, a diferencia del desarrollo de software, no se “corren sprints” para avanzar rápidamente; en cada ciclo</w:t>
      </w:r>
      <w:r>
        <w:rPr>
          <w:spacing w:val="15"/>
        </w:rPr>
        <w:t xml:space="preserve"> </w:t>
      </w:r>
      <w:r>
        <w:t>se</w:t>
      </w:r>
      <w:r>
        <w:rPr>
          <w:spacing w:val="15"/>
        </w:rPr>
        <w:t xml:space="preserve"> </w:t>
      </w:r>
      <w:r>
        <w:t>desarrollan</w:t>
      </w:r>
      <w:r>
        <w:rPr>
          <w:spacing w:val="15"/>
        </w:rPr>
        <w:t xml:space="preserve"> </w:t>
      </w:r>
      <w:r>
        <w:t>preguntas</w:t>
      </w:r>
      <w:r>
        <w:rPr>
          <w:spacing w:val="15"/>
        </w:rPr>
        <w:t xml:space="preserve"> </w:t>
      </w:r>
      <w:r>
        <w:t>estratégicas</w:t>
      </w:r>
      <w:r>
        <w:rPr>
          <w:spacing w:val="15"/>
        </w:rPr>
        <w:t xml:space="preserve"> </w:t>
      </w:r>
      <w:r>
        <w:t>como:</w:t>
      </w:r>
      <w:r>
        <w:rPr>
          <w:spacing w:val="15"/>
        </w:rPr>
        <w:t xml:space="preserve"> </w:t>
      </w:r>
      <w:r>
        <w:t xml:space="preserve">¿Qué está pasando en el entorno ahora </w:t>
      </w:r>
      <w:r>
        <w:rPr>
          <w:spacing w:val="-2"/>
        </w:rPr>
        <w:t>mismo?</w:t>
      </w:r>
    </w:p>
    <w:p w:rsidR="00E06AA8" w:rsidRDefault="007F5D15">
      <w:pPr>
        <w:pStyle w:val="Textoindependiente"/>
        <w:spacing w:before="0" w:line="276" w:lineRule="auto"/>
        <w:ind w:right="721"/>
      </w:pPr>
      <w:r>
        <w:t>¿Nuestras acciones anteriores tuv</w:t>
      </w:r>
      <w:r>
        <w:t>ieron el</w:t>
      </w:r>
      <w:r>
        <w:rPr>
          <w:spacing w:val="-4"/>
        </w:rPr>
        <w:t xml:space="preserve"> </w:t>
      </w:r>
      <w:r>
        <w:t>efecto</w:t>
      </w:r>
      <w:r>
        <w:rPr>
          <w:spacing w:val="-4"/>
        </w:rPr>
        <w:t xml:space="preserve"> </w:t>
      </w:r>
      <w:r>
        <w:t>deseado?</w:t>
      </w:r>
      <w:r>
        <w:rPr>
          <w:spacing w:val="-4"/>
        </w:rPr>
        <w:t xml:space="preserve"> </w:t>
      </w:r>
      <w:r>
        <w:t>¿Sigue</w:t>
      </w:r>
      <w:r>
        <w:rPr>
          <w:spacing w:val="-4"/>
        </w:rPr>
        <w:t xml:space="preserve"> </w:t>
      </w:r>
      <w:r>
        <w:t>siendo</w:t>
      </w:r>
      <w:r>
        <w:rPr>
          <w:spacing w:val="-4"/>
        </w:rPr>
        <w:t xml:space="preserve"> </w:t>
      </w:r>
      <w:r>
        <w:t>válida</w:t>
      </w:r>
      <w:r>
        <w:rPr>
          <w:spacing w:val="-4"/>
        </w:rPr>
        <w:t xml:space="preserve"> </w:t>
      </w:r>
      <w:r>
        <w:t>nuestra</w:t>
      </w:r>
      <w:r>
        <w:rPr>
          <w:spacing w:val="-4"/>
        </w:rPr>
        <w:t xml:space="preserve"> </w:t>
      </w:r>
      <w:r>
        <w:t>estrategia para el próximo sprint?</w:t>
      </w:r>
    </w:p>
    <w:p w:rsidR="00E06AA8" w:rsidRDefault="007F5D15">
      <w:pPr>
        <w:pStyle w:val="Textoindependiente"/>
        <w:spacing w:before="200" w:line="276" w:lineRule="auto"/>
        <w:ind w:right="725"/>
      </w:pPr>
      <w:r>
        <w:t>Desde una perspectiva de agencia consultora de comunicación, y en base a esta metodología,</w:t>
      </w:r>
      <w:r>
        <w:rPr>
          <w:spacing w:val="-3"/>
        </w:rPr>
        <w:t xml:space="preserve"> </w:t>
      </w:r>
      <w:r>
        <w:t xml:space="preserve">el rol de Scrum Master es de un Facilitador de Flujo que define la dinámica </w:t>
      </w:r>
      <w:r>
        <w:t>de trabajo, elimina obstáculos, cuestiona y propone oportunidades de mejora y aporta al trabajo</w:t>
      </w:r>
      <w:r>
        <w:rPr>
          <w:spacing w:val="-3"/>
        </w:rPr>
        <w:t xml:space="preserve"> </w:t>
      </w:r>
      <w:r>
        <w:t>creativo</w:t>
      </w:r>
      <w:r>
        <w:rPr>
          <w:spacing w:val="-3"/>
        </w:rPr>
        <w:t xml:space="preserve"> </w:t>
      </w:r>
      <w:r>
        <w:t>del</w:t>
      </w:r>
      <w:r>
        <w:rPr>
          <w:spacing w:val="-3"/>
        </w:rPr>
        <w:t xml:space="preserve"> </w:t>
      </w:r>
      <w:r>
        <w:t>equipo alcanzado las metas propuestas del proyecto.</w:t>
      </w:r>
    </w:p>
    <w:p w:rsidR="00E06AA8" w:rsidRDefault="007F5D15">
      <w:pPr>
        <w:pStyle w:val="Textoindependiente"/>
        <w:spacing w:before="10"/>
        <w:ind w:left="0"/>
        <w:jc w:val="left"/>
        <w:rPr>
          <w:sz w:val="17"/>
        </w:rPr>
      </w:pPr>
      <w:r>
        <w:rPr>
          <w:noProof/>
          <w:sz w:val="17"/>
          <w:lang w:val="es-AR" w:eastAsia="es-AR"/>
        </w:rPr>
        <w:drawing>
          <wp:anchor distT="0" distB="0" distL="0" distR="0" simplePos="0" relativeHeight="487588864" behindDoc="1" locked="0" layoutInCell="1" allowOverlap="1">
            <wp:simplePos x="0" y="0"/>
            <wp:positionH relativeFrom="page">
              <wp:posOffset>1109662</wp:posOffset>
            </wp:positionH>
            <wp:positionV relativeFrom="paragraph">
              <wp:posOffset>146049</wp:posOffset>
            </wp:positionV>
            <wp:extent cx="5537487" cy="2121408"/>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5537487" cy="2121408"/>
                    </a:xfrm>
                    <a:prstGeom prst="rect">
                      <a:avLst/>
                    </a:prstGeom>
                  </pic:spPr>
                </pic:pic>
              </a:graphicData>
            </a:graphic>
          </wp:anchor>
        </w:drawing>
      </w:r>
    </w:p>
    <w:p w:rsidR="00E06AA8" w:rsidRDefault="00E06AA8">
      <w:pPr>
        <w:pStyle w:val="Textoindependiente"/>
        <w:spacing w:before="96"/>
        <w:ind w:left="0"/>
        <w:jc w:val="left"/>
      </w:pPr>
    </w:p>
    <w:p w:rsidR="00E06AA8" w:rsidRDefault="007F5D15">
      <w:pPr>
        <w:spacing w:line="276" w:lineRule="auto"/>
        <w:ind w:left="3640" w:right="723" w:hanging="2672"/>
        <w:rPr>
          <w:i/>
          <w:sz w:val="24"/>
        </w:rPr>
      </w:pPr>
      <w:r>
        <w:rPr>
          <w:i/>
          <w:sz w:val="24"/>
        </w:rPr>
        <w:t>Figura</w:t>
      </w:r>
      <w:r>
        <w:rPr>
          <w:i/>
          <w:spacing w:val="-5"/>
          <w:sz w:val="24"/>
        </w:rPr>
        <w:t xml:space="preserve"> </w:t>
      </w:r>
      <w:r>
        <w:rPr>
          <w:i/>
          <w:sz w:val="24"/>
        </w:rPr>
        <w:t>#2:</w:t>
      </w:r>
      <w:r>
        <w:rPr>
          <w:i/>
          <w:spacing w:val="-5"/>
          <w:sz w:val="24"/>
        </w:rPr>
        <w:t xml:space="preserve"> </w:t>
      </w:r>
      <w:r>
        <w:rPr>
          <w:i/>
          <w:sz w:val="24"/>
        </w:rPr>
        <w:t>Flujo</w:t>
      </w:r>
      <w:r>
        <w:rPr>
          <w:i/>
          <w:spacing w:val="-5"/>
          <w:sz w:val="24"/>
        </w:rPr>
        <w:t xml:space="preserve"> </w:t>
      </w:r>
      <w:r>
        <w:rPr>
          <w:i/>
          <w:sz w:val="24"/>
        </w:rPr>
        <w:t>de</w:t>
      </w:r>
      <w:r>
        <w:rPr>
          <w:i/>
          <w:spacing w:val="-5"/>
          <w:sz w:val="24"/>
        </w:rPr>
        <w:t xml:space="preserve"> </w:t>
      </w:r>
      <w:r>
        <w:rPr>
          <w:i/>
          <w:sz w:val="24"/>
        </w:rPr>
        <w:t>trabajo</w:t>
      </w:r>
      <w:r>
        <w:rPr>
          <w:i/>
          <w:spacing w:val="-5"/>
          <w:sz w:val="24"/>
        </w:rPr>
        <w:t xml:space="preserve"> </w:t>
      </w:r>
      <w:r>
        <w:rPr>
          <w:i/>
          <w:sz w:val="24"/>
        </w:rPr>
        <w:t>de</w:t>
      </w:r>
      <w:r>
        <w:rPr>
          <w:i/>
          <w:spacing w:val="-5"/>
          <w:sz w:val="24"/>
        </w:rPr>
        <w:t xml:space="preserve"> </w:t>
      </w:r>
      <w:r>
        <w:rPr>
          <w:i/>
          <w:sz w:val="24"/>
        </w:rPr>
        <w:t>la</w:t>
      </w:r>
      <w:r>
        <w:rPr>
          <w:i/>
          <w:spacing w:val="-5"/>
          <w:sz w:val="24"/>
        </w:rPr>
        <w:t xml:space="preserve"> </w:t>
      </w:r>
      <w:r>
        <w:rPr>
          <w:i/>
          <w:sz w:val="24"/>
        </w:rPr>
        <w:t>comunicación</w:t>
      </w:r>
      <w:r>
        <w:rPr>
          <w:i/>
          <w:spacing w:val="-5"/>
          <w:sz w:val="24"/>
        </w:rPr>
        <w:t xml:space="preserve"> </w:t>
      </w:r>
      <w:r>
        <w:rPr>
          <w:i/>
          <w:sz w:val="24"/>
        </w:rPr>
        <w:t>reflexiva</w:t>
      </w:r>
      <w:r>
        <w:rPr>
          <w:i/>
          <w:spacing w:val="-5"/>
          <w:sz w:val="24"/>
        </w:rPr>
        <w:t xml:space="preserve"> </w:t>
      </w:r>
      <w:r>
        <w:rPr>
          <w:i/>
          <w:sz w:val="24"/>
        </w:rPr>
        <w:t>Scrum</w:t>
      </w:r>
      <w:r>
        <w:rPr>
          <w:i/>
          <w:spacing w:val="-5"/>
          <w:sz w:val="24"/>
        </w:rPr>
        <w:t xml:space="preserve"> </w:t>
      </w:r>
      <w:r>
        <w:rPr>
          <w:i/>
          <w:sz w:val="24"/>
        </w:rPr>
        <w:t>(Reflective</w:t>
      </w:r>
      <w:r>
        <w:rPr>
          <w:i/>
          <w:spacing w:val="-5"/>
          <w:sz w:val="24"/>
        </w:rPr>
        <w:t xml:space="preserve"> </w:t>
      </w:r>
      <w:r>
        <w:rPr>
          <w:i/>
          <w:sz w:val="24"/>
        </w:rPr>
        <w:t>Communication Scrum) de Betteke Van Ruler (2014).</w:t>
      </w:r>
    </w:p>
    <w:p w:rsidR="00E06AA8" w:rsidRDefault="007F5D15">
      <w:pPr>
        <w:pStyle w:val="Textoindependiente"/>
        <w:spacing w:before="200" w:line="276" w:lineRule="auto"/>
        <w:ind w:right="719"/>
      </w:pPr>
      <w:r>
        <w:t>Avanzando con la definición de metodologías ágiles, Denning (2018, p.24) menciona que “Kanban es un sistema de programación para el desarrollo</w:t>
      </w:r>
      <w:r>
        <w:rPr>
          <w:spacing w:val="-2"/>
        </w:rPr>
        <w:t xml:space="preserve"> </w:t>
      </w:r>
      <w:r>
        <w:t>de</w:t>
      </w:r>
      <w:r>
        <w:rPr>
          <w:spacing w:val="-2"/>
        </w:rPr>
        <w:t xml:space="preserve"> </w:t>
      </w:r>
      <w:r>
        <w:t>software,</w:t>
      </w:r>
      <w:r>
        <w:rPr>
          <w:spacing w:val="-2"/>
        </w:rPr>
        <w:t xml:space="preserve"> </w:t>
      </w:r>
      <w:r>
        <w:t>la</w:t>
      </w:r>
      <w:r>
        <w:rPr>
          <w:spacing w:val="-2"/>
        </w:rPr>
        <w:t xml:space="preserve"> </w:t>
      </w:r>
      <w:r>
        <w:t>manufactura</w:t>
      </w:r>
      <w:r>
        <w:rPr>
          <w:spacing w:val="-2"/>
        </w:rPr>
        <w:t xml:space="preserve"> </w:t>
      </w:r>
      <w:r>
        <w:t>esbelta</w:t>
      </w:r>
      <w:r>
        <w:rPr>
          <w:spacing w:val="-2"/>
        </w:rPr>
        <w:t xml:space="preserve"> </w:t>
      </w:r>
      <w:r>
        <w:t>y la fabricación justo a ti</w:t>
      </w:r>
      <w:r>
        <w:t>empo. Kanban también puede servir como sistema de control de</w:t>
      </w:r>
      <w:r>
        <w:rPr>
          <w:spacing w:val="40"/>
        </w:rPr>
        <w:t xml:space="preserve"> </w:t>
      </w:r>
      <w:r>
        <w:t>inventario para gestionar la cadena de suministro. Una de sus principales ventajas es que establece un límite superior para el trabajo en proceso, evitando la sobrecarga del sistema”.</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3"/>
      </w:pPr>
      <w:r>
        <w:lastRenderedPageBreak/>
        <w:t>La aplicación de esta metodología en acciones de comunicación es ideal para gestionar actividades diarias y evitar la sobrecarga de trabajo del equipo humano, algo común dentro del entorno organizacional. De igual manera, es oportuno replica</w:t>
      </w:r>
      <w:r>
        <w:t>r el uso de tableros visuales, que tiene esta metodología, para visualizar y organizar junto al equipo</w:t>
      </w:r>
      <w:r>
        <w:rPr>
          <w:spacing w:val="-3"/>
        </w:rPr>
        <w:t xml:space="preserve"> </w:t>
      </w:r>
      <w:r>
        <w:t>el</w:t>
      </w:r>
      <w:r>
        <w:rPr>
          <w:spacing w:val="-3"/>
        </w:rPr>
        <w:t xml:space="preserve"> </w:t>
      </w:r>
      <w:r>
        <w:t>estado</w:t>
      </w:r>
      <w:r>
        <w:rPr>
          <w:spacing w:val="-3"/>
        </w:rPr>
        <w:t xml:space="preserve"> </w:t>
      </w:r>
      <w:r>
        <w:t>de</w:t>
      </w:r>
      <w:r>
        <w:rPr>
          <w:spacing w:val="-3"/>
        </w:rPr>
        <w:t xml:space="preserve"> </w:t>
      </w:r>
      <w:r>
        <w:t>tareas:</w:t>
      </w:r>
      <w:r>
        <w:rPr>
          <w:spacing w:val="-3"/>
        </w:rPr>
        <w:t xml:space="preserve"> </w:t>
      </w:r>
      <w:r>
        <w:t>por</w:t>
      </w:r>
      <w:r>
        <w:rPr>
          <w:spacing w:val="-3"/>
        </w:rPr>
        <w:t xml:space="preserve"> </w:t>
      </w:r>
      <w:r>
        <w:t>hacer, en proceso, en revisión y finalizado; y mantener su filosofía sobre "limitar el trabajo en curso" (WIP - Work In Progress</w:t>
      </w:r>
      <w:r>
        <w:t>)”, es decir, no empezar algo nuevo hasta terminar lo anterior. De esta manera, se asegura un flujo constante de trabajo que optimiza los recursos y tiempo del equipo manteniendo el enfoque en resultados.</w:t>
      </w:r>
    </w:p>
    <w:p w:rsidR="00E06AA8" w:rsidRDefault="007F5D15">
      <w:pPr>
        <w:pStyle w:val="Textoindependiente"/>
        <w:spacing w:line="276" w:lineRule="auto"/>
        <w:ind w:right="720"/>
      </w:pPr>
      <w:r>
        <w:t>En el caso de una agencia de comunicación, esta met</w:t>
      </w:r>
      <w:r>
        <w:t>odología aporta valor por su transparencia hacia el cliente, ya que podrá observar en tiempo</w:t>
      </w:r>
      <w:r>
        <w:rPr>
          <w:spacing w:val="-2"/>
        </w:rPr>
        <w:t xml:space="preserve"> </w:t>
      </w:r>
      <w:r>
        <w:t>real</w:t>
      </w:r>
      <w:r>
        <w:rPr>
          <w:spacing w:val="-2"/>
        </w:rPr>
        <w:t xml:space="preserve"> </w:t>
      </w:r>
      <w:r>
        <w:t>el</w:t>
      </w:r>
      <w:r>
        <w:rPr>
          <w:spacing w:val="-2"/>
        </w:rPr>
        <w:t xml:space="preserve"> </w:t>
      </w:r>
      <w:r>
        <w:t>avance</w:t>
      </w:r>
      <w:r>
        <w:rPr>
          <w:spacing w:val="-2"/>
        </w:rPr>
        <w:t xml:space="preserve"> </w:t>
      </w:r>
      <w:r>
        <w:t>de</w:t>
      </w:r>
      <w:r>
        <w:rPr>
          <w:spacing w:val="-2"/>
        </w:rPr>
        <w:t xml:space="preserve"> </w:t>
      </w:r>
      <w:r>
        <w:t>un</w:t>
      </w:r>
      <w:r>
        <w:rPr>
          <w:spacing w:val="-2"/>
        </w:rPr>
        <w:t xml:space="preserve"> </w:t>
      </w:r>
      <w:r>
        <w:t>proyecto</w:t>
      </w:r>
      <w:r>
        <w:rPr>
          <w:spacing w:val="-2"/>
        </w:rPr>
        <w:t xml:space="preserve"> </w:t>
      </w:r>
      <w:r>
        <w:t>y</w:t>
      </w:r>
      <w:r>
        <w:rPr>
          <w:spacing w:val="-2"/>
        </w:rPr>
        <w:t xml:space="preserve"> </w:t>
      </w:r>
      <w:r>
        <w:t>el</w:t>
      </w:r>
      <w:r>
        <w:rPr>
          <w:spacing w:val="-2"/>
        </w:rPr>
        <w:t xml:space="preserve"> </w:t>
      </w:r>
      <w:r>
        <w:t>compromiso del equipo con su cumplimiento; y por una gestión eficiente al identificar cuellos de botella de manera oportuna y re</w:t>
      </w:r>
      <w:r>
        <w:t>direccionar las actividades y flujo de trabajo.</w:t>
      </w:r>
    </w:p>
    <w:p w:rsidR="00E06AA8" w:rsidRDefault="007F5D15">
      <w:pPr>
        <w:pStyle w:val="Textoindependiente"/>
        <w:spacing w:before="110"/>
        <w:ind w:left="0"/>
        <w:jc w:val="left"/>
        <w:rPr>
          <w:sz w:val="20"/>
        </w:rPr>
      </w:pPr>
      <w:r>
        <w:rPr>
          <w:noProof/>
          <w:sz w:val="20"/>
          <w:lang w:val="es-AR" w:eastAsia="es-AR"/>
        </w:rPr>
        <w:drawing>
          <wp:anchor distT="0" distB="0" distL="0" distR="0" simplePos="0" relativeHeight="487589376" behindDoc="1" locked="0" layoutInCell="1" allowOverlap="1">
            <wp:simplePos x="0" y="0"/>
            <wp:positionH relativeFrom="page">
              <wp:posOffset>1623694</wp:posOffset>
            </wp:positionH>
            <wp:positionV relativeFrom="paragraph">
              <wp:posOffset>231667</wp:posOffset>
            </wp:positionV>
            <wp:extent cx="4509215" cy="1952243"/>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4509215" cy="1952243"/>
                    </a:xfrm>
                    <a:prstGeom prst="rect">
                      <a:avLst/>
                    </a:prstGeom>
                  </pic:spPr>
                </pic:pic>
              </a:graphicData>
            </a:graphic>
          </wp:anchor>
        </w:drawing>
      </w:r>
    </w:p>
    <w:p w:rsidR="00E06AA8" w:rsidRDefault="00E06AA8">
      <w:pPr>
        <w:pStyle w:val="Textoindependiente"/>
        <w:spacing w:before="68"/>
        <w:ind w:left="0"/>
        <w:jc w:val="left"/>
      </w:pPr>
    </w:p>
    <w:p w:rsidR="00E06AA8" w:rsidRDefault="007F5D15">
      <w:pPr>
        <w:ind w:left="1103"/>
        <w:rPr>
          <w:i/>
          <w:sz w:val="24"/>
        </w:rPr>
      </w:pPr>
      <w:r>
        <w:rPr>
          <w:i/>
          <w:sz w:val="24"/>
        </w:rPr>
        <w:t>Figura</w:t>
      </w:r>
      <w:r>
        <w:rPr>
          <w:i/>
          <w:spacing w:val="-6"/>
          <w:sz w:val="24"/>
        </w:rPr>
        <w:t xml:space="preserve"> </w:t>
      </w:r>
      <w:r>
        <w:rPr>
          <w:i/>
          <w:sz w:val="24"/>
        </w:rPr>
        <w:t>#3:</w:t>
      </w:r>
      <w:r>
        <w:rPr>
          <w:i/>
          <w:spacing w:val="-3"/>
          <w:sz w:val="24"/>
        </w:rPr>
        <w:t xml:space="preserve"> </w:t>
      </w:r>
      <w:r>
        <w:rPr>
          <w:i/>
          <w:sz w:val="24"/>
        </w:rPr>
        <w:t>Tablero</w:t>
      </w:r>
      <w:r>
        <w:rPr>
          <w:i/>
          <w:spacing w:val="-4"/>
          <w:sz w:val="24"/>
        </w:rPr>
        <w:t xml:space="preserve"> </w:t>
      </w:r>
      <w:r>
        <w:rPr>
          <w:i/>
          <w:sz w:val="24"/>
        </w:rPr>
        <w:t>de</w:t>
      </w:r>
      <w:r>
        <w:rPr>
          <w:i/>
          <w:spacing w:val="-3"/>
          <w:sz w:val="24"/>
        </w:rPr>
        <w:t xml:space="preserve"> </w:t>
      </w:r>
      <w:r>
        <w:rPr>
          <w:i/>
          <w:sz w:val="24"/>
        </w:rPr>
        <w:t>metodología</w:t>
      </w:r>
      <w:r>
        <w:rPr>
          <w:i/>
          <w:spacing w:val="-4"/>
          <w:sz w:val="24"/>
        </w:rPr>
        <w:t xml:space="preserve"> </w:t>
      </w:r>
      <w:r>
        <w:rPr>
          <w:i/>
          <w:sz w:val="24"/>
        </w:rPr>
        <w:t>Kanban</w:t>
      </w:r>
      <w:r>
        <w:rPr>
          <w:i/>
          <w:spacing w:val="-3"/>
          <w:sz w:val="24"/>
        </w:rPr>
        <w:t xml:space="preserve"> </w:t>
      </w:r>
      <w:r>
        <w:rPr>
          <w:i/>
          <w:sz w:val="24"/>
        </w:rPr>
        <w:t>para</w:t>
      </w:r>
      <w:r>
        <w:rPr>
          <w:i/>
          <w:spacing w:val="-3"/>
          <w:sz w:val="24"/>
        </w:rPr>
        <w:t xml:space="preserve"> </w:t>
      </w:r>
      <w:r>
        <w:rPr>
          <w:i/>
          <w:sz w:val="24"/>
        </w:rPr>
        <w:t>visualizar</w:t>
      </w:r>
      <w:r>
        <w:rPr>
          <w:i/>
          <w:spacing w:val="-4"/>
          <w:sz w:val="24"/>
        </w:rPr>
        <w:t xml:space="preserve"> </w:t>
      </w:r>
      <w:r>
        <w:rPr>
          <w:i/>
          <w:sz w:val="24"/>
        </w:rPr>
        <w:t>y</w:t>
      </w:r>
      <w:r>
        <w:rPr>
          <w:i/>
          <w:spacing w:val="-3"/>
          <w:sz w:val="24"/>
        </w:rPr>
        <w:t xml:space="preserve"> </w:t>
      </w:r>
      <w:r>
        <w:rPr>
          <w:i/>
          <w:sz w:val="24"/>
        </w:rPr>
        <w:t>organizar</w:t>
      </w:r>
      <w:r>
        <w:rPr>
          <w:i/>
          <w:spacing w:val="-4"/>
          <w:sz w:val="24"/>
        </w:rPr>
        <w:t xml:space="preserve"> </w:t>
      </w:r>
      <w:r>
        <w:rPr>
          <w:i/>
          <w:sz w:val="24"/>
        </w:rPr>
        <w:t>flujos</w:t>
      </w:r>
      <w:r>
        <w:rPr>
          <w:i/>
          <w:spacing w:val="-3"/>
          <w:sz w:val="24"/>
        </w:rPr>
        <w:t xml:space="preserve"> </w:t>
      </w:r>
      <w:r>
        <w:rPr>
          <w:i/>
          <w:sz w:val="24"/>
        </w:rPr>
        <w:t>de</w:t>
      </w:r>
      <w:r>
        <w:rPr>
          <w:i/>
          <w:spacing w:val="-3"/>
          <w:sz w:val="24"/>
        </w:rPr>
        <w:t xml:space="preserve"> </w:t>
      </w:r>
      <w:r>
        <w:rPr>
          <w:i/>
          <w:spacing w:val="-2"/>
          <w:sz w:val="24"/>
        </w:rPr>
        <w:t>trabajo.</w:t>
      </w:r>
    </w:p>
    <w:p w:rsidR="00E06AA8" w:rsidRDefault="007F5D15">
      <w:pPr>
        <w:pStyle w:val="Textoindependiente"/>
        <w:spacing w:before="241" w:line="276" w:lineRule="auto"/>
        <w:ind w:right="718"/>
      </w:pPr>
      <w:r>
        <w:t>Por último, Denning (2018, p.24-25) explica que la metodología Design Thinking tiene “un enfoque de innovación centrado en el ser humano que busca integrar las necesidades de las personas, las posibilidades de la tecnología y los requisitos para el éxito e</w:t>
      </w:r>
      <w:r>
        <w:t>mpresarial. El Design Thinking ahora se ha extendido más allá de la práctica profesional del diseño y se aplica a una amplia gama de empresas y a cuestiones sociales”. Mientras que las metodologías Scrum y Kanban</w:t>
      </w:r>
      <w:r>
        <w:rPr>
          <w:spacing w:val="-3"/>
        </w:rPr>
        <w:t xml:space="preserve"> </w:t>
      </w:r>
      <w:r>
        <w:t>permiten</w:t>
      </w:r>
      <w:r>
        <w:rPr>
          <w:spacing w:val="-3"/>
        </w:rPr>
        <w:t xml:space="preserve"> </w:t>
      </w:r>
      <w:r>
        <w:t>gestionar</w:t>
      </w:r>
      <w:r>
        <w:rPr>
          <w:spacing w:val="-3"/>
        </w:rPr>
        <w:t xml:space="preserve"> </w:t>
      </w:r>
      <w:r>
        <w:t>el</w:t>
      </w:r>
      <w:r>
        <w:rPr>
          <w:spacing w:val="-3"/>
        </w:rPr>
        <w:t xml:space="preserve"> </w:t>
      </w:r>
      <w:r>
        <w:t>trabajo</w:t>
      </w:r>
      <w:r>
        <w:rPr>
          <w:spacing w:val="-3"/>
        </w:rPr>
        <w:t xml:space="preserve"> </w:t>
      </w:r>
      <w:r>
        <w:t>de</w:t>
      </w:r>
      <w:r>
        <w:rPr>
          <w:spacing w:val="-3"/>
        </w:rPr>
        <w:t xml:space="preserve"> </w:t>
      </w:r>
      <w:r>
        <w:t>manera</w:t>
      </w:r>
      <w:r>
        <w:rPr>
          <w:spacing w:val="-3"/>
        </w:rPr>
        <w:t xml:space="preserve"> </w:t>
      </w:r>
      <w:r>
        <w:t>más</w:t>
      </w:r>
      <w:r>
        <w:rPr>
          <w:spacing w:val="-3"/>
        </w:rPr>
        <w:t xml:space="preserve"> </w:t>
      </w:r>
      <w:r>
        <w:t>efectiva,</w:t>
      </w:r>
      <w:r>
        <w:rPr>
          <w:spacing w:val="-3"/>
        </w:rPr>
        <w:t xml:space="preserve"> </w:t>
      </w:r>
      <w:r>
        <w:t>Design</w:t>
      </w:r>
      <w:r>
        <w:rPr>
          <w:spacing w:val="-3"/>
        </w:rPr>
        <w:t xml:space="preserve"> </w:t>
      </w:r>
      <w:r>
        <w:t>Thinking</w:t>
      </w:r>
      <w:r>
        <w:rPr>
          <w:spacing w:val="-3"/>
        </w:rPr>
        <w:t xml:space="preserve"> </w:t>
      </w:r>
      <w:r>
        <w:t>permite</w:t>
      </w:r>
      <w:r>
        <w:rPr>
          <w:spacing w:val="-3"/>
        </w:rPr>
        <w:t xml:space="preserve"> </w:t>
      </w:r>
      <w:r>
        <w:t>crear</w:t>
      </w:r>
      <w:r>
        <w:rPr>
          <w:spacing w:val="-3"/>
        </w:rPr>
        <w:t xml:space="preserve"> </w:t>
      </w:r>
      <w:r>
        <w:t>una guía para decidir</w:t>
      </w:r>
      <w:r>
        <w:rPr>
          <w:spacing w:val="40"/>
        </w:rPr>
        <w:t xml:space="preserve"> </w:t>
      </w:r>
      <w:r>
        <w:t>qué estrategia crear.</w:t>
      </w:r>
    </w:p>
    <w:p w:rsidR="00E06AA8" w:rsidRDefault="007F5D15">
      <w:pPr>
        <w:pStyle w:val="Textoindependiente"/>
        <w:spacing w:before="200" w:line="276" w:lineRule="auto"/>
        <w:ind w:right="718"/>
      </w:pPr>
      <w:r>
        <w:t>Esta metodología ágil cuenta con cinco fases: Empatizar, Definir, Idear, Prototipar y Testear. Estas fases permiten</w:t>
      </w:r>
      <w:r>
        <w:rPr>
          <w:spacing w:val="-3"/>
        </w:rPr>
        <w:t xml:space="preserve"> </w:t>
      </w:r>
      <w:r>
        <w:t>transformar</w:t>
      </w:r>
      <w:r>
        <w:rPr>
          <w:spacing w:val="-3"/>
        </w:rPr>
        <w:t xml:space="preserve"> </w:t>
      </w:r>
      <w:r>
        <w:t>problemas</w:t>
      </w:r>
      <w:r>
        <w:rPr>
          <w:spacing w:val="-3"/>
        </w:rPr>
        <w:t xml:space="preserve"> </w:t>
      </w:r>
      <w:r>
        <w:t>complejos</w:t>
      </w:r>
      <w:r>
        <w:rPr>
          <w:spacing w:val="-3"/>
        </w:rPr>
        <w:t xml:space="preserve"> </w:t>
      </w:r>
      <w:r>
        <w:t>en</w:t>
      </w:r>
      <w:r>
        <w:rPr>
          <w:spacing w:val="-3"/>
        </w:rPr>
        <w:t xml:space="preserve"> </w:t>
      </w:r>
      <w:r>
        <w:t>situaciones</w:t>
      </w:r>
      <w:r>
        <w:rPr>
          <w:spacing w:val="-3"/>
        </w:rPr>
        <w:t xml:space="preserve"> </w:t>
      </w:r>
      <w:r>
        <w:t>innovado</w:t>
      </w:r>
      <w:r>
        <w:t>ras</w:t>
      </w:r>
      <w:r>
        <w:rPr>
          <w:spacing w:val="-3"/>
        </w:rPr>
        <w:t xml:space="preserve"> </w:t>
      </w:r>
      <w:r>
        <w:t>y</w:t>
      </w:r>
      <w:r>
        <w:rPr>
          <w:spacing w:val="-3"/>
        </w:rPr>
        <w:t xml:space="preserve"> </w:t>
      </w:r>
      <w:r>
        <w:t>centradas</w:t>
      </w:r>
      <w:r>
        <w:rPr>
          <w:spacing w:val="-3"/>
        </w:rPr>
        <w:t xml:space="preserve"> </w:t>
      </w:r>
      <w:r>
        <w:t>en el usuario, y en el caso de las organizaciones, sus grupos de interés. Adaptando estas fases a la gestión estratégica de la comunicación, junto a metodologías ágiles, podemos definir el</w:t>
      </w:r>
      <w:r>
        <w:rPr>
          <w:spacing w:val="-3"/>
        </w:rPr>
        <w:t xml:space="preserve"> </w:t>
      </w:r>
      <w:r>
        <w:t>ciclo</w:t>
      </w:r>
      <w:r>
        <w:rPr>
          <w:spacing w:val="-3"/>
        </w:rPr>
        <w:t xml:space="preserve"> </w:t>
      </w:r>
      <w:r>
        <w:t>de la siguiente manera:</w:t>
      </w:r>
    </w:p>
    <w:p w:rsidR="00E06AA8" w:rsidRDefault="007F5D15">
      <w:pPr>
        <w:pStyle w:val="Prrafodelista"/>
        <w:numPr>
          <w:ilvl w:val="0"/>
          <w:numId w:val="31"/>
        </w:numPr>
        <w:tabs>
          <w:tab w:val="left" w:pos="1439"/>
        </w:tabs>
        <w:spacing w:before="185"/>
        <w:ind w:left="1439" w:hanging="359"/>
        <w:jc w:val="left"/>
        <w:rPr>
          <w:sz w:val="24"/>
        </w:rPr>
      </w:pPr>
      <w:r>
        <w:rPr>
          <w:sz w:val="24"/>
        </w:rPr>
        <w:t>Empatizar:</w:t>
      </w:r>
      <w:r>
        <w:rPr>
          <w:spacing w:val="75"/>
          <w:w w:val="150"/>
          <w:sz w:val="24"/>
        </w:rPr>
        <w:t xml:space="preserve"> </w:t>
      </w:r>
      <w:r>
        <w:rPr>
          <w:sz w:val="24"/>
        </w:rPr>
        <w:t>La</w:t>
      </w:r>
      <w:r>
        <w:rPr>
          <w:spacing w:val="75"/>
          <w:w w:val="150"/>
          <w:sz w:val="24"/>
        </w:rPr>
        <w:t xml:space="preserve"> </w:t>
      </w:r>
      <w:r>
        <w:rPr>
          <w:sz w:val="24"/>
        </w:rPr>
        <w:t>consultora</w:t>
      </w:r>
      <w:r>
        <w:rPr>
          <w:spacing w:val="75"/>
          <w:w w:val="150"/>
          <w:sz w:val="24"/>
        </w:rPr>
        <w:t xml:space="preserve"> </w:t>
      </w:r>
      <w:r>
        <w:rPr>
          <w:sz w:val="24"/>
        </w:rPr>
        <w:t>de</w:t>
      </w:r>
      <w:r>
        <w:rPr>
          <w:spacing w:val="75"/>
          <w:w w:val="150"/>
          <w:sz w:val="24"/>
        </w:rPr>
        <w:t xml:space="preserve"> </w:t>
      </w:r>
      <w:r>
        <w:rPr>
          <w:sz w:val="24"/>
        </w:rPr>
        <w:t>comunicación</w:t>
      </w:r>
      <w:r>
        <w:rPr>
          <w:spacing w:val="60"/>
          <w:w w:val="150"/>
          <w:sz w:val="24"/>
        </w:rPr>
        <w:t xml:space="preserve"> </w:t>
      </w:r>
      <w:r>
        <w:rPr>
          <w:sz w:val="24"/>
        </w:rPr>
        <w:t>explora</w:t>
      </w:r>
      <w:r>
        <w:rPr>
          <w:spacing w:val="60"/>
          <w:w w:val="150"/>
          <w:sz w:val="24"/>
        </w:rPr>
        <w:t xml:space="preserve"> </w:t>
      </w:r>
      <w:r>
        <w:rPr>
          <w:sz w:val="24"/>
        </w:rPr>
        <w:t>en</w:t>
      </w:r>
      <w:r>
        <w:rPr>
          <w:spacing w:val="60"/>
          <w:w w:val="150"/>
          <w:sz w:val="24"/>
        </w:rPr>
        <w:t xml:space="preserve"> </w:t>
      </w:r>
      <w:r>
        <w:rPr>
          <w:sz w:val="24"/>
        </w:rPr>
        <w:t>detalle</w:t>
      </w:r>
      <w:r>
        <w:rPr>
          <w:spacing w:val="60"/>
          <w:w w:val="150"/>
          <w:sz w:val="24"/>
        </w:rPr>
        <w:t xml:space="preserve"> </w:t>
      </w:r>
      <w:r>
        <w:rPr>
          <w:sz w:val="24"/>
        </w:rPr>
        <w:t>la</w:t>
      </w:r>
      <w:r>
        <w:rPr>
          <w:spacing w:val="60"/>
          <w:w w:val="150"/>
          <w:sz w:val="24"/>
        </w:rPr>
        <w:t xml:space="preserve"> </w:t>
      </w:r>
      <w:r>
        <w:rPr>
          <w:sz w:val="24"/>
        </w:rPr>
        <w:t>realidad</w:t>
      </w:r>
      <w:r>
        <w:rPr>
          <w:spacing w:val="60"/>
          <w:w w:val="150"/>
          <w:sz w:val="24"/>
        </w:rPr>
        <w:t xml:space="preserve"> </w:t>
      </w:r>
      <w:r>
        <w:rPr>
          <w:sz w:val="24"/>
        </w:rPr>
        <w:t>de</w:t>
      </w:r>
      <w:r>
        <w:rPr>
          <w:spacing w:val="60"/>
          <w:w w:val="150"/>
          <w:sz w:val="24"/>
        </w:rPr>
        <w:t xml:space="preserve"> </w:t>
      </w:r>
      <w:r>
        <w:rPr>
          <w:spacing w:val="-5"/>
          <w:sz w:val="24"/>
        </w:rPr>
        <w:t>los</w:t>
      </w:r>
    </w:p>
    <w:p w:rsidR="00E06AA8" w:rsidRDefault="00E06AA8">
      <w:pPr>
        <w:pStyle w:val="Prrafodelista"/>
        <w:jc w:val="left"/>
        <w:rPr>
          <w:sz w:val="24"/>
        </w:rPr>
        <w:sectPr w:rsidR="00E06AA8">
          <w:pgSz w:w="12240" w:h="15840"/>
          <w:pgMar w:top="1380" w:right="720" w:bottom="1260" w:left="720" w:header="0" w:footer="1019" w:gutter="0"/>
          <w:cols w:space="720"/>
        </w:sectPr>
      </w:pPr>
    </w:p>
    <w:p w:rsidR="00E06AA8" w:rsidRDefault="007F5D15">
      <w:pPr>
        <w:pStyle w:val="Textoindependiente"/>
        <w:spacing w:before="60" w:line="276" w:lineRule="auto"/>
        <w:ind w:left="1440" w:right="723"/>
      </w:pPr>
      <w:r>
        <w:lastRenderedPageBreak/>
        <w:t xml:space="preserve">stakeholders, o grupo de interés en particular, para comprender sus </w:t>
      </w:r>
      <w:r>
        <w:t>necesidades, motivaciones, expectativas, entre otros para mejorar su experiencia y agregar valor (Lockwood, 2010).</w:t>
      </w:r>
    </w:p>
    <w:p w:rsidR="00E06AA8" w:rsidRDefault="007F5D15">
      <w:pPr>
        <w:pStyle w:val="Prrafodelista"/>
        <w:numPr>
          <w:ilvl w:val="0"/>
          <w:numId w:val="31"/>
        </w:numPr>
        <w:tabs>
          <w:tab w:val="left" w:pos="1439"/>
        </w:tabs>
        <w:spacing w:line="277" w:lineRule="exact"/>
        <w:ind w:left="1439" w:hanging="359"/>
        <w:rPr>
          <w:sz w:val="24"/>
        </w:rPr>
      </w:pPr>
      <w:r>
        <w:rPr>
          <w:sz w:val="24"/>
        </w:rPr>
        <w:t>Definir:</w:t>
      </w:r>
      <w:r>
        <w:rPr>
          <w:spacing w:val="29"/>
          <w:sz w:val="24"/>
        </w:rPr>
        <w:t xml:space="preserve">  </w:t>
      </w:r>
      <w:r>
        <w:rPr>
          <w:sz w:val="24"/>
        </w:rPr>
        <w:t>A</w:t>
      </w:r>
      <w:r>
        <w:rPr>
          <w:spacing w:val="29"/>
          <w:sz w:val="24"/>
        </w:rPr>
        <w:t xml:space="preserve"> </w:t>
      </w:r>
      <w:r>
        <w:rPr>
          <w:sz w:val="24"/>
        </w:rPr>
        <w:t>partir</w:t>
      </w:r>
      <w:r>
        <w:rPr>
          <w:spacing w:val="29"/>
          <w:sz w:val="24"/>
        </w:rPr>
        <w:t xml:space="preserve"> </w:t>
      </w:r>
      <w:r>
        <w:rPr>
          <w:sz w:val="24"/>
        </w:rPr>
        <w:t>de</w:t>
      </w:r>
      <w:r>
        <w:rPr>
          <w:spacing w:val="30"/>
          <w:sz w:val="24"/>
        </w:rPr>
        <w:t xml:space="preserve"> </w:t>
      </w:r>
      <w:r>
        <w:rPr>
          <w:sz w:val="24"/>
        </w:rPr>
        <w:t>los</w:t>
      </w:r>
      <w:r>
        <w:rPr>
          <w:spacing w:val="29"/>
          <w:sz w:val="24"/>
        </w:rPr>
        <w:t xml:space="preserve"> </w:t>
      </w:r>
      <w:r>
        <w:rPr>
          <w:sz w:val="24"/>
        </w:rPr>
        <w:t>descubrimientos</w:t>
      </w:r>
      <w:r>
        <w:rPr>
          <w:spacing w:val="29"/>
          <w:sz w:val="24"/>
        </w:rPr>
        <w:t xml:space="preserve"> </w:t>
      </w:r>
      <w:r>
        <w:rPr>
          <w:sz w:val="24"/>
        </w:rPr>
        <w:t>de</w:t>
      </w:r>
      <w:r>
        <w:rPr>
          <w:spacing w:val="29"/>
          <w:sz w:val="24"/>
        </w:rPr>
        <w:t xml:space="preserve"> </w:t>
      </w:r>
      <w:r>
        <w:rPr>
          <w:sz w:val="24"/>
        </w:rPr>
        <w:t>la</w:t>
      </w:r>
      <w:r>
        <w:rPr>
          <w:spacing w:val="15"/>
          <w:sz w:val="24"/>
        </w:rPr>
        <w:t xml:space="preserve"> </w:t>
      </w:r>
      <w:r>
        <w:rPr>
          <w:sz w:val="24"/>
        </w:rPr>
        <w:t>fase</w:t>
      </w:r>
      <w:r>
        <w:rPr>
          <w:spacing w:val="14"/>
          <w:sz w:val="24"/>
        </w:rPr>
        <w:t xml:space="preserve"> </w:t>
      </w:r>
      <w:r>
        <w:rPr>
          <w:sz w:val="24"/>
        </w:rPr>
        <w:t>anterior,</w:t>
      </w:r>
      <w:r>
        <w:rPr>
          <w:spacing w:val="14"/>
          <w:sz w:val="24"/>
        </w:rPr>
        <w:t xml:space="preserve"> </w:t>
      </w:r>
      <w:r>
        <w:rPr>
          <w:sz w:val="24"/>
        </w:rPr>
        <w:t>se</w:t>
      </w:r>
      <w:r>
        <w:rPr>
          <w:spacing w:val="15"/>
          <w:sz w:val="24"/>
        </w:rPr>
        <w:t xml:space="preserve"> </w:t>
      </w:r>
      <w:r>
        <w:rPr>
          <w:sz w:val="24"/>
        </w:rPr>
        <w:t>sintetiza</w:t>
      </w:r>
      <w:r>
        <w:rPr>
          <w:spacing w:val="14"/>
          <w:sz w:val="24"/>
        </w:rPr>
        <w:t xml:space="preserve"> </w:t>
      </w:r>
      <w:r>
        <w:rPr>
          <w:sz w:val="24"/>
        </w:rPr>
        <w:t>la</w:t>
      </w:r>
      <w:r>
        <w:rPr>
          <w:spacing w:val="15"/>
          <w:sz w:val="24"/>
        </w:rPr>
        <w:t xml:space="preserve"> </w:t>
      </w:r>
      <w:r>
        <w:rPr>
          <w:spacing w:val="-2"/>
          <w:sz w:val="24"/>
        </w:rPr>
        <w:t>información</w:t>
      </w:r>
    </w:p>
    <w:p w:rsidR="00E06AA8" w:rsidRDefault="007F5D15">
      <w:pPr>
        <w:pStyle w:val="Textoindependiente"/>
        <w:spacing w:before="41"/>
        <w:ind w:left="1440"/>
      </w:pPr>
      <w:r>
        <w:t xml:space="preserve">para acotar el problema específico a resolver con </w:t>
      </w:r>
      <w:r>
        <w:t xml:space="preserve">una estrategia de </w:t>
      </w:r>
      <w:r>
        <w:rPr>
          <w:spacing w:val="-2"/>
        </w:rPr>
        <w:t>comunicación.</w:t>
      </w:r>
    </w:p>
    <w:p w:rsidR="00E06AA8" w:rsidRDefault="007F5D15">
      <w:pPr>
        <w:pStyle w:val="Prrafodelista"/>
        <w:numPr>
          <w:ilvl w:val="0"/>
          <w:numId w:val="31"/>
        </w:numPr>
        <w:tabs>
          <w:tab w:val="left" w:pos="1440"/>
        </w:tabs>
        <w:spacing w:before="27" w:line="273" w:lineRule="auto"/>
        <w:ind w:right="725"/>
        <w:rPr>
          <w:sz w:val="24"/>
        </w:rPr>
      </w:pPr>
      <w:r>
        <w:rPr>
          <w:sz w:val="24"/>
        </w:rPr>
        <w:t>Idear: Esta fase brinda un espacio creativo, y analítico a su vez, para generar diversas soluciones posibles al problema en cuestión.</w:t>
      </w:r>
    </w:p>
    <w:p w:rsidR="00E06AA8" w:rsidRDefault="007F5D15">
      <w:pPr>
        <w:pStyle w:val="Prrafodelista"/>
        <w:numPr>
          <w:ilvl w:val="0"/>
          <w:numId w:val="31"/>
        </w:numPr>
        <w:tabs>
          <w:tab w:val="left" w:pos="1440"/>
        </w:tabs>
        <w:spacing w:line="273" w:lineRule="auto"/>
        <w:ind w:right="727"/>
        <w:rPr>
          <w:sz w:val="24"/>
        </w:rPr>
      </w:pPr>
      <w:r>
        <w:rPr>
          <w:sz w:val="24"/>
        </w:rPr>
        <w:t xml:space="preserve">Prototipar: Aquí, se materializan las ideas concebidas por el equipo en base a las fases </w:t>
      </w:r>
      <w:r>
        <w:rPr>
          <w:spacing w:val="-2"/>
          <w:sz w:val="24"/>
        </w:rPr>
        <w:t>p</w:t>
      </w:r>
      <w:r>
        <w:rPr>
          <w:spacing w:val="-2"/>
          <w:sz w:val="24"/>
        </w:rPr>
        <w:t>osteriores.</w:t>
      </w:r>
    </w:p>
    <w:p w:rsidR="00E06AA8" w:rsidRDefault="007F5D15">
      <w:pPr>
        <w:pStyle w:val="Prrafodelista"/>
        <w:numPr>
          <w:ilvl w:val="0"/>
          <w:numId w:val="31"/>
        </w:numPr>
        <w:tabs>
          <w:tab w:val="left" w:pos="1440"/>
        </w:tabs>
        <w:spacing w:line="276" w:lineRule="auto"/>
        <w:ind w:right="725"/>
        <w:rPr>
          <w:sz w:val="24"/>
        </w:rPr>
      </w:pPr>
      <w:r>
        <w:rPr>
          <w:sz w:val="24"/>
        </w:rPr>
        <w:t>Testear: Se valida el/los prototipo/s con el grupo</w:t>
      </w:r>
      <w:r>
        <w:rPr>
          <w:spacing w:val="-4"/>
          <w:sz w:val="24"/>
        </w:rPr>
        <w:t xml:space="preserve"> </w:t>
      </w:r>
      <w:r>
        <w:rPr>
          <w:sz w:val="24"/>
        </w:rPr>
        <w:t>de</w:t>
      </w:r>
      <w:r>
        <w:rPr>
          <w:spacing w:val="-4"/>
          <w:sz w:val="24"/>
        </w:rPr>
        <w:t xml:space="preserve"> </w:t>
      </w:r>
      <w:r>
        <w:rPr>
          <w:sz w:val="24"/>
        </w:rPr>
        <w:t>interés</w:t>
      </w:r>
      <w:r>
        <w:rPr>
          <w:spacing w:val="-4"/>
          <w:sz w:val="24"/>
        </w:rPr>
        <w:t xml:space="preserve"> </w:t>
      </w:r>
      <w:r>
        <w:rPr>
          <w:sz w:val="24"/>
        </w:rPr>
        <w:t>permitiendo</w:t>
      </w:r>
      <w:r>
        <w:rPr>
          <w:spacing w:val="-4"/>
          <w:sz w:val="24"/>
        </w:rPr>
        <w:t xml:space="preserve"> </w:t>
      </w:r>
      <w:r>
        <w:rPr>
          <w:sz w:val="24"/>
        </w:rPr>
        <w:t>iterar</w:t>
      </w:r>
      <w:r>
        <w:rPr>
          <w:spacing w:val="-4"/>
          <w:sz w:val="24"/>
        </w:rPr>
        <w:t xml:space="preserve"> </w:t>
      </w:r>
      <w:r>
        <w:rPr>
          <w:sz w:val="24"/>
        </w:rPr>
        <w:t>y</w:t>
      </w:r>
      <w:r>
        <w:rPr>
          <w:spacing w:val="-4"/>
          <w:sz w:val="24"/>
        </w:rPr>
        <w:t xml:space="preserve"> </w:t>
      </w:r>
      <w:r>
        <w:rPr>
          <w:sz w:val="24"/>
        </w:rPr>
        <w:t>ajustar</w:t>
      </w:r>
      <w:r>
        <w:rPr>
          <w:spacing w:val="-4"/>
          <w:sz w:val="24"/>
        </w:rPr>
        <w:t xml:space="preserve"> </w:t>
      </w:r>
      <w:r>
        <w:rPr>
          <w:sz w:val="24"/>
        </w:rPr>
        <w:t>la propuesta antes de realizar un avance significativo para asegurar su viabilidad en las condiciones organizacionales específicas (Wrigley et al., 2020).</w:t>
      </w:r>
    </w:p>
    <w:p w:rsidR="00E06AA8" w:rsidRDefault="007F5D15">
      <w:pPr>
        <w:pStyle w:val="Textoindependiente"/>
        <w:spacing w:before="175" w:line="276" w:lineRule="auto"/>
        <w:ind w:right="719"/>
      </w:pPr>
      <w:r>
        <w:t>El uso de esta metodología, para aportar valor como una consultora de comunicación, permite reducir r</w:t>
      </w:r>
      <w:r>
        <w:t>iesgos al mitigar la implementación acciones en base a suposiciones y analiza en profundidad a la audiencia para generar soluciones más efectivas que la competencia.</w:t>
      </w:r>
    </w:p>
    <w:p w:rsidR="00E06AA8" w:rsidRDefault="007F5D15">
      <w:pPr>
        <w:pStyle w:val="Textoindependiente"/>
        <w:spacing w:before="203"/>
        <w:ind w:left="0"/>
        <w:jc w:val="left"/>
        <w:rPr>
          <w:sz w:val="20"/>
        </w:rPr>
      </w:pPr>
      <w:r>
        <w:rPr>
          <w:noProof/>
          <w:sz w:val="20"/>
          <w:lang w:val="es-AR" w:eastAsia="es-AR"/>
        </w:rPr>
        <w:drawing>
          <wp:anchor distT="0" distB="0" distL="0" distR="0" simplePos="0" relativeHeight="487589888" behindDoc="1" locked="0" layoutInCell="1" allowOverlap="1">
            <wp:simplePos x="0" y="0"/>
            <wp:positionH relativeFrom="page">
              <wp:posOffset>1249532</wp:posOffset>
            </wp:positionH>
            <wp:positionV relativeFrom="paragraph">
              <wp:posOffset>290213</wp:posOffset>
            </wp:positionV>
            <wp:extent cx="5357311" cy="1851088"/>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5357311" cy="1851088"/>
                    </a:xfrm>
                    <a:prstGeom prst="rect">
                      <a:avLst/>
                    </a:prstGeom>
                  </pic:spPr>
                </pic:pic>
              </a:graphicData>
            </a:graphic>
          </wp:anchor>
        </w:drawing>
      </w:r>
    </w:p>
    <w:p w:rsidR="00E06AA8" w:rsidRDefault="00E06AA8">
      <w:pPr>
        <w:pStyle w:val="Textoindependiente"/>
        <w:spacing w:before="235"/>
        <w:ind w:left="0"/>
        <w:jc w:val="left"/>
      </w:pPr>
    </w:p>
    <w:p w:rsidR="00E06AA8" w:rsidRDefault="007F5D15">
      <w:pPr>
        <w:ind w:left="1345"/>
        <w:jc w:val="both"/>
        <w:rPr>
          <w:i/>
          <w:sz w:val="24"/>
        </w:rPr>
      </w:pPr>
      <w:r>
        <w:rPr>
          <w:i/>
          <w:sz w:val="24"/>
        </w:rPr>
        <w:t>Figura</w:t>
      </w:r>
      <w:r>
        <w:rPr>
          <w:i/>
          <w:spacing w:val="-1"/>
          <w:sz w:val="24"/>
        </w:rPr>
        <w:t xml:space="preserve"> </w:t>
      </w:r>
      <w:r>
        <w:rPr>
          <w:i/>
          <w:sz w:val="24"/>
        </w:rPr>
        <w:t>#4:</w:t>
      </w:r>
      <w:r>
        <w:rPr>
          <w:i/>
          <w:spacing w:val="-1"/>
          <w:sz w:val="24"/>
        </w:rPr>
        <w:t xml:space="preserve"> </w:t>
      </w:r>
      <w:r>
        <w:rPr>
          <w:i/>
          <w:sz w:val="24"/>
        </w:rPr>
        <w:t>Fases</w:t>
      </w:r>
      <w:r>
        <w:rPr>
          <w:i/>
          <w:spacing w:val="-1"/>
          <w:sz w:val="24"/>
        </w:rPr>
        <w:t xml:space="preserve"> </w:t>
      </w:r>
      <w:r>
        <w:rPr>
          <w:i/>
          <w:sz w:val="24"/>
        </w:rPr>
        <w:t>de Design</w:t>
      </w:r>
      <w:r>
        <w:rPr>
          <w:i/>
          <w:spacing w:val="-1"/>
          <w:sz w:val="24"/>
        </w:rPr>
        <w:t xml:space="preserve"> </w:t>
      </w:r>
      <w:r>
        <w:rPr>
          <w:i/>
          <w:sz w:val="24"/>
        </w:rPr>
        <w:t>Thinking</w:t>
      </w:r>
      <w:r>
        <w:rPr>
          <w:i/>
          <w:spacing w:val="-1"/>
          <w:sz w:val="24"/>
        </w:rPr>
        <w:t xml:space="preserve"> </w:t>
      </w:r>
      <w:r>
        <w:rPr>
          <w:i/>
          <w:sz w:val="24"/>
        </w:rPr>
        <w:t>-</w:t>
      </w:r>
      <w:r>
        <w:rPr>
          <w:i/>
          <w:spacing w:val="-1"/>
          <w:sz w:val="24"/>
        </w:rPr>
        <w:t xml:space="preserve"> </w:t>
      </w:r>
      <w:r>
        <w:rPr>
          <w:i/>
          <w:sz w:val="24"/>
        </w:rPr>
        <w:t>Extraída de</w:t>
      </w:r>
      <w:r>
        <w:rPr>
          <w:i/>
          <w:spacing w:val="-1"/>
          <w:sz w:val="24"/>
        </w:rPr>
        <w:t xml:space="preserve"> </w:t>
      </w:r>
      <w:r>
        <w:rPr>
          <w:i/>
          <w:sz w:val="24"/>
        </w:rPr>
        <w:t>Fusiona</w:t>
      </w:r>
      <w:r>
        <w:rPr>
          <w:i/>
          <w:spacing w:val="-1"/>
          <w:sz w:val="24"/>
        </w:rPr>
        <w:t xml:space="preserve"> </w:t>
      </w:r>
      <w:r>
        <w:rPr>
          <w:i/>
          <w:sz w:val="24"/>
        </w:rPr>
        <w:t>Digital</w:t>
      </w:r>
      <w:r>
        <w:rPr>
          <w:i/>
          <w:spacing w:val="-1"/>
          <w:sz w:val="24"/>
        </w:rPr>
        <w:t xml:space="preserve"> </w:t>
      </w:r>
      <w:r>
        <w:rPr>
          <w:i/>
          <w:sz w:val="24"/>
        </w:rPr>
        <w:t xml:space="preserve">Product </w:t>
      </w:r>
      <w:r>
        <w:rPr>
          <w:i/>
          <w:spacing w:val="-2"/>
          <w:sz w:val="24"/>
        </w:rPr>
        <w:t>Agency</w:t>
      </w:r>
    </w:p>
    <w:p w:rsidR="00E06AA8" w:rsidRDefault="007F5D15">
      <w:pPr>
        <w:pStyle w:val="Textoindependiente"/>
        <w:spacing w:before="242" w:line="276" w:lineRule="auto"/>
        <w:ind w:right="718"/>
      </w:pPr>
      <w:r>
        <w:t>La int</w:t>
      </w:r>
      <w:r>
        <w:t>egración entre la gestión de comunicación estratégica en conjunto con las metodologías ágiles fortalece la viabilidad del negocio al implementar un flujo de</w:t>
      </w:r>
      <w:r>
        <w:rPr>
          <w:spacing w:val="-3"/>
        </w:rPr>
        <w:t xml:space="preserve"> </w:t>
      </w:r>
      <w:r>
        <w:t>trabajo</w:t>
      </w:r>
      <w:r>
        <w:rPr>
          <w:spacing w:val="-3"/>
        </w:rPr>
        <w:t xml:space="preserve"> </w:t>
      </w:r>
      <w:r>
        <w:t>más</w:t>
      </w:r>
      <w:r>
        <w:rPr>
          <w:spacing w:val="-3"/>
        </w:rPr>
        <w:t xml:space="preserve"> </w:t>
      </w:r>
      <w:r>
        <w:t>claro,</w:t>
      </w:r>
      <w:r>
        <w:rPr>
          <w:spacing w:val="-3"/>
        </w:rPr>
        <w:t xml:space="preserve"> </w:t>
      </w:r>
      <w:r>
        <w:t>eficiente, adaptable</w:t>
      </w:r>
      <w:r>
        <w:rPr>
          <w:spacing w:val="27"/>
        </w:rPr>
        <w:t xml:space="preserve"> </w:t>
      </w:r>
      <w:r>
        <w:t>y</w:t>
      </w:r>
      <w:r>
        <w:rPr>
          <w:spacing w:val="27"/>
        </w:rPr>
        <w:t xml:space="preserve"> </w:t>
      </w:r>
      <w:r>
        <w:t>que</w:t>
      </w:r>
      <w:r>
        <w:rPr>
          <w:spacing w:val="27"/>
        </w:rPr>
        <w:t xml:space="preserve"> </w:t>
      </w:r>
      <w:r>
        <w:t>involucra</w:t>
      </w:r>
      <w:r>
        <w:rPr>
          <w:spacing w:val="27"/>
        </w:rPr>
        <w:t xml:space="preserve"> </w:t>
      </w:r>
      <w:r>
        <w:t>a las personas en su desarrollo. Esta gesti</w:t>
      </w:r>
      <w:r>
        <w:t>ón fortalece los intangibles de la compañía e impacta directamente en la</w:t>
      </w:r>
      <w:r>
        <w:rPr>
          <w:spacing w:val="-3"/>
        </w:rPr>
        <w:t xml:space="preserve"> </w:t>
      </w:r>
      <w:r>
        <w:t>cultura</w:t>
      </w:r>
      <w:r>
        <w:rPr>
          <w:spacing w:val="-3"/>
        </w:rPr>
        <w:t xml:space="preserve"> </w:t>
      </w:r>
      <w:r>
        <w:t>organizacional</w:t>
      </w:r>
      <w:r>
        <w:rPr>
          <w:spacing w:val="-3"/>
        </w:rPr>
        <w:t xml:space="preserve"> </w:t>
      </w:r>
      <w:r>
        <w:t>de</w:t>
      </w:r>
      <w:r>
        <w:rPr>
          <w:spacing w:val="-3"/>
        </w:rPr>
        <w:t xml:space="preserve"> </w:t>
      </w:r>
      <w:r>
        <w:t>la</w:t>
      </w:r>
      <w:r>
        <w:rPr>
          <w:spacing w:val="-3"/>
        </w:rPr>
        <w:t xml:space="preserve"> </w:t>
      </w:r>
      <w:r>
        <w:t>empresa.</w:t>
      </w:r>
      <w:r>
        <w:rPr>
          <w:spacing w:val="-3"/>
        </w:rPr>
        <w:t xml:space="preserve"> </w:t>
      </w:r>
      <w:r>
        <w:t>La</w:t>
      </w:r>
      <w:r>
        <w:rPr>
          <w:spacing w:val="-3"/>
        </w:rPr>
        <w:t xml:space="preserve"> </w:t>
      </w:r>
      <w:r>
        <w:t>aplicación de modelos ágiles integran la visión estratégica y alinean los objetivos de la empresa a largo plazo mediante un flujo de trabajo p</w:t>
      </w:r>
      <w:r>
        <w:t>ráctico de ciclos cortos que favorecen el uso inteligente de recursos y reducen la exposición a la incertidumbre del mercado o entornos V.U.C.A. El uso</w:t>
      </w:r>
      <w:r>
        <w:rPr>
          <w:spacing w:val="-4"/>
        </w:rPr>
        <w:t xml:space="preserve"> </w:t>
      </w:r>
      <w:r>
        <w:t>de estas metodologías dentro de una consultoría de comunicación garantiza respuestas objetivas, adaptabl</w:t>
      </w:r>
      <w:r>
        <w:t xml:space="preserve">es al entorno y con valor agregado para sus clientes, asegurando su competitividad y </w:t>
      </w:r>
      <w:r>
        <w:rPr>
          <w:spacing w:val="-2"/>
        </w:rPr>
        <w:t>sostenibilidad.</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tulo2"/>
        <w:spacing w:before="60"/>
      </w:pPr>
      <w:r>
        <w:lastRenderedPageBreak/>
        <w:t xml:space="preserve">Innovación organizacional: transformación digital, colaboración y analítica de </w:t>
      </w:r>
      <w:r>
        <w:rPr>
          <w:spacing w:val="-2"/>
        </w:rPr>
        <w:t>engagement.</w:t>
      </w:r>
    </w:p>
    <w:p w:rsidR="00E06AA8" w:rsidRDefault="007F5D15">
      <w:pPr>
        <w:pStyle w:val="Textoindependiente"/>
        <w:spacing w:before="241" w:line="276" w:lineRule="auto"/>
        <w:ind w:right="718"/>
      </w:pPr>
      <w:r>
        <w:t>Las</w:t>
      </w:r>
      <w:r>
        <w:rPr>
          <w:spacing w:val="-3"/>
        </w:rPr>
        <w:t xml:space="preserve"> </w:t>
      </w:r>
      <w:r>
        <w:t>organizaciones</w:t>
      </w:r>
      <w:r>
        <w:rPr>
          <w:spacing w:val="-3"/>
        </w:rPr>
        <w:t xml:space="preserve"> </w:t>
      </w:r>
      <w:r>
        <w:t>toman</w:t>
      </w:r>
      <w:r>
        <w:rPr>
          <w:spacing w:val="-3"/>
        </w:rPr>
        <w:t xml:space="preserve"> </w:t>
      </w:r>
      <w:r>
        <w:t>un</w:t>
      </w:r>
      <w:r>
        <w:rPr>
          <w:spacing w:val="-3"/>
        </w:rPr>
        <w:t xml:space="preserve"> </w:t>
      </w:r>
      <w:r>
        <w:t>camino</w:t>
      </w:r>
      <w:r>
        <w:rPr>
          <w:spacing w:val="-3"/>
        </w:rPr>
        <w:t xml:space="preserve"> </w:t>
      </w:r>
      <w:r>
        <w:t>equivocado</w:t>
      </w:r>
      <w:r>
        <w:rPr>
          <w:spacing w:val="-3"/>
        </w:rPr>
        <w:t xml:space="preserve"> </w:t>
      </w:r>
      <w:r>
        <w:t>o</w:t>
      </w:r>
      <w:r>
        <w:rPr>
          <w:spacing w:val="-3"/>
        </w:rPr>
        <w:t xml:space="preserve"> </w:t>
      </w:r>
      <w:r>
        <w:t>asumen</w:t>
      </w:r>
      <w:r>
        <w:rPr>
          <w:spacing w:val="-3"/>
        </w:rPr>
        <w:t xml:space="preserve"> </w:t>
      </w:r>
      <w:r>
        <w:t>una</w:t>
      </w:r>
      <w:r>
        <w:rPr>
          <w:spacing w:val="-3"/>
        </w:rPr>
        <w:t xml:space="preserve"> </w:t>
      </w:r>
      <w:r>
        <w:t>postura</w:t>
      </w:r>
      <w:r>
        <w:rPr>
          <w:spacing w:val="-3"/>
        </w:rPr>
        <w:t xml:space="preserve"> </w:t>
      </w:r>
      <w:r>
        <w:t>errónea</w:t>
      </w:r>
      <w:r>
        <w:rPr>
          <w:spacing w:val="-3"/>
        </w:rPr>
        <w:t xml:space="preserve"> </w:t>
      </w:r>
      <w:r>
        <w:t>al</w:t>
      </w:r>
      <w:r>
        <w:rPr>
          <w:spacing w:val="-3"/>
        </w:rPr>
        <w:t xml:space="preserve"> </w:t>
      </w:r>
      <w:r>
        <w:t>considerar</w:t>
      </w:r>
      <w:r>
        <w:rPr>
          <w:spacing w:val="-3"/>
        </w:rPr>
        <w:t xml:space="preserve"> </w:t>
      </w:r>
      <w:r>
        <w:t>a</w:t>
      </w:r>
      <w:r>
        <w:rPr>
          <w:spacing w:val="-3"/>
        </w:rPr>
        <w:t xml:space="preserve"> </w:t>
      </w:r>
      <w:r>
        <w:t>la transformación digital con la implementación de proyectos relacionados únicamente al ámbito tecnológico o de desarrollo de software para</w:t>
      </w:r>
      <w:r>
        <w:rPr>
          <w:spacing w:val="-3"/>
        </w:rPr>
        <w:t xml:space="preserve"> </w:t>
      </w:r>
      <w:r>
        <w:t>áreas</w:t>
      </w:r>
      <w:r>
        <w:rPr>
          <w:spacing w:val="-3"/>
        </w:rPr>
        <w:t xml:space="preserve"> </w:t>
      </w:r>
      <w:r>
        <w:t>core</w:t>
      </w:r>
      <w:r>
        <w:rPr>
          <w:spacing w:val="-3"/>
        </w:rPr>
        <w:t xml:space="preserve"> </w:t>
      </w:r>
      <w:r>
        <w:t>del</w:t>
      </w:r>
      <w:r>
        <w:rPr>
          <w:spacing w:val="-3"/>
        </w:rPr>
        <w:t xml:space="preserve"> </w:t>
      </w:r>
      <w:r>
        <w:t>negocio.</w:t>
      </w:r>
      <w:r>
        <w:rPr>
          <w:spacing w:val="-3"/>
        </w:rPr>
        <w:t xml:space="preserve"> </w:t>
      </w:r>
      <w:r>
        <w:t>La</w:t>
      </w:r>
      <w:r>
        <w:rPr>
          <w:spacing w:val="-3"/>
        </w:rPr>
        <w:t xml:space="preserve"> </w:t>
      </w:r>
      <w:r>
        <w:t>transformación</w:t>
      </w:r>
      <w:r>
        <w:rPr>
          <w:spacing w:val="-3"/>
        </w:rPr>
        <w:t xml:space="preserve"> </w:t>
      </w:r>
      <w:r>
        <w:t>digital</w:t>
      </w:r>
      <w:r>
        <w:rPr>
          <w:spacing w:val="-3"/>
        </w:rPr>
        <w:t xml:space="preserve"> </w:t>
      </w:r>
      <w:r>
        <w:t>es un cambio de paradig</w:t>
      </w:r>
      <w:r>
        <w:t>ma, técnico y social, que necesita una reestructuración en la compañía y</w:t>
      </w:r>
      <w:r>
        <w:rPr>
          <w:spacing w:val="40"/>
        </w:rPr>
        <w:t xml:space="preserve"> </w:t>
      </w:r>
      <w:r>
        <w:t>una cultura organizacional sólida para ser efectiva. La tecnología y la comunicación son</w:t>
      </w:r>
      <w:r>
        <w:rPr>
          <w:spacing w:val="-3"/>
        </w:rPr>
        <w:t xml:space="preserve"> </w:t>
      </w:r>
      <w:r>
        <w:t>aliadas para crear entornos organizacionales dinámicos, colaborativos y eficientes.</w:t>
      </w:r>
    </w:p>
    <w:p w:rsidR="00E06AA8" w:rsidRDefault="007F5D15">
      <w:pPr>
        <w:pStyle w:val="Textoindependiente"/>
        <w:spacing w:before="200" w:line="276" w:lineRule="auto"/>
        <w:ind w:right="721"/>
      </w:pPr>
      <w:r>
        <w:t>Un claro e</w:t>
      </w:r>
      <w:r>
        <w:t>jemplo</w:t>
      </w:r>
      <w:r>
        <w:rPr>
          <w:spacing w:val="-2"/>
        </w:rPr>
        <w:t xml:space="preserve"> </w:t>
      </w:r>
      <w:r>
        <w:t>de</w:t>
      </w:r>
      <w:r>
        <w:rPr>
          <w:spacing w:val="-2"/>
        </w:rPr>
        <w:t xml:space="preserve"> </w:t>
      </w:r>
      <w:r>
        <w:t>aplicaciones</w:t>
      </w:r>
      <w:r>
        <w:rPr>
          <w:spacing w:val="-2"/>
        </w:rPr>
        <w:t xml:space="preserve"> </w:t>
      </w:r>
      <w:r>
        <w:t>estratégicas</w:t>
      </w:r>
      <w:r>
        <w:rPr>
          <w:spacing w:val="-2"/>
        </w:rPr>
        <w:t xml:space="preserve"> </w:t>
      </w:r>
      <w:r>
        <w:t>en</w:t>
      </w:r>
      <w:r>
        <w:rPr>
          <w:spacing w:val="-2"/>
        </w:rPr>
        <w:t xml:space="preserve"> </w:t>
      </w:r>
      <w:r>
        <w:t>este</w:t>
      </w:r>
      <w:r>
        <w:rPr>
          <w:spacing w:val="-2"/>
        </w:rPr>
        <w:t xml:space="preserve"> </w:t>
      </w:r>
      <w:r>
        <w:t>tema,</w:t>
      </w:r>
      <w:r>
        <w:rPr>
          <w:spacing w:val="-2"/>
        </w:rPr>
        <w:t xml:space="preserve"> </w:t>
      </w:r>
      <w:r>
        <w:t>es</w:t>
      </w:r>
      <w:r>
        <w:rPr>
          <w:spacing w:val="-2"/>
        </w:rPr>
        <w:t xml:space="preserve"> </w:t>
      </w:r>
      <w:r>
        <w:t>la</w:t>
      </w:r>
      <w:r>
        <w:rPr>
          <w:spacing w:val="-2"/>
        </w:rPr>
        <w:t xml:space="preserve"> </w:t>
      </w:r>
      <w:r>
        <w:t>adaptación</w:t>
      </w:r>
      <w:r>
        <w:rPr>
          <w:spacing w:val="-2"/>
        </w:rPr>
        <w:t xml:space="preserve"> </w:t>
      </w:r>
      <w:r>
        <w:t>de</w:t>
      </w:r>
      <w:r>
        <w:rPr>
          <w:spacing w:val="-2"/>
        </w:rPr>
        <w:t xml:space="preserve"> </w:t>
      </w:r>
      <w:r>
        <w:t>empresas</w:t>
      </w:r>
      <w:r>
        <w:rPr>
          <w:spacing w:val="-2"/>
        </w:rPr>
        <w:t xml:space="preserve"> </w:t>
      </w:r>
      <w:r>
        <w:t>hacia</w:t>
      </w:r>
      <w:r>
        <w:rPr>
          <w:spacing w:val="-2"/>
        </w:rPr>
        <w:t xml:space="preserve"> </w:t>
      </w:r>
      <w:r>
        <w:t>la comunicación digital durante la emergencia</w:t>
      </w:r>
      <w:r>
        <w:rPr>
          <w:spacing w:val="-3"/>
        </w:rPr>
        <w:t xml:space="preserve"> </w:t>
      </w:r>
      <w:r>
        <w:t>sanitaria</w:t>
      </w:r>
      <w:r>
        <w:rPr>
          <w:spacing w:val="-3"/>
        </w:rPr>
        <w:t xml:space="preserve"> </w:t>
      </w:r>
      <w:r>
        <w:t>por</w:t>
      </w:r>
      <w:r>
        <w:rPr>
          <w:spacing w:val="-3"/>
        </w:rPr>
        <w:t xml:space="preserve"> </w:t>
      </w:r>
      <w:r>
        <w:t>Covid-19</w:t>
      </w:r>
      <w:r>
        <w:rPr>
          <w:spacing w:val="-3"/>
        </w:rPr>
        <w:t xml:space="preserve"> </w:t>
      </w:r>
      <w:r>
        <w:t>en</w:t>
      </w:r>
      <w:r>
        <w:rPr>
          <w:spacing w:val="-3"/>
        </w:rPr>
        <w:t xml:space="preserve"> </w:t>
      </w:r>
      <w:r>
        <w:t>2020</w:t>
      </w:r>
      <w:r>
        <w:rPr>
          <w:spacing w:val="-3"/>
        </w:rPr>
        <w:t xml:space="preserve"> </w:t>
      </w:r>
      <w:r>
        <w:t>y</w:t>
      </w:r>
      <w:r>
        <w:rPr>
          <w:spacing w:val="-3"/>
        </w:rPr>
        <w:t xml:space="preserve"> </w:t>
      </w:r>
      <w:r>
        <w:t>2021.</w:t>
      </w:r>
      <w:r>
        <w:rPr>
          <w:spacing w:val="-3"/>
        </w:rPr>
        <w:t xml:space="preserve"> </w:t>
      </w:r>
      <w:r>
        <w:t>Frente</w:t>
      </w:r>
      <w:r>
        <w:rPr>
          <w:spacing w:val="-3"/>
        </w:rPr>
        <w:t xml:space="preserve"> </w:t>
      </w:r>
      <w:r>
        <w:t>a</w:t>
      </w:r>
      <w:r>
        <w:rPr>
          <w:spacing w:val="-3"/>
        </w:rPr>
        <w:t xml:space="preserve"> </w:t>
      </w:r>
      <w:r>
        <w:t>esta situación, varias empresas a nivel mundial recurrieron a una transformación digital, abrupta al inicio, para continuar sus operaciones, flujos</w:t>
      </w:r>
      <w:r>
        <w:rPr>
          <w:spacing w:val="-3"/>
        </w:rPr>
        <w:t xml:space="preserve"> </w:t>
      </w:r>
      <w:r>
        <w:t>de</w:t>
      </w:r>
      <w:r>
        <w:rPr>
          <w:spacing w:val="-3"/>
        </w:rPr>
        <w:t xml:space="preserve"> </w:t>
      </w:r>
      <w:r>
        <w:t>trabajo</w:t>
      </w:r>
      <w:r>
        <w:rPr>
          <w:spacing w:val="-3"/>
        </w:rPr>
        <w:t xml:space="preserve"> </w:t>
      </w:r>
      <w:r>
        <w:t>y</w:t>
      </w:r>
      <w:r>
        <w:rPr>
          <w:spacing w:val="-3"/>
        </w:rPr>
        <w:t xml:space="preserve"> </w:t>
      </w:r>
      <w:r>
        <w:t>mantener</w:t>
      </w:r>
      <w:r>
        <w:rPr>
          <w:spacing w:val="-3"/>
        </w:rPr>
        <w:t xml:space="preserve"> </w:t>
      </w:r>
      <w:r>
        <w:t>el</w:t>
      </w:r>
      <w:r>
        <w:rPr>
          <w:spacing w:val="-3"/>
        </w:rPr>
        <w:t xml:space="preserve"> </w:t>
      </w:r>
      <w:r>
        <w:t>engagement</w:t>
      </w:r>
      <w:r>
        <w:rPr>
          <w:spacing w:val="-3"/>
        </w:rPr>
        <w:t xml:space="preserve"> </w:t>
      </w:r>
      <w:r>
        <w:t>con</w:t>
      </w:r>
      <w:r>
        <w:rPr>
          <w:spacing w:val="-3"/>
        </w:rPr>
        <w:t xml:space="preserve"> </w:t>
      </w:r>
      <w:r>
        <w:t>su</w:t>
      </w:r>
      <w:r>
        <w:rPr>
          <w:spacing w:val="-3"/>
        </w:rPr>
        <w:t xml:space="preserve"> </w:t>
      </w:r>
      <w:r>
        <w:t>equipo humano. En la actualidad, mantener esta</w:t>
      </w:r>
      <w:r>
        <w:rPr>
          <w:spacing w:val="-3"/>
        </w:rPr>
        <w:t xml:space="preserve"> </w:t>
      </w:r>
      <w:r>
        <w:t>innovación</w:t>
      </w:r>
      <w:r>
        <w:rPr>
          <w:spacing w:val="-3"/>
        </w:rPr>
        <w:t xml:space="preserve"> </w:t>
      </w:r>
      <w:r>
        <w:t>organiz</w:t>
      </w:r>
      <w:r>
        <w:t>acional</w:t>
      </w:r>
      <w:r>
        <w:rPr>
          <w:spacing w:val="-3"/>
        </w:rPr>
        <w:t xml:space="preserve"> </w:t>
      </w:r>
      <w:r>
        <w:t>es</w:t>
      </w:r>
      <w:r>
        <w:rPr>
          <w:spacing w:val="-3"/>
        </w:rPr>
        <w:t xml:space="preserve"> </w:t>
      </w:r>
      <w:r>
        <w:t>una</w:t>
      </w:r>
      <w:r>
        <w:rPr>
          <w:spacing w:val="-3"/>
        </w:rPr>
        <w:t xml:space="preserve"> </w:t>
      </w:r>
      <w:r>
        <w:t>ventaja</w:t>
      </w:r>
      <w:r>
        <w:rPr>
          <w:spacing w:val="-3"/>
        </w:rPr>
        <w:t xml:space="preserve"> </w:t>
      </w:r>
      <w:r>
        <w:t>competitiva</w:t>
      </w:r>
      <w:r>
        <w:rPr>
          <w:spacing w:val="-3"/>
        </w:rPr>
        <w:t xml:space="preserve"> </w:t>
      </w:r>
      <w:r>
        <w:t xml:space="preserve">y elemento diferenciador en las empresas ya que, al generar entornos de trabajo flexibles, colaborativos y creadores de comunidad en las empresas potencian la cultura corporativa y son más atractivos en términos de marca </w:t>
      </w:r>
      <w:r>
        <w:t>empleadora.</w:t>
      </w:r>
    </w:p>
    <w:p w:rsidR="00E06AA8" w:rsidRDefault="007F5D15">
      <w:pPr>
        <w:pStyle w:val="Textoindependiente"/>
        <w:spacing w:before="200" w:line="276" w:lineRule="auto"/>
        <w:ind w:right="718"/>
      </w:pPr>
      <w:r>
        <w:t>Shahzad et al. (2025) mencionan que tanto en investigaciones académicas como insights descubiertos en la práctica, indican que “una transformación digital exitosa requiere más que simplemente adoptar nuevas herramientas. Exige cambios estructur</w:t>
      </w:r>
      <w:r>
        <w:t>ales significativos para</w:t>
      </w:r>
      <w:r>
        <w:rPr>
          <w:spacing w:val="40"/>
        </w:rPr>
        <w:t xml:space="preserve"> </w:t>
      </w:r>
      <w:r>
        <w:t>alinear la</w:t>
      </w:r>
      <w:r>
        <w:rPr>
          <w:spacing w:val="-3"/>
        </w:rPr>
        <w:t xml:space="preserve"> </w:t>
      </w:r>
      <w:r>
        <w:t>estrategia,</w:t>
      </w:r>
      <w:r>
        <w:rPr>
          <w:spacing w:val="-3"/>
        </w:rPr>
        <w:t xml:space="preserve"> </w:t>
      </w:r>
      <w:r>
        <w:t>los</w:t>
      </w:r>
      <w:r>
        <w:rPr>
          <w:spacing w:val="-3"/>
        </w:rPr>
        <w:t xml:space="preserve"> </w:t>
      </w:r>
      <w:r>
        <w:t>procesos</w:t>
      </w:r>
      <w:r>
        <w:rPr>
          <w:spacing w:val="-3"/>
        </w:rPr>
        <w:t xml:space="preserve"> </w:t>
      </w:r>
      <w:r>
        <w:t>y</w:t>
      </w:r>
      <w:r>
        <w:rPr>
          <w:spacing w:val="-3"/>
        </w:rPr>
        <w:t xml:space="preserve"> </w:t>
      </w:r>
      <w:r>
        <w:t>los</w:t>
      </w:r>
      <w:r>
        <w:rPr>
          <w:spacing w:val="-3"/>
        </w:rPr>
        <w:t xml:space="preserve"> </w:t>
      </w:r>
      <w:r>
        <w:t>resultados</w:t>
      </w:r>
      <w:r>
        <w:rPr>
          <w:spacing w:val="-3"/>
        </w:rPr>
        <w:t xml:space="preserve"> </w:t>
      </w:r>
      <w:r>
        <w:t>con</w:t>
      </w:r>
      <w:r>
        <w:rPr>
          <w:spacing w:val="-3"/>
        </w:rPr>
        <w:t xml:space="preserve"> </w:t>
      </w:r>
      <w:r>
        <w:t>los</w:t>
      </w:r>
      <w:r>
        <w:rPr>
          <w:spacing w:val="-3"/>
        </w:rPr>
        <w:t xml:space="preserve"> </w:t>
      </w:r>
      <w:r>
        <w:t>objetivos</w:t>
      </w:r>
      <w:r>
        <w:rPr>
          <w:spacing w:val="-3"/>
        </w:rPr>
        <w:t xml:space="preserve"> </w:t>
      </w:r>
      <w:r>
        <w:t>digitales”</w:t>
      </w:r>
      <w:r>
        <w:rPr>
          <w:spacing w:val="-3"/>
        </w:rPr>
        <w:t xml:space="preserve"> </w:t>
      </w:r>
      <w:r>
        <w:t>(p.26).</w:t>
      </w:r>
      <w:r>
        <w:rPr>
          <w:spacing w:val="-3"/>
        </w:rPr>
        <w:t xml:space="preserve"> </w:t>
      </w:r>
      <w:r>
        <w:t>Adoptar</w:t>
      </w:r>
      <w:r>
        <w:rPr>
          <w:spacing w:val="-3"/>
        </w:rPr>
        <w:t xml:space="preserve"> </w:t>
      </w:r>
      <w:r>
        <w:t>una transformación digital implica una</w:t>
      </w:r>
      <w:r>
        <w:rPr>
          <w:spacing w:val="-3"/>
        </w:rPr>
        <w:t xml:space="preserve"> </w:t>
      </w:r>
      <w:r>
        <w:t>reestructuración</w:t>
      </w:r>
      <w:r>
        <w:rPr>
          <w:spacing w:val="-3"/>
        </w:rPr>
        <w:t xml:space="preserve"> </w:t>
      </w:r>
      <w:r>
        <w:t>en</w:t>
      </w:r>
      <w:r>
        <w:rPr>
          <w:spacing w:val="-3"/>
        </w:rPr>
        <w:t xml:space="preserve"> </w:t>
      </w:r>
      <w:r>
        <w:t>las</w:t>
      </w:r>
      <w:r>
        <w:rPr>
          <w:spacing w:val="-3"/>
        </w:rPr>
        <w:t xml:space="preserve"> </w:t>
      </w:r>
      <w:r>
        <w:t>empresas</w:t>
      </w:r>
      <w:r>
        <w:rPr>
          <w:spacing w:val="40"/>
        </w:rPr>
        <w:t xml:space="preserve"> </w:t>
      </w:r>
      <w:r>
        <w:t>considerando</w:t>
      </w:r>
      <w:r>
        <w:rPr>
          <w:spacing w:val="-3"/>
        </w:rPr>
        <w:t xml:space="preserve"> </w:t>
      </w:r>
      <w:r>
        <w:t>menos</w:t>
      </w:r>
      <w:r>
        <w:rPr>
          <w:spacing w:val="-3"/>
        </w:rPr>
        <w:t xml:space="preserve"> </w:t>
      </w:r>
      <w:r>
        <w:t>niveles jerárquicos, mecanismos de control</w:t>
      </w:r>
      <w:r>
        <w:t xml:space="preserve"> administrativo burocráticos y una mayor integración </w:t>
      </w:r>
      <w:r>
        <w:rPr>
          <w:spacing w:val="-2"/>
        </w:rPr>
        <w:t>interfuncional.</w:t>
      </w:r>
    </w:p>
    <w:p w:rsidR="00E06AA8" w:rsidRDefault="007F5D15">
      <w:pPr>
        <w:pStyle w:val="Textoindependiente"/>
        <w:spacing w:before="200" w:line="276" w:lineRule="auto"/>
        <w:ind w:right="719"/>
      </w:pPr>
      <w:r>
        <w:t>Considerando la resistencia al cambio, actuales estructuras rígidas, fases de adaptación y onboarding del proyecto, la consultoría en temas de comunicación interna es ideal para alinear l</w:t>
      </w:r>
      <w:r>
        <w:t>os objetivos</w:t>
      </w:r>
      <w:r>
        <w:rPr>
          <w:spacing w:val="-3"/>
        </w:rPr>
        <w:t xml:space="preserve"> </w:t>
      </w:r>
      <w:r>
        <w:t>de</w:t>
      </w:r>
      <w:r>
        <w:rPr>
          <w:spacing w:val="-3"/>
        </w:rPr>
        <w:t xml:space="preserve"> </w:t>
      </w:r>
      <w:r>
        <w:t>transformación</w:t>
      </w:r>
      <w:r>
        <w:rPr>
          <w:spacing w:val="-3"/>
        </w:rPr>
        <w:t xml:space="preserve"> </w:t>
      </w:r>
      <w:r>
        <w:t>digital</w:t>
      </w:r>
      <w:r>
        <w:rPr>
          <w:spacing w:val="-3"/>
        </w:rPr>
        <w:t xml:space="preserve"> </w:t>
      </w:r>
      <w:r>
        <w:t>y</w:t>
      </w:r>
      <w:r>
        <w:rPr>
          <w:spacing w:val="-3"/>
        </w:rPr>
        <w:t xml:space="preserve"> </w:t>
      </w:r>
      <w:r>
        <w:t>la</w:t>
      </w:r>
      <w:r>
        <w:rPr>
          <w:spacing w:val="-3"/>
        </w:rPr>
        <w:t xml:space="preserve"> </w:t>
      </w:r>
      <w:r>
        <w:t>planificación</w:t>
      </w:r>
      <w:r>
        <w:rPr>
          <w:spacing w:val="-3"/>
        </w:rPr>
        <w:t xml:space="preserve"> </w:t>
      </w:r>
      <w:r>
        <w:t>estratégica</w:t>
      </w:r>
      <w:r>
        <w:rPr>
          <w:spacing w:val="-3"/>
        </w:rPr>
        <w:t xml:space="preserve"> </w:t>
      </w:r>
      <w:r>
        <w:t>de</w:t>
      </w:r>
      <w:r>
        <w:rPr>
          <w:spacing w:val="-3"/>
        </w:rPr>
        <w:t xml:space="preserve"> </w:t>
      </w:r>
      <w:r>
        <w:t>la</w:t>
      </w:r>
      <w:r>
        <w:rPr>
          <w:spacing w:val="-3"/>
        </w:rPr>
        <w:t xml:space="preserve"> </w:t>
      </w:r>
      <w:r>
        <w:t>empresa</w:t>
      </w:r>
      <w:r>
        <w:rPr>
          <w:spacing w:val="-3"/>
        </w:rPr>
        <w:t xml:space="preserve"> </w:t>
      </w:r>
      <w:r>
        <w:t>con</w:t>
      </w:r>
      <w:r>
        <w:rPr>
          <w:spacing w:val="-3"/>
        </w:rPr>
        <w:t xml:space="preserve"> </w:t>
      </w:r>
      <w:r>
        <w:t>su</w:t>
      </w:r>
      <w:r>
        <w:rPr>
          <w:spacing w:val="-3"/>
        </w:rPr>
        <w:t xml:space="preserve"> </w:t>
      </w:r>
      <w:r>
        <w:t>público interno.</w:t>
      </w:r>
      <w:r>
        <w:rPr>
          <w:spacing w:val="-3"/>
        </w:rPr>
        <w:t xml:space="preserve"> </w:t>
      </w:r>
      <w:r>
        <w:t>De</w:t>
      </w:r>
      <w:r>
        <w:rPr>
          <w:spacing w:val="-3"/>
        </w:rPr>
        <w:t xml:space="preserve"> </w:t>
      </w:r>
      <w:r>
        <w:t>igual</w:t>
      </w:r>
      <w:r>
        <w:rPr>
          <w:spacing w:val="-3"/>
        </w:rPr>
        <w:t xml:space="preserve"> </w:t>
      </w:r>
      <w:r>
        <w:t>manera,</w:t>
      </w:r>
      <w:r>
        <w:rPr>
          <w:spacing w:val="-3"/>
        </w:rPr>
        <w:t xml:space="preserve"> </w:t>
      </w:r>
      <w:r>
        <w:t>acciones</w:t>
      </w:r>
      <w:r>
        <w:rPr>
          <w:spacing w:val="-3"/>
        </w:rPr>
        <w:t xml:space="preserve"> </w:t>
      </w:r>
      <w:r>
        <w:t>de</w:t>
      </w:r>
      <w:r>
        <w:rPr>
          <w:spacing w:val="-3"/>
        </w:rPr>
        <w:t xml:space="preserve"> </w:t>
      </w:r>
      <w:r>
        <w:t>gestión</w:t>
      </w:r>
      <w:r>
        <w:rPr>
          <w:spacing w:val="-3"/>
        </w:rPr>
        <w:t xml:space="preserve"> </w:t>
      </w:r>
      <w:r>
        <w:t>del</w:t>
      </w:r>
      <w:r>
        <w:rPr>
          <w:spacing w:val="-3"/>
        </w:rPr>
        <w:t xml:space="preserve"> </w:t>
      </w:r>
      <w:r>
        <w:t>cambio</w:t>
      </w:r>
      <w:r>
        <w:rPr>
          <w:spacing w:val="-3"/>
        </w:rPr>
        <w:t xml:space="preserve"> </w:t>
      </w:r>
      <w:r>
        <w:t>requieren</w:t>
      </w:r>
      <w:r>
        <w:rPr>
          <w:spacing w:val="-3"/>
        </w:rPr>
        <w:t xml:space="preserve"> </w:t>
      </w:r>
      <w:r>
        <w:t>una</w:t>
      </w:r>
      <w:r>
        <w:rPr>
          <w:spacing w:val="-3"/>
        </w:rPr>
        <w:t xml:space="preserve"> </w:t>
      </w:r>
      <w:r>
        <w:t>alineación</w:t>
      </w:r>
      <w:r>
        <w:rPr>
          <w:spacing w:val="-3"/>
        </w:rPr>
        <w:t xml:space="preserve"> </w:t>
      </w:r>
      <w:r>
        <w:t>con</w:t>
      </w:r>
      <w:r>
        <w:rPr>
          <w:spacing w:val="-3"/>
        </w:rPr>
        <w:t xml:space="preserve"> </w:t>
      </w:r>
      <w:r>
        <w:t>los</w:t>
      </w:r>
      <w:r>
        <w:rPr>
          <w:spacing w:val="-3"/>
        </w:rPr>
        <w:t xml:space="preserve"> </w:t>
      </w:r>
      <w:r>
        <w:t>líderes de la empresa, para generar un efecto de red interno, y nuevamente, la gestión estratégica de la comunicación es ideal para integrar la tecnología como un eje facilitador del aprendizaje y la colaboración y sea adoptado por todos de manera positiva</w:t>
      </w:r>
      <w:r>
        <w:t>.</w:t>
      </w:r>
    </w:p>
    <w:p w:rsidR="00E06AA8" w:rsidRDefault="007F5D15">
      <w:pPr>
        <w:pStyle w:val="Textoindependiente"/>
        <w:spacing w:before="200" w:line="276" w:lineRule="auto"/>
        <w:ind w:right="723"/>
      </w:pPr>
      <w:r>
        <w:t>Verčič (2025) en su análisis “</w:t>
      </w:r>
      <w:r>
        <w:rPr>
          <w:i/>
        </w:rPr>
        <w:t>Digital Transformation and Organizational Communication: A Literature Review of Models, Barriers, and Opportunities</w:t>
      </w:r>
      <w:r>
        <w:t>” enuncia la importancia de la comunicación como un catalizador en implementación de</w:t>
      </w:r>
      <w:r>
        <w:rPr>
          <w:spacing w:val="-3"/>
        </w:rPr>
        <w:t xml:space="preserve"> </w:t>
      </w:r>
      <w:r>
        <w:t>modelos</w:t>
      </w:r>
      <w:r>
        <w:rPr>
          <w:spacing w:val="-3"/>
        </w:rPr>
        <w:t xml:space="preserve"> </w:t>
      </w:r>
      <w:r>
        <w:t>de</w:t>
      </w:r>
      <w:r>
        <w:rPr>
          <w:spacing w:val="-3"/>
        </w:rPr>
        <w:t xml:space="preserve"> </w:t>
      </w:r>
      <w:r>
        <w:t>transformació</w:t>
      </w:r>
      <w:r>
        <w:t>n</w:t>
      </w:r>
      <w:r>
        <w:rPr>
          <w:spacing w:val="-3"/>
        </w:rPr>
        <w:t xml:space="preserve"> </w:t>
      </w:r>
      <w:r>
        <w:t>digital</w:t>
      </w:r>
      <w:r>
        <w:rPr>
          <w:spacing w:val="-3"/>
        </w:rPr>
        <w:t xml:space="preserve"> </w:t>
      </w:r>
      <w:r>
        <w:t>por su rol fundamental</w:t>
      </w:r>
      <w:r>
        <w:rPr>
          <w:spacing w:val="-2"/>
        </w:rPr>
        <w:t xml:space="preserve"> </w:t>
      </w:r>
      <w:r>
        <w:t>en</w:t>
      </w:r>
      <w:r>
        <w:rPr>
          <w:spacing w:val="-2"/>
        </w:rPr>
        <w:t xml:space="preserve"> </w:t>
      </w:r>
      <w:r>
        <w:t>la</w:t>
      </w:r>
      <w:r>
        <w:rPr>
          <w:spacing w:val="-2"/>
        </w:rPr>
        <w:t xml:space="preserve"> </w:t>
      </w:r>
      <w:r>
        <w:t>alineación</w:t>
      </w:r>
      <w:r>
        <w:rPr>
          <w:spacing w:val="-2"/>
        </w:rPr>
        <w:t xml:space="preserve"> </w:t>
      </w:r>
      <w:r>
        <w:t>de</w:t>
      </w:r>
      <w:r>
        <w:rPr>
          <w:spacing w:val="-2"/>
        </w:rPr>
        <w:t xml:space="preserve"> </w:t>
      </w:r>
      <w:r>
        <w:t>objetivos</w:t>
      </w:r>
      <w:r>
        <w:rPr>
          <w:spacing w:val="-2"/>
        </w:rPr>
        <w:t xml:space="preserve"> </w:t>
      </w:r>
      <w:r>
        <w:t>y</w:t>
      </w:r>
      <w:r>
        <w:rPr>
          <w:spacing w:val="-2"/>
        </w:rPr>
        <w:t xml:space="preserve"> </w:t>
      </w:r>
      <w:r>
        <w:t>adaptación</w:t>
      </w:r>
      <w:r>
        <w:rPr>
          <w:spacing w:val="-2"/>
        </w:rPr>
        <w:t xml:space="preserve"> </w:t>
      </w:r>
      <w:r>
        <w:t>a</w:t>
      </w:r>
      <w:r>
        <w:rPr>
          <w:spacing w:val="-2"/>
        </w:rPr>
        <w:t xml:space="preserve"> </w:t>
      </w:r>
      <w:r>
        <w:t>una</w:t>
      </w:r>
      <w:r>
        <w:rPr>
          <w:spacing w:val="-2"/>
        </w:rPr>
        <w:t xml:space="preserve"> </w:t>
      </w:r>
      <w:r>
        <w:t>cultura</w:t>
      </w:r>
      <w:r>
        <w:rPr>
          <w:spacing w:val="-2"/>
        </w:rPr>
        <w:t xml:space="preserve"> </w:t>
      </w:r>
      <w:r>
        <w:t>corporativa</w:t>
      </w:r>
      <w:r>
        <w:rPr>
          <w:spacing w:val="-2"/>
        </w:rPr>
        <w:t xml:space="preserve"> </w:t>
      </w:r>
      <w:r>
        <w:t>digital.</w:t>
      </w:r>
      <w:r>
        <w:rPr>
          <w:spacing w:val="-2"/>
        </w:rPr>
        <w:t xml:space="preserve"> </w:t>
      </w:r>
      <w:r>
        <w:t>Si bien el trayecto tendrá barreras comunes como la resistencia al cambio, distanciamiento entre áreas y acciones de comunicación poco claras, la</w:t>
      </w:r>
      <w:r>
        <w:t>s herramientas digitales facilitan y promueven una comunicación ágil, transparente y basada en datos, colaborativa y efectiva; mejorando el rendimiento y agregando valor a cada posición de la empresa.</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1"/>
      </w:pPr>
      <w:r>
        <w:lastRenderedPageBreak/>
        <w:t xml:space="preserve">En la realidad organizacional, las áreas </w:t>
      </w:r>
      <w:r>
        <w:t>de comunicación tienen un camino por recorrer para iniciar procesos de transformación digital y abordar las brechas tecnológicas, estructurales y de habilidades que los mismos requieren, por lo cual,</w:t>
      </w:r>
      <w:r>
        <w:rPr>
          <w:spacing w:val="-3"/>
        </w:rPr>
        <w:t xml:space="preserve"> </w:t>
      </w:r>
      <w:r>
        <w:t>una</w:t>
      </w:r>
      <w:r>
        <w:rPr>
          <w:spacing w:val="-3"/>
        </w:rPr>
        <w:t xml:space="preserve"> </w:t>
      </w:r>
      <w:r>
        <w:t>consultoría</w:t>
      </w:r>
      <w:r>
        <w:rPr>
          <w:spacing w:val="-3"/>
        </w:rPr>
        <w:t xml:space="preserve"> </w:t>
      </w:r>
      <w:r>
        <w:t>en</w:t>
      </w:r>
      <w:r>
        <w:rPr>
          <w:spacing w:val="-3"/>
        </w:rPr>
        <w:t xml:space="preserve"> </w:t>
      </w:r>
      <w:r>
        <w:t>comunicación</w:t>
      </w:r>
      <w:r>
        <w:rPr>
          <w:spacing w:val="-3"/>
        </w:rPr>
        <w:t xml:space="preserve"> </w:t>
      </w:r>
      <w:r>
        <w:t>por</w:t>
      </w:r>
      <w:r>
        <w:rPr>
          <w:spacing w:val="-3"/>
        </w:rPr>
        <w:t xml:space="preserve"> </w:t>
      </w:r>
      <w:r>
        <w:t>parte</w:t>
      </w:r>
      <w:r>
        <w:rPr>
          <w:spacing w:val="-3"/>
        </w:rPr>
        <w:t xml:space="preserve"> </w:t>
      </w:r>
      <w:r>
        <w:t>de una agencia</w:t>
      </w:r>
      <w:r>
        <w:t xml:space="preserve"> externa es un factor crítico de éxito en el desarrollo e implementación del proyecto.</w:t>
      </w:r>
    </w:p>
    <w:p w:rsidR="00E06AA8" w:rsidRDefault="007F5D15">
      <w:pPr>
        <w:pStyle w:val="Textoindependiente"/>
        <w:spacing w:before="200" w:line="276" w:lineRule="auto"/>
        <w:ind w:right="718"/>
      </w:pPr>
      <w:r>
        <w:t>En línea con la adopción de una transformación digital es imperativo la implementación de herramientas colaborativas para mejorar la productividad,</w:t>
      </w:r>
      <w:r>
        <w:rPr>
          <w:spacing w:val="-3"/>
        </w:rPr>
        <w:t xml:space="preserve"> </w:t>
      </w:r>
      <w:r>
        <w:t>sentido</w:t>
      </w:r>
      <w:r>
        <w:rPr>
          <w:spacing w:val="-3"/>
        </w:rPr>
        <w:t xml:space="preserve"> </w:t>
      </w:r>
      <w:r>
        <w:t>de</w:t>
      </w:r>
      <w:r>
        <w:rPr>
          <w:spacing w:val="-3"/>
        </w:rPr>
        <w:t xml:space="preserve"> </w:t>
      </w:r>
      <w:r>
        <w:t>pertenencia</w:t>
      </w:r>
      <w:r>
        <w:rPr>
          <w:spacing w:val="-3"/>
        </w:rPr>
        <w:t xml:space="preserve"> </w:t>
      </w:r>
      <w:r>
        <w:t>y</w:t>
      </w:r>
      <w:r>
        <w:rPr>
          <w:spacing w:val="-3"/>
        </w:rPr>
        <w:t xml:space="preserve"> </w:t>
      </w:r>
      <w:r>
        <w:t>conexión</w:t>
      </w:r>
      <w:r>
        <w:rPr>
          <w:spacing w:val="-3"/>
        </w:rPr>
        <w:t xml:space="preserve"> </w:t>
      </w:r>
      <w:r>
        <w:t>con la empresa. Las herramientas tradicionales de comunicación interna, si bien son efectivas para temas</w:t>
      </w:r>
      <w:r>
        <w:rPr>
          <w:spacing w:val="-3"/>
        </w:rPr>
        <w:t xml:space="preserve"> </w:t>
      </w:r>
      <w:r>
        <w:t>operativos</w:t>
      </w:r>
      <w:r>
        <w:rPr>
          <w:spacing w:val="-3"/>
        </w:rPr>
        <w:t xml:space="preserve"> </w:t>
      </w:r>
      <w:r>
        <w:t>o</w:t>
      </w:r>
      <w:r>
        <w:rPr>
          <w:spacing w:val="-3"/>
        </w:rPr>
        <w:t xml:space="preserve"> </w:t>
      </w:r>
      <w:r>
        <w:t>del</w:t>
      </w:r>
      <w:r>
        <w:rPr>
          <w:spacing w:val="-3"/>
        </w:rPr>
        <w:t xml:space="preserve"> </w:t>
      </w:r>
      <w:r>
        <w:t>día</w:t>
      </w:r>
      <w:r>
        <w:rPr>
          <w:spacing w:val="-3"/>
        </w:rPr>
        <w:t xml:space="preserve"> </w:t>
      </w:r>
      <w:r>
        <w:t>a</w:t>
      </w:r>
      <w:r>
        <w:rPr>
          <w:spacing w:val="-3"/>
        </w:rPr>
        <w:t xml:space="preserve"> </w:t>
      </w:r>
      <w:r>
        <w:t>día,</w:t>
      </w:r>
      <w:r>
        <w:rPr>
          <w:spacing w:val="-3"/>
        </w:rPr>
        <w:t xml:space="preserve"> </w:t>
      </w:r>
      <w:r>
        <w:t>tienen</w:t>
      </w:r>
      <w:r>
        <w:rPr>
          <w:spacing w:val="-3"/>
        </w:rPr>
        <w:t xml:space="preserve"> </w:t>
      </w:r>
      <w:r>
        <w:t>limitaciones</w:t>
      </w:r>
      <w:r>
        <w:rPr>
          <w:spacing w:val="-3"/>
        </w:rPr>
        <w:t xml:space="preserve"> </w:t>
      </w:r>
      <w:r>
        <w:t>para</w:t>
      </w:r>
      <w:r>
        <w:rPr>
          <w:spacing w:val="-3"/>
        </w:rPr>
        <w:t xml:space="preserve"> </w:t>
      </w:r>
      <w:r>
        <w:t>mantener</w:t>
      </w:r>
      <w:r>
        <w:rPr>
          <w:spacing w:val="-3"/>
        </w:rPr>
        <w:t xml:space="preserve"> </w:t>
      </w:r>
      <w:r>
        <w:t>informados</w:t>
      </w:r>
      <w:r>
        <w:rPr>
          <w:spacing w:val="-3"/>
        </w:rPr>
        <w:t xml:space="preserve"> </w:t>
      </w:r>
      <w:r>
        <w:t>y</w:t>
      </w:r>
      <w:r>
        <w:rPr>
          <w:spacing w:val="-3"/>
        </w:rPr>
        <w:t xml:space="preserve"> </w:t>
      </w:r>
      <w:r>
        <w:t>conectados</w:t>
      </w:r>
      <w:r>
        <w:rPr>
          <w:spacing w:val="-3"/>
        </w:rPr>
        <w:t xml:space="preserve"> </w:t>
      </w:r>
      <w:r>
        <w:t>a</w:t>
      </w:r>
      <w:r>
        <w:rPr>
          <w:spacing w:val="-3"/>
        </w:rPr>
        <w:t xml:space="preserve"> </w:t>
      </w:r>
      <w:r>
        <w:t>los colaboradores. El correo</w:t>
      </w:r>
      <w:r>
        <w:rPr>
          <w:spacing w:val="-3"/>
        </w:rPr>
        <w:t xml:space="preserve"> </w:t>
      </w:r>
      <w:r>
        <w:t>electrónico</w:t>
      </w:r>
      <w:r>
        <w:rPr>
          <w:spacing w:val="-3"/>
        </w:rPr>
        <w:t xml:space="preserve"> </w:t>
      </w:r>
      <w:r>
        <w:t>como</w:t>
      </w:r>
      <w:r>
        <w:rPr>
          <w:spacing w:val="-3"/>
        </w:rPr>
        <w:t xml:space="preserve"> </w:t>
      </w:r>
      <w:r>
        <w:t>única</w:t>
      </w:r>
      <w:r>
        <w:rPr>
          <w:spacing w:val="-3"/>
        </w:rPr>
        <w:t xml:space="preserve"> </w:t>
      </w:r>
      <w:r>
        <w:t>herramienta</w:t>
      </w:r>
      <w:r>
        <w:rPr>
          <w:spacing w:val="-3"/>
        </w:rPr>
        <w:t xml:space="preserve"> </w:t>
      </w:r>
      <w:r>
        <w:t>digital</w:t>
      </w:r>
      <w:r>
        <w:rPr>
          <w:spacing w:val="-3"/>
        </w:rPr>
        <w:t xml:space="preserve"> </w:t>
      </w:r>
      <w:r>
        <w:t>tampoco</w:t>
      </w:r>
      <w:r>
        <w:rPr>
          <w:spacing w:val="-3"/>
        </w:rPr>
        <w:t xml:space="preserve"> </w:t>
      </w:r>
      <w:r>
        <w:t>es</w:t>
      </w:r>
      <w:r>
        <w:rPr>
          <w:spacing w:val="-3"/>
        </w:rPr>
        <w:t xml:space="preserve"> </w:t>
      </w:r>
      <w:r>
        <w:t>suficiente</w:t>
      </w:r>
      <w:r>
        <w:rPr>
          <w:spacing w:val="-3"/>
        </w:rPr>
        <w:t xml:space="preserve"> </w:t>
      </w:r>
      <w:r>
        <w:t>por</w:t>
      </w:r>
      <w:r>
        <w:rPr>
          <w:spacing w:val="-3"/>
        </w:rPr>
        <w:t xml:space="preserve"> </w:t>
      </w:r>
      <w:r>
        <w:t>su unidireccionalidad y objetivo meramente informativo. Gestionar la comunicación interna de manera eficaz es la base del éxito organizacional y un pilar importante en el avance hacia la transformac</w:t>
      </w:r>
      <w:r>
        <w:t>ión digital.</w:t>
      </w:r>
    </w:p>
    <w:p w:rsidR="00E06AA8" w:rsidRDefault="007F5D15">
      <w:pPr>
        <w:pStyle w:val="Textoindependiente"/>
        <w:spacing w:before="200" w:line="276" w:lineRule="auto"/>
        <w:ind w:right="722"/>
      </w:pPr>
      <w:r>
        <w:t>Las empresas reconocen cada vez más la necesidad de establecer canales de comunicación interna eficaces para garantizar</w:t>
      </w:r>
      <w:r>
        <w:rPr>
          <w:spacing w:val="-3"/>
        </w:rPr>
        <w:t xml:space="preserve"> </w:t>
      </w:r>
      <w:r>
        <w:t>un</w:t>
      </w:r>
      <w:r>
        <w:rPr>
          <w:spacing w:val="-3"/>
        </w:rPr>
        <w:t xml:space="preserve"> </w:t>
      </w:r>
      <w:r>
        <w:t>mejor</w:t>
      </w:r>
      <w:r>
        <w:rPr>
          <w:spacing w:val="-3"/>
        </w:rPr>
        <w:t xml:space="preserve"> </w:t>
      </w:r>
      <w:r>
        <w:t>rendimiento.</w:t>
      </w:r>
      <w:r>
        <w:rPr>
          <w:spacing w:val="-3"/>
        </w:rPr>
        <w:t xml:space="preserve"> </w:t>
      </w:r>
      <w:r>
        <w:t>González</w:t>
      </w:r>
      <w:r>
        <w:rPr>
          <w:spacing w:val="-3"/>
        </w:rPr>
        <w:t xml:space="preserve"> </w:t>
      </w:r>
      <w:r>
        <w:t>(2024)</w:t>
      </w:r>
      <w:r>
        <w:rPr>
          <w:spacing w:val="-3"/>
        </w:rPr>
        <w:t xml:space="preserve"> </w:t>
      </w:r>
      <w:r>
        <w:t>establece</w:t>
      </w:r>
      <w:r>
        <w:rPr>
          <w:spacing w:val="-3"/>
        </w:rPr>
        <w:t xml:space="preserve"> </w:t>
      </w:r>
      <w:r>
        <w:t>que</w:t>
      </w:r>
      <w:r>
        <w:rPr>
          <w:spacing w:val="-3"/>
        </w:rPr>
        <w:t xml:space="preserve"> </w:t>
      </w:r>
      <w:r>
        <w:t>la</w:t>
      </w:r>
      <w:r>
        <w:rPr>
          <w:spacing w:val="-3"/>
        </w:rPr>
        <w:t xml:space="preserve"> </w:t>
      </w:r>
      <w:r>
        <w:t>creación de un ecosistema digital con plataformas</w:t>
      </w:r>
      <w:r>
        <w:rPr>
          <w:spacing w:val="-3"/>
        </w:rPr>
        <w:t xml:space="preserve"> </w:t>
      </w:r>
      <w:r>
        <w:t>colaborativas,</w:t>
      </w:r>
      <w:r>
        <w:rPr>
          <w:spacing w:val="-3"/>
        </w:rPr>
        <w:t xml:space="preserve"> </w:t>
      </w:r>
      <w:r>
        <w:t>app</w:t>
      </w:r>
      <w:r>
        <w:t>s</w:t>
      </w:r>
      <w:r>
        <w:rPr>
          <w:spacing w:val="-3"/>
        </w:rPr>
        <w:t xml:space="preserve"> </w:t>
      </w:r>
      <w:r>
        <w:t>internas,</w:t>
      </w:r>
      <w:r>
        <w:rPr>
          <w:spacing w:val="-3"/>
        </w:rPr>
        <w:t xml:space="preserve"> </w:t>
      </w:r>
      <w:r>
        <w:t>redes</w:t>
      </w:r>
      <w:r>
        <w:rPr>
          <w:spacing w:val="-3"/>
        </w:rPr>
        <w:t xml:space="preserve"> </w:t>
      </w:r>
      <w:r>
        <w:t>sociales,</w:t>
      </w:r>
      <w:r>
        <w:rPr>
          <w:spacing w:val="-3"/>
        </w:rPr>
        <w:t xml:space="preserve"> </w:t>
      </w:r>
      <w:r>
        <w:t>entre</w:t>
      </w:r>
      <w:r>
        <w:rPr>
          <w:spacing w:val="-3"/>
        </w:rPr>
        <w:t xml:space="preserve"> </w:t>
      </w:r>
      <w:r>
        <w:t>otras; mejoran la productividad y el sentido de pertenencia</w:t>
      </w:r>
      <w:r>
        <w:rPr>
          <w:spacing w:val="-3"/>
        </w:rPr>
        <w:t xml:space="preserve"> </w:t>
      </w:r>
      <w:r>
        <w:t>en</w:t>
      </w:r>
      <w:r>
        <w:rPr>
          <w:spacing w:val="-3"/>
        </w:rPr>
        <w:t xml:space="preserve"> </w:t>
      </w:r>
      <w:r>
        <w:t>los</w:t>
      </w:r>
      <w:r>
        <w:rPr>
          <w:spacing w:val="-3"/>
        </w:rPr>
        <w:t xml:space="preserve"> </w:t>
      </w:r>
      <w:r>
        <w:t>colaboradores.</w:t>
      </w:r>
      <w:r>
        <w:rPr>
          <w:spacing w:val="-3"/>
        </w:rPr>
        <w:t xml:space="preserve"> </w:t>
      </w:r>
      <w:r>
        <w:t>Adicional,</w:t>
      </w:r>
      <w:r>
        <w:rPr>
          <w:spacing w:val="-3"/>
        </w:rPr>
        <w:t xml:space="preserve"> </w:t>
      </w:r>
      <w:r>
        <w:t xml:space="preserve">McKinsey (2012), menciona que “al utilizar tecnologías sociales, las empresas pueden aumentar la productividad de los trabajadores del conocimiento entre un 20 y un 25%”. En términos de desarrollar capacidades digitales, consolidar un ecosistema digital y </w:t>
      </w:r>
      <w:r>
        <w:t>colaborativo mejora la transparencia, la velocidad de la información y el compromiso afectivo del empleado.</w:t>
      </w:r>
    </w:p>
    <w:p w:rsidR="00E06AA8" w:rsidRDefault="007F5D15">
      <w:pPr>
        <w:pStyle w:val="Textoindependiente"/>
        <w:spacing w:before="200" w:line="276" w:lineRule="auto"/>
        <w:ind w:right="719"/>
      </w:pPr>
      <w:r>
        <w:t>En</w:t>
      </w:r>
      <w:r>
        <w:rPr>
          <w:spacing w:val="-3"/>
        </w:rPr>
        <w:t xml:space="preserve"> </w:t>
      </w:r>
      <w:r>
        <w:t>el</w:t>
      </w:r>
      <w:r>
        <w:rPr>
          <w:spacing w:val="-3"/>
        </w:rPr>
        <w:t xml:space="preserve"> </w:t>
      </w:r>
      <w:r>
        <w:t>marco</w:t>
      </w:r>
      <w:r>
        <w:rPr>
          <w:spacing w:val="-3"/>
        </w:rPr>
        <w:t xml:space="preserve"> </w:t>
      </w:r>
      <w:r>
        <w:t>de</w:t>
      </w:r>
      <w:r>
        <w:rPr>
          <w:spacing w:val="-3"/>
        </w:rPr>
        <w:t xml:space="preserve"> </w:t>
      </w:r>
      <w:r>
        <w:t>este</w:t>
      </w:r>
      <w:r>
        <w:rPr>
          <w:spacing w:val="-3"/>
        </w:rPr>
        <w:t xml:space="preserve"> </w:t>
      </w:r>
      <w:r>
        <w:t>capítulo,</w:t>
      </w:r>
      <w:r>
        <w:rPr>
          <w:spacing w:val="-3"/>
        </w:rPr>
        <w:t xml:space="preserve"> </w:t>
      </w:r>
      <w:r>
        <w:t>las</w:t>
      </w:r>
      <w:r>
        <w:rPr>
          <w:spacing w:val="-3"/>
        </w:rPr>
        <w:t xml:space="preserve"> </w:t>
      </w:r>
      <w:r>
        <w:t>organizaciones</w:t>
      </w:r>
      <w:r>
        <w:rPr>
          <w:spacing w:val="-3"/>
        </w:rPr>
        <w:t xml:space="preserve"> </w:t>
      </w:r>
      <w:r>
        <w:t>que</w:t>
      </w:r>
      <w:r>
        <w:rPr>
          <w:spacing w:val="-3"/>
        </w:rPr>
        <w:t xml:space="preserve"> </w:t>
      </w:r>
      <w:r>
        <w:t>incursionen</w:t>
      </w:r>
      <w:r>
        <w:rPr>
          <w:spacing w:val="-3"/>
        </w:rPr>
        <w:t xml:space="preserve"> </w:t>
      </w:r>
      <w:r>
        <w:t>en</w:t>
      </w:r>
      <w:r>
        <w:rPr>
          <w:spacing w:val="-3"/>
        </w:rPr>
        <w:t xml:space="preserve"> </w:t>
      </w:r>
      <w:r>
        <w:t>este</w:t>
      </w:r>
      <w:r>
        <w:rPr>
          <w:spacing w:val="-3"/>
        </w:rPr>
        <w:t xml:space="preserve"> </w:t>
      </w:r>
      <w:r>
        <w:t>tema</w:t>
      </w:r>
      <w:r>
        <w:rPr>
          <w:spacing w:val="-3"/>
        </w:rPr>
        <w:t xml:space="preserve"> </w:t>
      </w:r>
      <w:r>
        <w:t>deben</w:t>
      </w:r>
      <w:r>
        <w:rPr>
          <w:spacing w:val="-3"/>
        </w:rPr>
        <w:t xml:space="preserve"> </w:t>
      </w:r>
      <w:r>
        <w:t>considerar</w:t>
      </w:r>
      <w:r>
        <w:rPr>
          <w:spacing w:val="-3"/>
        </w:rPr>
        <w:t xml:space="preserve"> </w:t>
      </w:r>
      <w:r>
        <w:t xml:space="preserve">la analítica de datos o el </w:t>
      </w:r>
      <w:r>
        <w:rPr>
          <w:i/>
        </w:rPr>
        <w:t xml:space="preserve">data-driven communication </w:t>
      </w:r>
      <w:r>
        <w:t>como</w:t>
      </w:r>
      <w:r>
        <w:rPr>
          <w:spacing w:val="-2"/>
        </w:rPr>
        <w:t xml:space="preserve"> </w:t>
      </w:r>
      <w:r>
        <w:t>un</w:t>
      </w:r>
      <w:r>
        <w:rPr>
          <w:spacing w:val="-2"/>
        </w:rPr>
        <w:t xml:space="preserve"> </w:t>
      </w:r>
      <w:r>
        <w:t>aliado</w:t>
      </w:r>
      <w:r>
        <w:rPr>
          <w:spacing w:val="-2"/>
        </w:rPr>
        <w:t xml:space="preserve"> </w:t>
      </w:r>
      <w:r>
        <w:t>en</w:t>
      </w:r>
      <w:r>
        <w:rPr>
          <w:spacing w:val="-2"/>
        </w:rPr>
        <w:t xml:space="preserve"> </w:t>
      </w:r>
      <w:r>
        <w:t>la</w:t>
      </w:r>
      <w:r>
        <w:rPr>
          <w:spacing w:val="-2"/>
        </w:rPr>
        <w:t xml:space="preserve"> </w:t>
      </w:r>
      <w:r>
        <w:t>extracción</w:t>
      </w:r>
      <w:r>
        <w:rPr>
          <w:spacing w:val="-2"/>
        </w:rPr>
        <w:t xml:space="preserve"> </w:t>
      </w:r>
      <w:r>
        <w:t>de</w:t>
      </w:r>
      <w:r>
        <w:rPr>
          <w:spacing w:val="-2"/>
        </w:rPr>
        <w:t xml:space="preserve"> </w:t>
      </w:r>
      <w:r>
        <w:t>datos</w:t>
      </w:r>
      <w:r>
        <w:rPr>
          <w:spacing w:val="-2"/>
        </w:rPr>
        <w:t xml:space="preserve"> </w:t>
      </w:r>
      <w:r>
        <w:t>para medir el índice de éxito de las acciones implementadas. El uso de datos nos permite tomar decisiones en base a la evidencia, medir el ROI (retorno de inversión) del</w:t>
      </w:r>
      <w:r>
        <w:rPr>
          <w:spacing w:val="-2"/>
        </w:rPr>
        <w:t xml:space="preserve"> </w:t>
      </w:r>
      <w:r>
        <w:t>proyecto</w:t>
      </w:r>
      <w:r>
        <w:rPr>
          <w:spacing w:val="-2"/>
        </w:rPr>
        <w:t xml:space="preserve"> </w:t>
      </w:r>
      <w:r>
        <w:t>y</w:t>
      </w:r>
      <w:r>
        <w:rPr>
          <w:spacing w:val="-2"/>
        </w:rPr>
        <w:t xml:space="preserve"> </w:t>
      </w:r>
      <w:r>
        <w:t>auditar</w:t>
      </w:r>
      <w:r>
        <w:rPr>
          <w:spacing w:val="-2"/>
        </w:rPr>
        <w:t xml:space="preserve"> </w:t>
      </w:r>
      <w:r>
        <w:t>las acciones de</w:t>
      </w:r>
      <w:r>
        <w:rPr>
          <w:spacing w:val="-3"/>
        </w:rPr>
        <w:t xml:space="preserve"> </w:t>
      </w:r>
      <w:r>
        <w:t>comunicaci</w:t>
      </w:r>
      <w:r>
        <w:t>ón</w:t>
      </w:r>
      <w:r>
        <w:rPr>
          <w:spacing w:val="-3"/>
        </w:rPr>
        <w:t xml:space="preserve"> </w:t>
      </w:r>
      <w:r>
        <w:t>realizadas.</w:t>
      </w:r>
      <w:r>
        <w:rPr>
          <w:spacing w:val="-3"/>
        </w:rPr>
        <w:t xml:space="preserve"> </w:t>
      </w:r>
      <w:r>
        <w:t>Adicional,</w:t>
      </w:r>
      <w:r>
        <w:rPr>
          <w:spacing w:val="-3"/>
        </w:rPr>
        <w:t xml:space="preserve"> </w:t>
      </w:r>
      <w:r>
        <w:t>esta</w:t>
      </w:r>
      <w:r>
        <w:rPr>
          <w:spacing w:val="-3"/>
        </w:rPr>
        <w:t xml:space="preserve"> </w:t>
      </w:r>
      <w:r>
        <w:t>herramienta</w:t>
      </w:r>
      <w:r>
        <w:rPr>
          <w:spacing w:val="-3"/>
        </w:rPr>
        <w:t xml:space="preserve"> </w:t>
      </w:r>
      <w:r>
        <w:t>tiene</w:t>
      </w:r>
      <w:r>
        <w:rPr>
          <w:spacing w:val="-3"/>
        </w:rPr>
        <w:t xml:space="preserve"> </w:t>
      </w:r>
      <w:r>
        <w:t>una</w:t>
      </w:r>
      <w:r>
        <w:rPr>
          <w:spacing w:val="-3"/>
        </w:rPr>
        <w:t xml:space="preserve"> </w:t>
      </w:r>
      <w:r>
        <w:t>gestión</w:t>
      </w:r>
      <w:r>
        <w:rPr>
          <w:spacing w:val="-3"/>
        </w:rPr>
        <w:t xml:space="preserve"> </w:t>
      </w:r>
      <w:r>
        <w:t>directa</w:t>
      </w:r>
      <w:r>
        <w:rPr>
          <w:spacing w:val="-3"/>
        </w:rPr>
        <w:t xml:space="preserve"> </w:t>
      </w:r>
      <w:r>
        <w:t>con</w:t>
      </w:r>
      <w:r>
        <w:rPr>
          <w:spacing w:val="-3"/>
        </w:rPr>
        <w:t xml:space="preserve"> </w:t>
      </w:r>
      <w:r>
        <w:t>la comunicación interna al permitir extraer datos para el análisis de impacto, retención de información, sentido de pertenencia, conocimiento de la identidad corporativa, entre otros,</w:t>
      </w:r>
      <w:r>
        <w:t xml:space="preserve"> para medir indicadores de gestión (KPIs) de clima y cultura organizacional.</w:t>
      </w:r>
    </w:p>
    <w:p w:rsidR="00E06AA8" w:rsidRDefault="007F5D15">
      <w:pPr>
        <w:pStyle w:val="Textoindependiente"/>
        <w:spacing w:before="200" w:line="276" w:lineRule="auto"/>
        <w:ind w:right="720"/>
      </w:pPr>
      <w:r>
        <w:t>La satisfacción en comunicación interna guarda una estrecha relación con el compromiso</w:t>
      </w:r>
      <w:r>
        <w:rPr>
          <w:spacing w:val="-3"/>
        </w:rPr>
        <w:t xml:space="preserve"> </w:t>
      </w:r>
      <w:r>
        <w:t>de</w:t>
      </w:r>
      <w:r>
        <w:rPr>
          <w:spacing w:val="-3"/>
        </w:rPr>
        <w:t xml:space="preserve"> </w:t>
      </w:r>
      <w:r>
        <w:t>los colaboradores con la empresa y consolida la marca empleadora de la compañía. Para fin</w:t>
      </w:r>
      <w:r>
        <w:t xml:space="preserve">alizar este capítulo, abordaremos el significado de los términos </w:t>
      </w:r>
      <w:r>
        <w:rPr>
          <w:i/>
        </w:rPr>
        <w:t xml:space="preserve">Employee Engagement </w:t>
      </w:r>
      <w:r>
        <w:t xml:space="preserve">y </w:t>
      </w:r>
      <w:r>
        <w:rPr>
          <w:i/>
        </w:rPr>
        <w:t xml:space="preserve">Employer Branding </w:t>
      </w:r>
      <w:r>
        <w:t>como resultado de una gestión estratégica de comunicación interna. Verčič (2021), realizó un estudio respecto a estos tres ítems y define a la estrategia de comunicación interna como un “detonante”, el employee engagement o employee experience como un “res</w:t>
      </w:r>
      <w:r>
        <w:t>ultado interno” y al employer branding como “el resultado externo”.</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ind w:left="1160"/>
        <w:rPr>
          <w:sz w:val="20"/>
        </w:rPr>
      </w:pPr>
      <w:r>
        <w:rPr>
          <w:noProof/>
          <w:sz w:val="20"/>
          <w:lang w:val="es-AR" w:eastAsia="es-AR"/>
        </w:rPr>
        <w:lastRenderedPageBreak/>
        <w:drawing>
          <wp:inline distT="0" distB="0" distL="0" distR="0">
            <wp:extent cx="5343749" cy="1656492"/>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5343749" cy="1656492"/>
                    </a:xfrm>
                    <a:prstGeom prst="rect">
                      <a:avLst/>
                    </a:prstGeom>
                  </pic:spPr>
                </pic:pic>
              </a:graphicData>
            </a:graphic>
          </wp:inline>
        </w:drawing>
      </w:r>
    </w:p>
    <w:p w:rsidR="00E06AA8" w:rsidRDefault="00E06AA8">
      <w:pPr>
        <w:pStyle w:val="Textoindependiente"/>
        <w:spacing w:before="0"/>
        <w:ind w:left="0"/>
        <w:jc w:val="left"/>
      </w:pPr>
    </w:p>
    <w:p w:rsidR="00E06AA8" w:rsidRDefault="00E06AA8">
      <w:pPr>
        <w:pStyle w:val="Textoindependiente"/>
        <w:spacing w:before="37"/>
        <w:ind w:left="0"/>
        <w:jc w:val="left"/>
      </w:pPr>
    </w:p>
    <w:p w:rsidR="00E06AA8" w:rsidRDefault="007F5D15">
      <w:pPr>
        <w:ind w:left="760"/>
        <w:jc w:val="both"/>
        <w:rPr>
          <w:i/>
          <w:sz w:val="24"/>
        </w:rPr>
      </w:pPr>
      <w:r>
        <w:rPr>
          <w:i/>
          <w:sz w:val="24"/>
        </w:rPr>
        <w:t>Figura</w:t>
      </w:r>
      <w:r>
        <w:rPr>
          <w:i/>
          <w:spacing w:val="-2"/>
          <w:sz w:val="24"/>
        </w:rPr>
        <w:t xml:space="preserve"> </w:t>
      </w:r>
      <w:r>
        <w:rPr>
          <w:i/>
          <w:sz w:val="24"/>
        </w:rPr>
        <w:t>#5:</w:t>
      </w:r>
      <w:r>
        <w:rPr>
          <w:i/>
          <w:spacing w:val="-2"/>
          <w:sz w:val="24"/>
        </w:rPr>
        <w:t xml:space="preserve"> </w:t>
      </w:r>
      <w:r>
        <w:rPr>
          <w:i/>
          <w:sz w:val="24"/>
        </w:rPr>
        <w:t>Flujo</w:t>
      </w:r>
      <w:r>
        <w:rPr>
          <w:i/>
          <w:spacing w:val="-1"/>
          <w:sz w:val="24"/>
        </w:rPr>
        <w:t xml:space="preserve"> </w:t>
      </w:r>
      <w:r>
        <w:rPr>
          <w:i/>
          <w:sz w:val="24"/>
        </w:rPr>
        <w:t>integrado</w:t>
      </w:r>
      <w:r>
        <w:rPr>
          <w:i/>
          <w:spacing w:val="-2"/>
          <w:sz w:val="24"/>
        </w:rPr>
        <w:t xml:space="preserve"> </w:t>
      </w:r>
      <w:r>
        <w:rPr>
          <w:i/>
          <w:sz w:val="24"/>
        </w:rPr>
        <w:t>Comunicación,</w:t>
      </w:r>
      <w:r>
        <w:rPr>
          <w:i/>
          <w:spacing w:val="-2"/>
          <w:sz w:val="24"/>
        </w:rPr>
        <w:t xml:space="preserve"> </w:t>
      </w:r>
      <w:r>
        <w:rPr>
          <w:i/>
          <w:sz w:val="24"/>
        </w:rPr>
        <w:t>Engagement</w:t>
      </w:r>
      <w:r>
        <w:rPr>
          <w:i/>
          <w:spacing w:val="-1"/>
          <w:sz w:val="24"/>
        </w:rPr>
        <w:t xml:space="preserve"> </w:t>
      </w:r>
      <w:r>
        <w:rPr>
          <w:i/>
          <w:sz w:val="24"/>
        </w:rPr>
        <w:t>y</w:t>
      </w:r>
      <w:r>
        <w:rPr>
          <w:i/>
          <w:spacing w:val="-2"/>
          <w:sz w:val="24"/>
        </w:rPr>
        <w:t xml:space="preserve"> </w:t>
      </w:r>
      <w:r>
        <w:rPr>
          <w:i/>
          <w:sz w:val="24"/>
        </w:rPr>
        <w:t>Marca</w:t>
      </w:r>
      <w:r>
        <w:rPr>
          <w:i/>
          <w:spacing w:val="-2"/>
          <w:sz w:val="24"/>
        </w:rPr>
        <w:t xml:space="preserve"> </w:t>
      </w:r>
      <w:r>
        <w:rPr>
          <w:i/>
          <w:sz w:val="24"/>
        </w:rPr>
        <w:t>Empleadora</w:t>
      </w:r>
      <w:r>
        <w:rPr>
          <w:i/>
          <w:spacing w:val="-1"/>
          <w:sz w:val="24"/>
        </w:rPr>
        <w:t xml:space="preserve"> </w:t>
      </w:r>
      <w:r>
        <w:rPr>
          <w:i/>
          <w:sz w:val="24"/>
        </w:rPr>
        <w:t>-</w:t>
      </w:r>
      <w:r>
        <w:rPr>
          <w:i/>
          <w:spacing w:val="-2"/>
          <w:sz w:val="24"/>
        </w:rPr>
        <w:t xml:space="preserve"> </w:t>
      </w:r>
      <w:r>
        <w:rPr>
          <w:i/>
          <w:sz w:val="24"/>
        </w:rPr>
        <w:t>Creación</w:t>
      </w:r>
      <w:r>
        <w:rPr>
          <w:i/>
          <w:spacing w:val="-1"/>
          <w:sz w:val="24"/>
        </w:rPr>
        <w:t xml:space="preserve"> </w:t>
      </w:r>
      <w:r>
        <w:rPr>
          <w:i/>
          <w:spacing w:val="-2"/>
          <w:sz w:val="24"/>
        </w:rPr>
        <w:t>propia</w:t>
      </w:r>
    </w:p>
    <w:p w:rsidR="00E06AA8" w:rsidRDefault="007F5D15">
      <w:pPr>
        <w:pStyle w:val="Prrafodelista"/>
        <w:numPr>
          <w:ilvl w:val="0"/>
          <w:numId w:val="30"/>
        </w:numPr>
        <w:tabs>
          <w:tab w:val="left" w:pos="1440"/>
        </w:tabs>
        <w:spacing w:before="226" w:line="276" w:lineRule="auto"/>
        <w:ind w:right="719"/>
        <w:rPr>
          <w:sz w:val="24"/>
        </w:rPr>
      </w:pPr>
      <w:r>
        <w:rPr>
          <w:sz w:val="24"/>
        </w:rPr>
        <w:t>Estrategia de comunicación interna: La autora lo define como “el sistema nervioso de la organización”, la cual, debe satisfacer las necesidades de</w:t>
      </w:r>
      <w:r>
        <w:rPr>
          <w:spacing w:val="-4"/>
          <w:sz w:val="24"/>
        </w:rPr>
        <w:t xml:space="preserve"> </w:t>
      </w:r>
      <w:r>
        <w:rPr>
          <w:sz w:val="24"/>
        </w:rPr>
        <w:t>información</w:t>
      </w:r>
      <w:r>
        <w:rPr>
          <w:spacing w:val="-4"/>
          <w:sz w:val="24"/>
        </w:rPr>
        <w:t xml:space="preserve"> </w:t>
      </w:r>
      <w:r>
        <w:rPr>
          <w:sz w:val="24"/>
        </w:rPr>
        <w:t>del</w:t>
      </w:r>
      <w:r>
        <w:rPr>
          <w:spacing w:val="-4"/>
          <w:sz w:val="24"/>
        </w:rPr>
        <w:t xml:space="preserve"> </w:t>
      </w:r>
      <w:r>
        <w:rPr>
          <w:sz w:val="24"/>
        </w:rPr>
        <w:t>colaborador</w:t>
      </w:r>
      <w:r>
        <w:rPr>
          <w:spacing w:val="-4"/>
          <w:sz w:val="24"/>
        </w:rPr>
        <w:t xml:space="preserve"> </w:t>
      </w:r>
      <w:r>
        <w:rPr>
          <w:sz w:val="24"/>
        </w:rPr>
        <w:t>en tres niveles esenciales: clima, líderes y calidad de los canales internos de c</w:t>
      </w:r>
      <w:r>
        <w:rPr>
          <w:sz w:val="24"/>
        </w:rPr>
        <w:t>omunicación.</w:t>
      </w:r>
    </w:p>
    <w:p w:rsidR="00E06AA8" w:rsidRDefault="007F5D15">
      <w:pPr>
        <w:pStyle w:val="Prrafodelista"/>
        <w:numPr>
          <w:ilvl w:val="0"/>
          <w:numId w:val="30"/>
        </w:numPr>
        <w:tabs>
          <w:tab w:val="left" w:pos="1440"/>
        </w:tabs>
        <w:spacing w:before="184" w:line="276" w:lineRule="auto"/>
        <w:ind w:right="719"/>
        <w:rPr>
          <w:sz w:val="24"/>
        </w:rPr>
      </w:pPr>
      <w:r>
        <w:rPr>
          <w:sz w:val="24"/>
        </w:rPr>
        <w:t>Employee Engagement: Se define como el estado y/o conexión mental y emocional del colaborador respecto</w:t>
      </w:r>
      <w:r>
        <w:rPr>
          <w:spacing w:val="-3"/>
          <w:sz w:val="24"/>
        </w:rPr>
        <w:t xml:space="preserve"> </w:t>
      </w:r>
      <w:r>
        <w:rPr>
          <w:sz w:val="24"/>
        </w:rPr>
        <w:t>a</w:t>
      </w:r>
      <w:r>
        <w:rPr>
          <w:spacing w:val="-3"/>
          <w:sz w:val="24"/>
        </w:rPr>
        <w:t xml:space="preserve"> </w:t>
      </w:r>
      <w:r>
        <w:rPr>
          <w:sz w:val="24"/>
        </w:rPr>
        <w:t>la</w:t>
      </w:r>
      <w:r>
        <w:rPr>
          <w:spacing w:val="-3"/>
          <w:sz w:val="24"/>
        </w:rPr>
        <w:t xml:space="preserve"> </w:t>
      </w:r>
      <w:r>
        <w:rPr>
          <w:sz w:val="24"/>
        </w:rPr>
        <w:t>empresa</w:t>
      </w:r>
      <w:r>
        <w:rPr>
          <w:spacing w:val="-3"/>
          <w:sz w:val="24"/>
        </w:rPr>
        <w:t xml:space="preserve"> </w:t>
      </w:r>
      <w:r>
        <w:rPr>
          <w:sz w:val="24"/>
        </w:rPr>
        <w:t>a</w:t>
      </w:r>
      <w:r>
        <w:rPr>
          <w:spacing w:val="-3"/>
          <w:sz w:val="24"/>
        </w:rPr>
        <w:t xml:space="preserve"> </w:t>
      </w:r>
      <w:r>
        <w:rPr>
          <w:sz w:val="24"/>
        </w:rPr>
        <w:t>la</w:t>
      </w:r>
      <w:r>
        <w:rPr>
          <w:spacing w:val="-3"/>
          <w:sz w:val="24"/>
        </w:rPr>
        <w:t xml:space="preserve"> </w:t>
      </w:r>
      <w:r>
        <w:rPr>
          <w:sz w:val="24"/>
        </w:rPr>
        <w:t>que</w:t>
      </w:r>
      <w:r>
        <w:rPr>
          <w:spacing w:val="-3"/>
          <w:sz w:val="24"/>
        </w:rPr>
        <w:t xml:space="preserve"> </w:t>
      </w:r>
      <w:r>
        <w:rPr>
          <w:sz w:val="24"/>
        </w:rPr>
        <w:t>pertenece.</w:t>
      </w:r>
      <w:r>
        <w:rPr>
          <w:spacing w:val="-3"/>
          <w:sz w:val="24"/>
        </w:rPr>
        <w:t xml:space="preserve"> </w:t>
      </w:r>
      <w:r>
        <w:rPr>
          <w:sz w:val="24"/>
        </w:rPr>
        <w:t>Es</w:t>
      </w:r>
      <w:r>
        <w:rPr>
          <w:spacing w:val="-3"/>
          <w:sz w:val="24"/>
        </w:rPr>
        <w:t xml:space="preserve"> </w:t>
      </w:r>
      <w:r>
        <w:rPr>
          <w:sz w:val="24"/>
        </w:rPr>
        <w:t>el</w:t>
      </w:r>
      <w:r>
        <w:rPr>
          <w:spacing w:val="-3"/>
          <w:sz w:val="24"/>
        </w:rPr>
        <w:t xml:space="preserve"> </w:t>
      </w:r>
      <w:r>
        <w:rPr>
          <w:sz w:val="24"/>
        </w:rPr>
        <w:t>indicador</w:t>
      </w:r>
      <w:r>
        <w:rPr>
          <w:spacing w:val="-3"/>
          <w:sz w:val="24"/>
        </w:rPr>
        <w:t xml:space="preserve"> </w:t>
      </w:r>
      <w:r>
        <w:rPr>
          <w:sz w:val="24"/>
        </w:rPr>
        <w:t>clave</w:t>
      </w:r>
      <w:r>
        <w:rPr>
          <w:spacing w:val="-3"/>
          <w:sz w:val="24"/>
        </w:rPr>
        <w:t xml:space="preserve"> </w:t>
      </w:r>
      <w:r>
        <w:rPr>
          <w:sz w:val="24"/>
        </w:rPr>
        <w:t>de</w:t>
      </w:r>
      <w:r>
        <w:rPr>
          <w:spacing w:val="-3"/>
          <w:sz w:val="24"/>
        </w:rPr>
        <w:t xml:space="preserve"> </w:t>
      </w:r>
      <w:r>
        <w:rPr>
          <w:sz w:val="24"/>
        </w:rPr>
        <w:t>una</w:t>
      </w:r>
      <w:r>
        <w:rPr>
          <w:spacing w:val="-3"/>
          <w:sz w:val="24"/>
        </w:rPr>
        <w:t xml:space="preserve"> </w:t>
      </w:r>
      <w:r>
        <w:rPr>
          <w:sz w:val="24"/>
        </w:rPr>
        <w:t xml:space="preserve">gestión de la experiencia del colaborador o EX (Employee Experience) exitosa. </w:t>
      </w:r>
      <w:r>
        <w:rPr>
          <w:sz w:val="24"/>
        </w:rPr>
        <w:t>La autora establece que la comunicación interna es un predictor directo del engagement. Si esta tiene incongruencias, la experiencia del colaborador estará comprometida.</w:t>
      </w:r>
    </w:p>
    <w:p w:rsidR="00E06AA8" w:rsidRDefault="007F5D15">
      <w:pPr>
        <w:pStyle w:val="Prrafodelista"/>
        <w:numPr>
          <w:ilvl w:val="0"/>
          <w:numId w:val="30"/>
        </w:numPr>
        <w:tabs>
          <w:tab w:val="left" w:pos="1440"/>
        </w:tabs>
        <w:spacing w:before="183" w:line="276" w:lineRule="auto"/>
        <w:ind w:right="721"/>
        <w:rPr>
          <w:sz w:val="24"/>
        </w:rPr>
      </w:pPr>
      <w:r>
        <w:rPr>
          <w:sz w:val="24"/>
        </w:rPr>
        <w:t>Employer Branding: Es la identidad de la empresa como un lugar para trabajar y se consolida desde adentro de la organización. El estudio realizado por la autora concluyó que los colaboradores comprometidos con la empresa son fruto de una buena gestión de</w:t>
      </w:r>
      <w:r>
        <w:rPr>
          <w:spacing w:val="40"/>
          <w:sz w:val="24"/>
        </w:rPr>
        <w:t xml:space="preserve"> </w:t>
      </w:r>
      <w:r>
        <w:rPr>
          <w:sz w:val="24"/>
        </w:rPr>
        <w:t>l</w:t>
      </w:r>
      <w:r>
        <w:rPr>
          <w:sz w:val="24"/>
        </w:rPr>
        <w:t>a comunicación, y que a partir de ella, se convierten en “constructores de la marca empleadora”. “Employer Branding es la "promesa", y la Comunicación Interna asegura que esa promesa se cumpla en la realidad” (Verčič, 2021). Tiene un impacto directo con lo</w:t>
      </w:r>
      <w:r>
        <w:rPr>
          <w:sz w:val="24"/>
        </w:rPr>
        <w:t>s intangibles de la empresa (reputación, marca y cultura organizacional”.</w:t>
      </w:r>
    </w:p>
    <w:p w:rsidR="00E06AA8" w:rsidRDefault="007F5D15">
      <w:pPr>
        <w:pStyle w:val="Textoindependiente"/>
        <w:spacing w:before="198" w:line="276" w:lineRule="auto"/>
        <w:ind w:right="723"/>
      </w:pPr>
      <w:r>
        <w:t>En conclusión, la propuesta teórica de Verčič (2021) permite establecer una cadena de valor estratégica donde una comunicación interna coherente fortalece el clima y cultura</w:t>
      </w:r>
      <w:r>
        <w:rPr>
          <w:spacing w:val="40"/>
        </w:rPr>
        <w:t xml:space="preserve"> </w:t>
      </w:r>
      <w:r>
        <w:t>organiza</w:t>
      </w:r>
      <w:r>
        <w:t>cional, consolida el liderazgo y optimiza los canales de la empresa para un mayor compromiso o engagement. Este compromiso se refleja en una experiencia del colaborador</w:t>
      </w:r>
      <w:r>
        <w:rPr>
          <w:spacing w:val="-3"/>
        </w:rPr>
        <w:t xml:space="preserve"> </w:t>
      </w:r>
      <w:r>
        <w:t xml:space="preserve">más consistente e impulsa una marca empleadora auténtica y sostenible. De esta manera, </w:t>
      </w:r>
      <w:r>
        <w:t>la comunicación deja de ser un soporte operativo para convertirse</w:t>
      </w:r>
      <w:r>
        <w:rPr>
          <w:spacing w:val="-2"/>
        </w:rPr>
        <w:t xml:space="preserve"> </w:t>
      </w:r>
      <w:r>
        <w:t>en</w:t>
      </w:r>
      <w:r>
        <w:rPr>
          <w:spacing w:val="-2"/>
        </w:rPr>
        <w:t xml:space="preserve"> </w:t>
      </w:r>
      <w:r>
        <w:t>el</w:t>
      </w:r>
      <w:r>
        <w:rPr>
          <w:spacing w:val="-2"/>
        </w:rPr>
        <w:t xml:space="preserve"> </w:t>
      </w:r>
      <w:r>
        <w:t>marco</w:t>
      </w:r>
      <w:r>
        <w:rPr>
          <w:spacing w:val="-2"/>
        </w:rPr>
        <w:t xml:space="preserve"> </w:t>
      </w:r>
      <w:r>
        <w:t>que</w:t>
      </w:r>
      <w:r>
        <w:rPr>
          <w:spacing w:val="-2"/>
        </w:rPr>
        <w:t xml:space="preserve"> </w:t>
      </w:r>
      <w:r>
        <w:t>garantiza</w:t>
      </w:r>
      <w:r>
        <w:rPr>
          <w:spacing w:val="-2"/>
        </w:rPr>
        <w:t xml:space="preserve"> </w:t>
      </w:r>
      <w:r>
        <w:t>que</w:t>
      </w:r>
      <w:r>
        <w:rPr>
          <w:spacing w:val="-2"/>
        </w:rPr>
        <w:t xml:space="preserve"> </w:t>
      </w:r>
      <w:r>
        <w:t>la promesa del employer branding se cumpla en la práctica.</w:t>
      </w:r>
    </w:p>
    <w:p w:rsidR="00E06AA8" w:rsidRDefault="007F5D15">
      <w:pPr>
        <w:pStyle w:val="Ttulo2"/>
      </w:pPr>
      <w:r>
        <w:t>El</w:t>
      </w:r>
      <w:r>
        <w:rPr>
          <w:spacing w:val="-1"/>
        </w:rPr>
        <w:t xml:space="preserve"> </w:t>
      </w:r>
      <w:r>
        <w:t>corazón</w:t>
      </w:r>
      <w:r>
        <w:rPr>
          <w:spacing w:val="-1"/>
        </w:rPr>
        <w:t xml:space="preserve"> </w:t>
      </w:r>
      <w:r>
        <w:t>de</w:t>
      </w:r>
      <w:r>
        <w:rPr>
          <w:spacing w:val="-1"/>
        </w:rPr>
        <w:t xml:space="preserve"> </w:t>
      </w:r>
      <w:r>
        <w:t>la</w:t>
      </w:r>
      <w:r>
        <w:rPr>
          <w:spacing w:val="-1"/>
        </w:rPr>
        <w:t xml:space="preserve"> </w:t>
      </w:r>
      <w:r>
        <w:t>estrategia</w:t>
      </w:r>
      <w:r>
        <w:rPr>
          <w:spacing w:val="-1"/>
        </w:rPr>
        <w:t xml:space="preserve"> </w:t>
      </w:r>
      <w:r>
        <w:t>empresarial:</w:t>
      </w:r>
      <w:r>
        <w:rPr>
          <w:spacing w:val="-1"/>
        </w:rPr>
        <w:t xml:space="preserve"> </w:t>
      </w:r>
      <w:r>
        <w:t>comprender</w:t>
      </w:r>
      <w:r>
        <w:rPr>
          <w:spacing w:val="-1"/>
        </w:rPr>
        <w:t xml:space="preserve"> </w:t>
      </w:r>
      <w:r>
        <w:t>el</w:t>
      </w:r>
      <w:r>
        <w:rPr>
          <w:spacing w:val="-1"/>
        </w:rPr>
        <w:t xml:space="preserve"> </w:t>
      </w:r>
      <w:r>
        <w:t>Plan</w:t>
      </w:r>
      <w:r>
        <w:rPr>
          <w:spacing w:val="-1"/>
        </w:rPr>
        <w:t xml:space="preserve"> </w:t>
      </w:r>
      <w:r>
        <w:t>de</w:t>
      </w:r>
      <w:r>
        <w:rPr>
          <w:spacing w:val="-1"/>
        </w:rPr>
        <w:t xml:space="preserve"> </w:t>
      </w:r>
      <w:r>
        <w:rPr>
          <w:spacing w:val="-2"/>
        </w:rPr>
        <w:t>Negocios</w:t>
      </w:r>
    </w:p>
    <w:p w:rsidR="00E06AA8" w:rsidRDefault="00E06AA8">
      <w:pPr>
        <w:pStyle w:val="Textoindependiente"/>
        <w:spacing w:before="5"/>
        <w:ind w:left="0"/>
        <w:jc w:val="left"/>
        <w:rPr>
          <w:b/>
        </w:rPr>
      </w:pPr>
    </w:p>
    <w:p w:rsidR="00E06AA8" w:rsidRDefault="007F5D15">
      <w:pPr>
        <w:pStyle w:val="Textoindependiente"/>
        <w:spacing w:before="0" w:line="276" w:lineRule="auto"/>
        <w:ind w:right="726"/>
      </w:pPr>
      <w:r>
        <w:t>El plan de negocios es una</w:t>
      </w:r>
      <w:r>
        <w:rPr>
          <w:spacing w:val="-3"/>
        </w:rPr>
        <w:t xml:space="preserve"> </w:t>
      </w:r>
      <w:r>
        <w:t>h</w:t>
      </w:r>
      <w:r>
        <w:t>erramienta</w:t>
      </w:r>
      <w:r>
        <w:rPr>
          <w:spacing w:val="-3"/>
        </w:rPr>
        <w:t xml:space="preserve"> </w:t>
      </w:r>
      <w:r>
        <w:t>indispensable</w:t>
      </w:r>
      <w:r>
        <w:rPr>
          <w:spacing w:val="-3"/>
        </w:rPr>
        <w:t xml:space="preserve"> </w:t>
      </w:r>
      <w:r>
        <w:t>para</w:t>
      </w:r>
      <w:r>
        <w:rPr>
          <w:spacing w:val="-3"/>
        </w:rPr>
        <w:t xml:space="preserve"> </w:t>
      </w:r>
      <w:r>
        <w:t>validar</w:t>
      </w:r>
      <w:r>
        <w:rPr>
          <w:spacing w:val="-3"/>
        </w:rPr>
        <w:t xml:space="preserve"> </w:t>
      </w:r>
      <w:r>
        <w:t>la</w:t>
      </w:r>
      <w:r>
        <w:rPr>
          <w:spacing w:val="-3"/>
        </w:rPr>
        <w:t xml:space="preserve"> </w:t>
      </w:r>
      <w:r>
        <w:t>viabilidad</w:t>
      </w:r>
      <w:r>
        <w:rPr>
          <w:spacing w:val="-3"/>
        </w:rPr>
        <w:t xml:space="preserve"> </w:t>
      </w:r>
      <w:r>
        <w:t>comercial</w:t>
      </w:r>
      <w:r>
        <w:rPr>
          <w:spacing w:val="-3"/>
        </w:rPr>
        <w:t xml:space="preserve"> </w:t>
      </w:r>
      <w:r>
        <w:t>de</w:t>
      </w:r>
      <w:r>
        <w:rPr>
          <w:spacing w:val="-3"/>
        </w:rPr>
        <w:t xml:space="preserve"> </w:t>
      </w:r>
      <w:r>
        <w:t>una idea.</w:t>
      </w:r>
      <w:r>
        <w:rPr>
          <w:spacing w:val="15"/>
        </w:rPr>
        <w:t xml:space="preserve"> </w:t>
      </w:r>
      <w:r>
        <w:t>Más</w:t>
      </w:r>
      <w:r>
        <w:rPr>
          <w:spacing w:val="15"/>
        </w:rPr>
        <w:t xml:space="preserve"> </w:t>
      </w:r>
      <w:r>
        <w:t>allá</w:t>
      </w:r>
      <w:r>
        <w:rPr>
          <w:spacing w:val="15"/>
        </w:rPr>
        <w:t xml:space="preserve"> </w:t>
      </w:r>
      <w:r>
        <w:t>de</w:t>
      </w:r>
      <w:r>
        <w:rPr>
          <w:spacing w:val="15"/>
        </w:rPr>
        <w:t xml:space="preserve"> </w:t>
      </w:r>
      <w:r>
        <w:t xml:space="preserve">un documento burocrático o técnico, es un instrumento de gestión que marca </w:t>
      </w:r>
      <w:r>
        <w:rPr>
          <w:spacing w:val="-5"/>
        </w:rPr>
        <w:t>el</w:t>
      </w:r>
    </w:p>
    <w:p w:rsidR="00E06AA8" w:rsidRDefault="00E06AA8">
      <w:pPr>
        <w:pStyle w:val="Textoindependiente"/>
        <w:spacing w:line="276" w:lineRule="auto"/>
        <w:sectPr w:rsidR="00E06AA8">
          <w:pgSz w:w="12240" w:h="15840"/>
          <w:pgMar w:top="1700" w:right="720" w:bottom="1260" w:left="720" w:header="0" w:footer="1019" w:gutter="0"/>
          <w:cols w:space="720"/>
        </w:sectPr>
      </w:pPr>
    </w:p>
    <w:p w:rsidR="00E06AA8" w:rsidRDefault="007F5D15">
      <w:pPr>
        <w:pStyle w:val="Textoindependiente"/>
        <w:spacing w:before="60" w:line="276" w:lineRule="auto"/>
        <w:ind w:right="721"/>
      </w:pPr>
      <w:r>
        <w:lastRenderedPageBreak/>
        <w:t>orden</w:t>
      </w:r>
      <w:r>
        <w:rPr>
          <w:spacing w:val="40"/>
        </w:rPr>
        <w:t xml:space="preserve"> </w:t>
      </w:r>
      <w:r>
        <w:t>de</w:t>
      </w:r>
      <w:r>
        <w:rPr>
          <w:spacing w:val="40"/>
        </w:rPr>
        <w:t xml:space="preserve"> </w:t>
      </w:r>
      <w:r>
        <w:t>las</w:t>
      </w:r>
      <w:r>
        <w:rPr>
          <w:spacing w:val="40"/>
        </w:rPr>
        <w:t xml:space="preserve"> </w:t>
      </w:r>
      <w:r>
        <w:t>ideas,</w:t>
      </w:r>
      <w:r>
        <w:rPr>
          <w:spacing w:val="40"/>
        </w:rPr>
        <w:t xml:space="preserve"> </w:t>
      </w:r>
      <w:r>
        <w:t>la</w:t>
      </w:r>
      <w:r>
        <w:rPr>
          <w:spacing w:val="40"/>
        </w:rPr>
        <w:t xml:space="preserve"> </w:t>
      </w:r>
      <w:r>
        <w:t>asignación</w:t>
      </w:r>
      <w:r>
        <w:rPr>
          <w:spacing w:val="40"/>
        </w:rPr>
        <w:t xml:space="preserve"> </w:t>
      </w:r>
      <w:r>
        <w:t>de recursos y analizar la viabilidad del proyecto antes de realizar la inversión. Weinberger (2009), define al plan de negocios como un documento que describe la naturaleza del negocio, el mercado objetivo, las ventajas competitivas y los</w:t>
      </w:r>
      <w:r>
        <w:rPr>
          <w:spacing w:val="-3"/>
        </w:rPr>
        <w:t xml:space="preserve"> </w:t>
      </w:r>
      <w:r>
        <w:t>recursos necesari</w:t>
      </w:r>
      <w:r>
        <w:t>os para alcanzar</w:t>
      </w:r>
      <w:r>
        <w:rPr>
          <w:spacing w:val="-2"/>
        </w:rPr>
        <w:t xml:space="preserve"> </w:t>
      </w:r>
      <w:r>
        <w:t>sus</w:t>
      </w:r>
      <w:r>
        <w:rPr>
          <w:spacing w:val="-2"/>
        </w:rPr>
        <w:t xml:space="preserve"> </w:t>
      </w:r>
      <w:r>
        <w:t>metas.</w:t>
      </w:r>
      <w:r>
        <w:rPr>
          <w:spacing w:val="-2"/>
        </w:rPr>
        <w:t xml:space="preserve"> </w:t>
      </w:r>
      <w:r>
        <w:t>Su</w:t>
      </w:r>
      <w:r>
        <w:rPr>
          <w:spacing w:val="-2"/>
        </w:rPr>
        <w:t xml:space="preserve"> </w:t>
      </w:r>
      <w:r>
        <w:t>objetivo</w:t>
      </w:r>
      <w:r>
        <w:rPr>
          <w:spacing w:val="-2"/>
        </w:rPr>
        <w:t xml:space="preserve"> </w:t>
      </w:r>
      <w:r>
        <w:t>es</w:t>
      </w:r>
      <w:r>
        <w:rPr>
          <w:spacing w:val="-2"/>
        </w:rPr>
        <w:t xml:space="preserve"> </w:t>
      </w:r>
      <w:r>
        <w:t>marcar</w:t>
      </w:r>
      <w:r>
        <w:rPr>
          <w:spacing w:val="-2"/>
        </w:rPr>
        <w:t xml:space="preserve"> </w:t>
      </w:r>
      <w:r>
        <w:t>una</w:t>
      </w:r>
      <w:r>
        <w:rPr>
          <w:spacing w:val="-2"/>
        </w:rPr>
        <w:t xml:space="preserve"> </w:t>
      </w:r>
      <w:r>
        <w:t>hoja</w:t>
      </w:r>
      <w:r>
        <w:rPr>
          <w:spacing w:val="-2"/>
        </w:rPr>
        <w:t xml:space="preserve"> </w:t>
      </w:r>
      <w:r>
        <w:t>de</w:t>
      </w:r>
      <w:r>
        <w:rPr>
          <w:spacing w:val="-2"/>
        </w:rPr>
        <w:t xml:space="preserve"> </w:t>
      </w:r>
      <w:r>
        <w:t>ruta</w:t>
      </w:r>
      <w:r>
        <w:rPr>
          <w:spacing w:val="-2"/>
        </w:rPr>
        <w:t xml:space="preserve"> </w:t>
      </w:r>
      <w:r>
        <w:t>que</w:t>
      </w:r>
      <w:r>
        <w:rPr>
          <w:spacing w:val="-2"/>
        </w:rPr>
        <w:t xml:space="preserve"> </w:t>
      </w:r>
      <w:r>
        <w:t>facilite</w:t>
      </w:r>
      <w:r>
        <w:rPr>
          <w:spacing w:val="-2"/>
        </w:rPr>
        <w:t xml:space="preserve"> </w:t>
      </w:r>
      <w:r>
        <w:t>la</w:t>
      </w:r>
      <w:r>
        <w:rPr>
          <w:spacing w:val="-2"/>
        </w:rPr>
        <w:t xml:space="preserve"> </w:t>
      </w:r>
      <w:r>
        <w:t>toma</w:t>
      </w:r>
      <w:r>
        <w:rPr>
          <w:spacing w:val="-2"/>
        </w:rPr>
        <w:t xml:space="preserve"> </w:t>
      </w:r>
      <w:r>
        <w:t>de decisiones y mitigue riesgos.</w:t>
      </w:r>
      <w:r>
        <w:rPr>
          <w:spacing w:val="-2"/>
        </w:rPr>
        <w:t xml:space="preserve"> </w:t>
      </w:r>
      <w:r>
        <w:t>En</w:t>
      </w:r>
      <w:r>
        <w:rPr>
          <w:spacing w:val="-2"/>
        </w:rPr>
        <w:t xml:space="preserve"> </w:t>
      </w:r>
      <w:r>
        <w:t>el</w:t>
      </w:r>
      <w:r>
        <w:rPr>
          <w:spacing w:val="-2"/>
        </w:rPr>
        <w:t xml:space="preserve"> </w:t>
      </w:r>
      <w:r>
        <w:t>contexto</w:t>
      </w:r>
      <w:r>
        <w:rPr>
          <w:spacing w:val="-2"/>
        </w:rPr>
        <w:t xml:space="preserve"> </w:t>
      </w:r>
      <w:r>
        <w:t>actual</w:t>
      </w:r>
      <w:r>
        <w:rPr>
          <w:spacing w:val="-2"/>
        </w:rPr>
        <w:t xml:space="preserve"> </w:t>
      </w:r>
      <w:r>
        <w:t>para</w:t>
      </w:r>
      <w:r>
        <w:rPr>
          <w:spacing w:val="-2"/>
        </w:rPr>
        <w:t xml:space="preserve"> </w:t>
      </w:r>
      <w:r>
        <w:t>validar</w:t>
      </w:r>
      <w:r>
        <w:rPr>
          <w:spacing w:val="-2"/>
        </w:rPr>
        <w:t xml:space="preserve"> </w:t>
      </w:r>
      <w:r>
        <w:t>la</w:t>
      </w:r>
      <w:r>
        <w:rPr>
          <w:spacing w:val="-2"/>
        </w:rPr>
        <w:t xml:space="preserve"> </w:t>
      </w:r>
      <w:r>
        <w:t>oportunidad</w:t>
      </w:r>
      <w:r>
        <w:rPr>
          <w:spacing w:val="-2"/>
        </w:rPr>
        <w:t xml:space="preserve"> </w:t>
      </w:r>
      <w:r>
        <w:t>de</w:t>
      </w:r>
      <w:r>
        <w:rPr>
          <w:spacing w:val="-2"/>
        </w:rPr>
        <w:t xml:space="preserve"> </w:t>
      </w:r>
      <w:r>
        <w:t>negocio</w:t>
      </w:r>
      <w:r>
        <w:rPr>
          <w:spacing w:val="-2"/>
        </w:rPr>
        <w:t xml:space="preserve"> </w:t>
      </w:r>
      <w:r>
        <w:t>de</w:t>
      </w:r>
      <w:r>
        <w:rPr>
          <w:spacing w:val="-2"/>
        </w:rPr>
        <w:t xml:space="preserve"> </w:t>
      </w:r>
      <w:r>
        <w:t>una consultora de comunicación en la ciudad de Quito-Ecuador, este capí</w:t>
      </w:r>
      <w:r>
        <w:t>tulo permitirá comprender cómo materializar los activos intangibles y las metodologías ágiles en un modelo de negocio rentable y con visión estratégica.</w:t>
      </w:r>
    </w:p>
    <w:p w:rsidR="00E06AA8" w:rsidRDefault="007F5D15">
      <w:pPr>
        <w:pStyle w:val="Textoindependiente"/>
        <w:spacing w:line="276" w:lineRule="auto"/>
        <w:ind w:right="719"/>
      </w:pPr>
      <w:r>
        <w:t xml:space="preserve">Según Osterwalder &amp; Pigneur (2010), un plan de negocios es un "documento que describe la estrategia de </w:t>
      </w:r>
      <w:r>
        <w:t>la organización y el camino que tomará para</w:t>
      </w:r>
      <w:r>
        <w:rPr>
          <w:spacing w:val="-2"/>
        </w:rPr>
        <w:t xml:space="preserve"> </w:t>
      </w:r>
      <w:r>
        <w:t>alcanzar</w:t>
      </w:r>
      <w:r>
        <w:rPr>
          <w:spacing w:val="-2"/>
        </w:rPr>
        <w:t xml:space="preserve"> </w:t>
      </w:r>
      <w:r>
        <w:t>los</w:t>
      </w:r>
      <w:r>
        <w:rPr>
          <w:spacing w:val="-2"/>
        </w:rPr>
        <w:t xml:space="preserve"> </w:t>
      </w:r>
      <w:r>
        <w:t>objetivos</w:t>
      </w:r>
      <w:r>
        <w:rPr>
          <w:spacing w:val="-2"/>
        </w:rPr>
        <w:t xml:space="preserve"> </w:t>
      </w:r>
      <w:r>
        <w:t>deseados.</w:t>
      </w:r>
      <w:r>
        <w:rPr>
          <w:spacing w:val="-2"/>
        </w:rPr>
        <w:t xml:space="preserve"> </w:t>
      </w:r>
      <w:r>
        <w:t>Sirve para guiar a la empresa y también para atraer socios, inversores, empleados y otras partes interesadas" (p. 23). Para iniciar con la estructura del plan de negocios, Sahlman</w:t>
      </w:r>
      <w:r>
        <w:t xml:space="preserve"> (1997) menciona que el mismo debe evaluar cuatro factores clave: personas, oportunidad, contexto y </w:t>
      </w:r>
      <w:r>
        <w:rPr>
          <w:spacing w:val="-2"/>
        </w:rPr>
        <w:t>riesgo/competencia:</w:t>
      </w:r>
    </w:p>
    <w:p w:rsidR="00E06AA8" w:rsidRDefault="007F5D15">
      <w:pPr>
        <w:pStyle w:val="Prrafodelista"/>
        <w:numPr>
          <w:ilvl w:val="0"/>
          <w:numId w:val="30"/>
        </w:numPr>
        <w:tabs>
          <w:tab w:val="left" w:pos="1440"/>
        </w:tabs>
        <w:spacing w:before="225" w:line="273" w:lineRule="auto"/>
        <w:ind w:right="724"/>
        <w:jc w:val="left"/>
        <w:rPr>
          <w:sz w:val="24"/>
        </w:rPr>
      </w:pPr>
      <w:r>
        <w:rPr>
          <w:sz w:val="24"/>
        </w:rPr>
        <w:t>Personas: hombres y</w:t>
      </w:r>
      <w:r>
        <w:rPr>
          <w:spacing w:val="-3"/>
          <w:sz w:val="24"/>
        </w:rPr>
        <w:t xml:space="preserve"> </w:t>
      </w:r>
      <w:r>
        <w:rPr>
          <w:sz w:val="24"/>
        </w:rPr>
        <w:t>mujeres</w:t>
      </w:r>
      <w:r>
        <w:rPr>
          <w:spacing w:val="-3"/>
          <w:sz w:val="24"/>
        </w:rPr>
        <w:t xml:space="preserve"> </w:t>
      </w:r>
      <w:r>
        <w:rPr>
          <w:sz w:val="24"/>
        </w:rPr>
        <w:t>que</w:t>
      </w:r>
      <w:r>
        <w:rPr>
          <w:spacing w:val="-3"/>
          <w:sz w:val="24"/>
        </w:rPr>
        <w:t xml:space="preserve"> </w:t>
      </w:r>
      <w:r>
        <w:rPr>
          <w:sz w:val="24"/>
        </w:rPr>
        <w:t>crean</w:t>
      </w:r>
      <w:r>
        <w:rPr>
          <w:spacing w:val="-3"/>
          <w:sz w:val="24"/>
        </w:rPr>
        <w:t xml:space="preserve"> </w:t>
      </w:r>
      <w:r>
        <w:rPr>
          <w:sz w:val="24"/>
        </w:rPr>
        <w:t>y</w:t>
      </w:r>
      <w:r>
        <w:rPr>
          <w:spacing w:val="-3"/>
          <w:sz w:val="24"/>
        </w:rPr>
        <w:t xml:space="preserve"> </w:t>
      </w:r>
      <w:r>
        <w:rPr>
          <w:sz w:val="24"/>
        </w:rPr>
        <w:t>dirigen</w:t>
      </w:r>
      <w:r>
        <w:rPr>
          <w:spacing w:val="-3"/>
          <w:sz w:val="24"/>
        </w:rPr>
        <w:t xml:space="preserve"> </w:t>
      </w:r>
      <w:r>
        <w:rPr>
          <w:sz w:val="24"/>
        </w:rPr>
        <w:t>la</w:t>
      </w:r>
      <w:r>
        <w:rPr>
          <w:spacing w:val="-3"/>
          <w:sz w:val="24"/>
        </w:rPr>
        <w:t xml:space="preserve"> </w:t>
      </w:r>
      <w:r>
        <w:rPr>
          <w:sz w:val="24"/>
        </w:rPr>
        <w:t>empresa,</w:t>
      </w:r>
      <w:r>
        <w:rPr>
          <w:spacing w:val="-3"/>
          <w:sz w:val="24"/>
        </w:rPr>
        <w:t xml:space="preserve"> </w:t>
      </w:r>
      <w:r>
        <w:rPr>
          <w:sz w:val="24"/>
        </w:rPr>
        <w:t>así</w:t>
      </w:r>
      <w:r>
        <w:rPr>
          <w:spacing w:val="-3"/>
          <w:sz w:val="24"/>
        </w:rPr>
        <w:t xml:space="preserve"> </w:t>
      </w:r>
      <w:r>
        <w:rPr>
          <w:sz w:val="24"/>
        </w:rPr>
        <w:t>como</w:t>
      </w:r>
      <w:r>
        <w:rPr>
          <w:spacing w:val="-3"/>
          <w:sz w:val="24"/>
        </w:rPr>
        <w:t xml:space="preserve"> </w:t>
      </w:r>
      <w:r>
        <w:rPr>
          <w:sz w:val="24"/>
        </w:rPr>
        <w:t>las</w:t>
      </w:r>
      <w:r>
        <w:rPr>
          <w:spacing w:val="-3"/>
          <w:sz w:val="24"/>
        </w:rPr>
        <w:t xml:space="preserve"> </w:t>
      </w:r>
      <w:r>
        <w:rPr>
          <w:sz w:val="24"/>
        </w:rPr>
        <w:t>partes</w:t>
      </w:r>
      <w:r>
        <w:rPr>
          <w:spacing w:val="-3"/>
          <w:sz w:val="24"/>
        </w:rPr>
        <w:t xml:space="preserve"> </w:t>
      </w:r>
      <w:r>
        <w:rPr>
          <w:sz w:val="24"/>
        </w:rPr>
        <w:t>externas que le prestan servicios clave o recursos importantes.</w:t>
      </w:r>
    </w:p>
    <w:p w:rsidR="00E06AA8" w:rsidRDefault="007F5D15">
      <w:pPr>
        <w:pStyle w:val="Prrafodelista"/>
        <w:numPr>
          <w:ilvl w:val="0"/>
          <w:numId w:val="30"/>
        </w:numPr>
        <w:tabs>
          <w:tab w:val="left" w:pos="1440"/>
        </w:tabs>
        <w:spacing w:line="273" w:lineRule="auto"/>
        <w:ind w:right="727"/>
        <w:jc w:val="left"/>
        <w:rPr>
          <w:sz w:val="24"/>
        </w:rPr>
      </w:pPr>
      <w:r>
        <w:rPr>
          <w:sz w:val="24"/>
        </w:rPr>
        <w:t>Oportunidad: ¿Qué venderá la empresa y a quién? Se analiza si la empresa puede</w:t>
      </w:r>
      <w:r>
        <w:rPr>
          <w:spacing w:val="-3"/>
          <w:sz w:val="24"/>
        </w:rPr>
        <w:t xml:space="preserve"> </w:t>
      </w:r>
      <w:r>
        <w:rPr>
          <w:sz w:val="24"/>
        </w:rPr>
        <w:t>crecer en el mediano y largo plazo, su rapidez y qué aspectos pueden dificultar su crecimiento.</w:t>
      </w:r>
    </w:p>
    <w:p w:rsidR="00E06AA8" w:rsidRDefault="007F5D15">
      <w:pPr>
        <w:pStyle w:val="Prrafodelista"/>
        <w:numPr>
          <w:ilvl w:val="0"/>
          <w:numId w:val="30"/>
        </w:numPr>
        <w:tabs>
          <w:tab w:val="left" w:pos="1440"/>
        </w:tabs>
        <w:spacing w:line="273" w:lineRule="auto"/>
        <w:ind w:right="722"/>
        <w:jc w:val="left"/>
        <w:rPr>
          <w:sz w:val="24"/>
        </w:rPr>
      </w:pPr>
      <w:r>
        <w:rPr>
          <w:sz w:val="24"/>
        </w:rPr>
        <w:t>Contexto:</w:t>
      </w:r>
      <w:r>
        <w:rPr>
          <w:spacing w:val="40"/>
          <w:sz w:val="24"/>
        </w:rPr>
        <w:t xml:space="preserve"> </w:t>
      </w:r>
      <w:r>
        <w:rPr>
          <w:sz w:val="24"/>
        </w:rPr>
        <w:t>Son</w:t>
      </w:r>
      <w:r>
        <w:rPr>
          <w:spacing w:val="40"/>
          <w:sz w:val="24"/>
        </w:rPr>
        <w:t xml:space="preserve"> </w:t>
      </w:r>
      <w:r>
        <w:rPr>
          <w:sz w:val="24"/>
        </w:rPr>
        <w:t>los</w:t>
      </w:r>
      <w:r>
        <w:rPr>
          <w:spacing w:val="40"/>
          <w:sz w:val="24"/>
        </w:rPr>
        <w:t xml:space="preserve"> </w:t>
      </w:r>
      <w:r>
        <w:rPr>
          <w:sz w:val="24"/>
        </w:rPr>
        <w:t>factores</w:t>
      </w:r>
      <w:r>
        <w:rPr>
          <w:spacing w:val="40"/>
          <w:sz w:val="24"/>
        </w:rPr>
        <w:t xml:space="preserve"> </w:t>
      </w:r>
      <w:r>
        <w:rPr>
          <w:sz w:val="24"/>
        </w:rPr>
        <w:t>que</w:t>
      </w:r>
      <w:r>
        <w:rPr>
          <w:spacing w:val="40"/>
          <w:sz w:val="24"/>
        </w:rPr>
        <w:t xml:space="preserve"> </w:t>
      </w:r>
      <w:r>
        <w:rPr>
          <w:sz w:val="24"/>
        </w:rPr>
        <w:t>cambian</w:t>
      </w:r>
      <w:r>
        <w:rPr>
          <w:spacing w:val="40"/>
          <w:sz w:val="24"/>
        </w:rPr>
        <w:t xml:space="preserve"> </w:t>
      </w:r>
      <w:r>
        <w:rPr>
          <w:sz w:val="24"/>
        </w:rPr>
        <w:t>inevitablemente,</w:t>
      </w:r>
      <w:r>
        <w:rPr>
          <w:spacing w:val="40"/>
          <w:sz w:val="24"/>
        </w:rPr>
        <w:t xml:space="preserve"> </w:t>
      </w:r>
      <w:r>
        <w:rPr>
          <w:sz w:val="24"/>
        </w:rPr>
        <w:t>que</w:t>
      </w:r>
      <w:r>
        <w:rPr>
          <w:spacing w:val="40"/>
          <w:sz w:val="24"/>
        </w:rPr>
        <w:t xml:space="preserve"> </w:t>
      </w:r>
      <w:r>
        <w:rPr>
          <w:sz w:val="24"/>
        </w:rPr>
        <w:t>pueden</w:t>
      </w:r>
      <w:r>
        <w:rPr>
          <w:spacing w:val="40"/>
          <w:sz w:val="24"/>
        </w:rPr>
        <w:t xml:space="preserve"> </w:t>
      </w:r>
      <w:r>
        <w:rPr>
          <w:sz w:val="24"/>
        </w:rPr>
        <w:t>impactar</w:t>
      </w:r>
      <w:r>
        <w:rPr>
          <w:spacing w:val="40"/>
          <w:sz w:val="24"/>
        </w:rPr>
        <w:t xml:space="preserve"> </w:t>
      </w:r>
      <w:r>
        <w:rPr>
          <w:sz w:val="24"/>
        </w:rPr>
        <w:t>en</w:t>
      </w:r>
      <w:r>
        <w:rPr>
          <w:spacing w:val="40"/>
          <w:sz w:val="24"/>
        </w:rPr>
        <w:t xml:space="preserve"> </w:t>
      </w:r>
      <w:r>
        <w:rPr>
          <w:sz w:val="24"/>
        </w:rPr>
        <w:t>la empresa y que van más allá del control de las personas/empresarios.</w:t>
      </w:r>
    </w:p>
    <w:p w:rsidR="00E06AA8" w:rsidRDefault="007F5D15">
      <w:pPr>
        <w:pStyle w:val="Prrafodelista"/>
        <w:numPr>
          <w:ilvl w:val="0"/>
          <w:numId w:val="30"/>
        </w:numPr>
        <w:tabs>
          <w:tab w:val="left" w:pos="1440"/>
        </w:tabs>
        <w:spacing w:line="273" w:lineRule="auto"/>
        <w:ind w:right="731"/>
        <w:jc w:val="left"/>
        <w:rPr>
          <w:sz w:val="24"/>
        </w:rPr>
      </w:pPr>
      <w:r>
        <w:rPr>
          <w:sz w:val="24"/>
        </w:rPr>
        <w:t>Riesgo/recompensa:</w:t>
      </w:r>
      <w:r>
        <w:rPr>
          <w:spacing w:val="26"/>
          <w:sz w:val="24"/>
        </w:rPr>
        <w:t xml:space="preserve"> </w:t>
      </w:r>
      <w:r>
        <w:rPr>
          <w:sz w:val="24"/>
        </w:rPr>
        <w:t>Una</w:t>
      </w:r>
      <w:r>
        <w:rPr>
          <w:spacing w:val="26"/>
          <w:sz w:val="24"/>
        </w:rPr>
        <w:t xml:space="preserve"> </w:t>
      </w:r>
      <w:r>
        <w:rPr>
          <w:sz w:val="24"/>
        </w:rPr>
        <w:t>evaluación</w:t>
      </w:r>
      <w:r>
        <w:rPr>
          <w:spacing w:val="26"/>
          <w:sz w:val="24"/>
        </w:rPr>
        <w:t xml:space="preserve"> </w:t>
      </w:r>
      <w:r>
        <w:rPr>
          <w:sz w:val="24"/>
        </w:rPr>
        <w:t>de todo lo que puede salir mal y bien y un análisis de la forma en que el equipo empresar</w:t>
      </w:r>
      <w:r>
        <w:rPr>
          <w:sz w:val="24"/>
        </w:rPr>
        <w:t>ial puede responder ante ellos.</w:t>
      </w:r>
    </w:p>
    <w:p w:rsidR="00E06AA8" w:rsidRDefault="00E06AA8">
      <w:pPr>
        <w:pStyle w:val="Textoindependiente"/>
        <w:spacing w:before="174"/>
        <w:ind w:left="0"/>
        <w:jc w:val="left"/>
      </w:pPr>
    </w:p>
    <w:p w:rsidR="00E06AA8" w:rsidRDefault="007F5D15">
      <w:pPr>
        <w:pStyle w:val="Textoindependiente"/>
        <w:spacing w:before="0" w:line="276" w:lineRule="auto"/>
        <w:ind w:right="722"/>
      </w:pPr>
      <w:r>
        <w:t>Según Teece (2010) “Al establecerse una empresa, esta emplea, explícita o implícitamente, un modelo de negocio específico que describe el diseño o la arquitectura de sus mecanismos de creación, entrega y captura de valor. L</w:t>
      </w:r>
      <w:r>
        <w:t>a esencia de</w:t>
      </w:r>
      <w:r>
        <w:rPr>
          <w:spacing w:val="-3"/>
        </w:rPr>
        <w:t xml:space="preserve"> </w:t>
      </w:r>
      <w:r>
        <w:t>un</w:t>
      </w:r>
      <w:r>
        <w:rPr>
          <w:spacing w:val="-3"/>
        </w:rPr>
        <w:t xml:space="preserve"> </w:t>
      </w:r>
      <w:r>
        <w:t>modelo</w:t>
      </w:r>
      <w:r>
        <w:rPr>
          <w:spacing w:val="-3"/>
        </w:rPr>
        <w:t xml:space="preserve"> </w:t>
      </w:r>
      <w:r>
        <w:t>de</w:t>
      </w:r>
      <w:r>
        <w:rPr>
          <w:spacing w:val="-3"/>
        </w:rPr>
        <w:t xml:space="preserve"> </w:t>
      </w:r>
      <w:r>
        <w:t>negocio</w:t>
      </w:r>
      <w:r>
        <w:rPr>
          <w:spacing w:val="-3"/>
        </w:rPr>
        <w:t xml:space="preserve"> </w:t>
      </w:r>
      <w:r>
        <w:t>reside</w:t>
      </w:r>
      <w:r>
        <w:rPr>
          <w:spacing w:val="-3"/>
        </w:rPr>
        <w:t xml:space="preserve"> </w:t>
      </w:r>
      <w:r>
        <w:t>en</w:t>
      </w:r>
      <w:r>
        <w:rPr>
          <w:spacing w:val="-3"/>
        </w:rPr>
        <w:t xml:space="preserve"> </w:t>
      </w:r>
      <w:r>
        <w:t>definir</w:t>
      </w:r>
      <w:r>
        <w:rPr>
          <w:spacing w:val="-3"/>
        </w:rPr>
        <w:t xml:space="preserve"> </w:t>
      </w:r>
      <w:r>
        <w:t>cómo la empresa ofrece</w:t>
      </w:r>
      <w:r>
        <w:rPr>
          <w:spacing w:val="-2"/>
        </w:rPr>
        <w:t xml:space="preserve"> </w:t>
      </w:r>
      <w:r>
        <w:t>valor</w:t>
      </w:r>
      <w:r>
        <w:rPr>
          <w:spacing w:val="-2"/>
        </w:rPr>
        <w:t xml:space="preserve"> </w:t>
      </w:r>
      <w:r>
        <w:t>a</w:t>
      </w:r>
      <w:r>
        <w:rPr>
          <w:spacing w:val="-2"/>
        </w:rPr>
        <w:t xml:space="preserve"> </w:t>
      </w:r>
      <w:r>
        <w:t>los</w:t>
      </w:r>
      <w:r>
        <w:rPr>
          <w:spacing w:val="-2"/>
        </w:rPr>
        <w:t xml:space="preserve"> </w:t>
      </w:r>
      <w:r>
        <w:t>clientes,</w:t>
      </w:r>
      <w:r>
        <w:rPr>
          <w:spacing w:val="-2"/>
        </w:rPr>
        <w:t xml:space="preserve"> </w:t>
      </w:r>
      <w:r>
        <w:t>los</w:t>
      </w:r>
      <w:r>
        <w:rPr>
          <w:spacing w:val="-2"/>
        </w:rPr>
        <w:t xml:space="preserve"> </w:t>
      </w:r>
      <w:r>
        <w:t>incentiva</w:t>
      </w:r>
      <w:r>
        <w:rPr>
          <w:spacing w:val="-2"/>
        </w:rPr>
        <w:t xml:space="preserve"> </w:t>
      </w:r>
      <w:r>
        <w:t>a</w:t>
      </w:r>
      <w:r>
        <w:rPr>
          <w:spacing w:val="-2"/>
        </w:rPr>
        <w:t xml:space="preserve"> </w:t>
      </w:r>
      <w:r>
        <w:t>pagar</w:t>
      </w:r>
      <w:r>
        <w:rPr>
          <w:spacing w:val="-2"/>
        </w:rPr>
        <w:t xml:space="preserve"> </w:t>
      </w:r>
      <w:r>
        <w:t>por</w:t>
      </w:r>
      <w:r>
        <w:rPr>
          <w:spacing w:val="-2"/>
        </w:rPr>
        <w:t xml:space="preserve"> </w:t>
      </w:r>
      <w:r>
        <w:t>el</w:t>
      </w:r>
      <w:r>
        <w:rPr>
          <w:spacing w:val="-2"/>
        </w:rPr>
        <w:t xml:space="preserve"> </w:t>
      </w:r>
      <w:r>
        <w:t>valor</w:t>
      </w:r>
      <w:r>
        <w:rPr>
          <w:spacing w:val="-2"/>
        </w:rPr>
        <w:t xml:space="preserve"> </w:t>
      </w:r>
      <w:r>
        <w:t>y</w:t>
      </w:r>
      <w:r>
        <w:rPr>
          <w:spacing w:val="-2"/>
        </w:rPr>
        <w:t xml:space="preserve"> </w:t>
      </w:r>
      <w:r>
        <w:t>convierte</w:t>
      </w:r>
      <w:r>
        <w:rPr>
          <w:spacing w:val="-2"/>
        </w:rPr>
        <w:t xml:space="preserve"> </w:t>
      </w:r>
      <w:r>
        <w:t>esos</w:t>
      </w:r>
      <w:r>
        <w:rPr>
          <w:spacing w:val="-2"/>
        </w:rPr>
        <w:t xml:space="preserve"> </w:t>
      </w:r>
      <w:r>
        <w:t>pagos</w:t>
      </w:r>
      <w:r>
        <w:rPr>
          <w:spacing w:val="-2"/>
        </w:rPr>
        <w:t xml:space="preserve"> </w:t>
      </w:r>
      <w:r>
        <w:t>en ganancias”. Alineado al desarrollo de un</w:t>
      </w:r>
      <w:r>
        <w:rPr>
          <w:spacing w:val="-2"/>
        </w:rPr>
        <w:t xml:space="preserve"> </w:t>
      </w:r>
      <w:r>
        <w:t>plan</w:t>
      </w:r>
      <w:r>
        <w:rPr>
          <w:spacing w:val="-2"/>
        </w:rPr>
        <w:t xml:space="preserve"> </w:t>
      </w:r>
      <w:r>
        <w:t>de</w:t>
      </w:r>
      <w:r>
        <w:rPr>
          <w:spacing w:val="-2"/>
        </w:rPr>
        <w:t xml:space="preserve"> </w:t>
      </w:r>
      <w:r>
        <w:t>negocio</w:t>
      </w:r>
      <w:r>
        <w:rPr>
          <w:spacing w:val="-2"/>
        </w:rPr>
        <w:t xml:space="preserve"> </w:t>
      </w:r>
      <w:r>
        <w:t>se</w:t>
      </w:r>
      <w:r>
        <w:rPr>
          <w:spacing w:val="-2"/>
        </w:rPr>
        <w:t xml:space="preserve"> </w:t>
      </w:r>
      <w:r>
        <w:t>suma</w:t>
      </w:r>
      <w:r>
        <w:rPr>
          <w:spacing w:val="-2"/>
        </w:rPr>
        <w:t xml:space="preserve"> </w:t>
      </w:r>
      <w:r>
        <w:t>al</w:t>
      </w:r>
      <w:r>
        <w:rPr>
          <w:spacing w:val="-2"/>
        </w:rPr>
        <w:t xml:space="preserve"> </w:t>
      </w:r>
      <w:r>
        <w:t>Business</w:t>
      </w:r>
      <w:r>
        <w:rPr>
          <w:spacing w:val="-2"/>
        </w:rPr>
        <w:t xml:space="preserve"> </w:t>
      </w:r>
      <w:r>
        <w:t>Model</w:t>
      </w:r>
      <w:r>
        <w:rPr>
          <w:spacing w:val="-2"/>
        </w:rPr>
        <w:t xml:space="preserve"> </w:t>
      </w:r>
      <w:r>
        <w:t>Canva,</w:t>
      </w:r>
      <w:r>
        <w:rPr>
          <w:spacing w:val="-2"/>
        </w:rPr>
        <w:t xml:space="preserve"> </w:t>
      </w:r>
      <w:r>
        <w:t>una matriz que permite visualizar en una sola hoja cómo la empresa crea, entrega y captura valor, a través de 9 bloques clave, antes de entrar en detalle del plan financiero y operativo.</w:t>
      </w:r>
    </w:p>
    <w:p w:rsidR="00E06AA8" w:rsidRDefault="00E06AA8">
      <w:pPr>
        <w:pStyle w:val="Textoindependiente"/>
        <w:spacing w:before="204"/>
        <w:ind w:left="0"/>
        <w:jc w:val="left"/>
      </w:pPr>
    </w:p>
    <w:p w:rsidR="00E06AA8" w:rsidRDefault="007F5D15">
      <w:pPr>
        <w:pStyle w:val="Textoindependiente"/>
        <w:spacing w:before="0" w:line="276" w:lineRule="auto"/>
        <w:ind w:right="723"/>
      </w:pPr>
      <w:r>
        <w:t>Esta herramienta contempla los factores que indica Sahlman y los pro</w:t>
      </w:r>
      <w:r>
        <w:t>fundiza para poner a</w:t>
      </w:r>
      <w:r>
        <w:rPr>
          <w:spacing w:val="40"/>
        </w:rPr>
        <w:t xml:space="preserve"> </w:t>
      </w:r>
      <w:r>
        <w:t>prueba su viabilidad. Adicional, marca una hoja de ruta</w:t>
      </w:r>
      <w:r>
        <w:rPr>
          <w:spacing w:val="-2"/>
        </w:rPr>
        <w:t xml:space="preserve"> </w:t>
      </w:r>
      <w:r>
        <w:t>para</w:t>
      </w:r>
      <w:r>
        <w:rPr>
          <w:spacing w:val="-2"/>
        </w:rPr>
        <w:t xml:space="preserve"> </w:t>
      </w:r>
      <w:r>
        <w:t>establecer</w:t>
      </w:r>
      <w:r>
        <w:rPr>
          <w:spacing w:val="-2"/>
        </w:rPr>
        <w:t xml:space="preserve"> </w:t>
      </w:r>
      <w:r>
        <w:t>la</w:t>
      </w:r>
      <w:r>
        <w:rPr>
          <w:spacing w:val="-2"/>
        </w:rPr>
        <w:t xml:space="preserve"> </w:t>
      </w:r>
      <w:r>
        <w:t>propuesta</w:t>
      </w:r>
      <w:r>
        <w:rPr>
          <w:spacing w:val="-2"/>
        </w:rPr>
        <w:t xml:space="preserve"> </w:t>
      </w:r>
      <w:r>
        <w:t>de</w:t>
      </w:r>
      <w:r>
        <w:rPr>
          <w:spacing w:val="-2"/>
        </w:rPr>
        <w:t xml:space="preserve"> </w:t>
      </w:r>
      <w:r>
        <w:t>valor</w:t>
      </w:r>
      <w:r>
        <w:rPr>
          <w:spacing w:val="-2"/>
        </w:rPr>
        <w:t xml:space="preserve"> </w:t>
      </w:r>
      <w:r>
        <w:t>del negocio</w:t>
      </w:r>
      <w:r>
        <w:rPr>
          <w:spacing w:val="28"/>
        </w:rPr>
        <w:t xml:space="preserve"> </w:t>
      </w:r>
      <w:r>
        <w:t>y</w:t>
      </w:r>
      <w:r>
        <w:rPr>
          <w:spacing w:val="13"/>
        </w:rPr>
        <w:t xml:space="preserve"> </w:t>
      </w:r>
      <w:r>
        <w:t>su</w:t>
      </w:r>
      <w:r>
        <w:rPr>
          <w:spacing w:val="14"/>
        </w:rPr>
        <w:t xml:space="preserve"> </w:t>
      </w:r>
      <w:r>
        <w:t>lógica</w:t>
      </w:r>
      <w:r>
        <w:rPr>
          <w:spacing w:val="13"/>
        </w:rPr>
        <w:t xml:space="preserve"> </w:t>
      </w:r>
      <w:r>
        <w:t>para</w:t>
      </w:r>
      <w:r>
        <w:rPr>
          <w:spacing w:val="14"/>
        </w:rPr>
        <w:t xml:space="preserve"> </w:t>
      </w:r>
      <w:r>
        <w:t>crear,</w:t>
      </w:r>
      <w:r>
        <w:rPr>
          <w:spacing w:val="13"/>
        </w:rPr>
        <w:t xml:space="preserve"> </w:t>
      </w:r>
      <w:r>
        <w:t>entregar</w:t>
      </w:r>
      <w:r>
        <w:rPr>
          <w:spacing w:val="14"/>
        </w:rPr>
        <w:t xml:space="preserve"> </w:t>
      </w:r>
      <w:r>
        <w:t>y</w:t>
      </w:r>
      <w:r>
        <w:rPr>
          <w:spacing w:val="13"/>
        </w:rPr>
        <w:t xml:space="preserve"> </w:t>
      </w:r>
      <w:r>
        <w:t>capturar</w:t>
      </w:r>
      <w:r>
        <w:rPr>
          <w:spacing w:val="14"/>
        </w:rPr>
        <w:t xml:space="preserve"> </w:t>
      </w:r>
      <w:r>
        <w:t>valor.</w:t>
      </w:r>
      <w:r>
        <w:rPr>
          <w:spacing w:val="57"/>
          <w:w w:val="150"/>
        </w:rPr>
        <w:t xml:space="preserve"> </w:t>
      </w:r>
      <w:r>
        <w:t>De</w:t>
      </w:r>
      <w:r>
        <w:rPr>
          <w:spacing w:val="13"/>
        </w:rPr>
        <w:t xml:space="preserve"> </w:t>
      </w:r>
      <w:r>
        <w:t>igual</w:t>
      </w:r>
      <w:r>
        <w:rPr>
          <w:spacing w:val="14"/>
        </w:rPr>
        <w:t xml:space="preserve"> </w:t>
      </w:r>
      <w:r>
        <w:t>manera,</w:t>
      </w:r>
      <w:r>
        <w:rPr>
          <w:spacing w:val="13"/>
        </w:rPr>
        <w:t xml:space="preserve"> </w:t>
      </w:r>
      <w:r>
        <w:t>plantea</w:t>
      </w:r>
      <w:r>
        <w:rPr>
          <w:spacing w:val="14"/>
        </w:rPr>
        <w:t xml:space="preserve"> </w:t>
      </w:r>
      <w:r>
        <w:t>la</w:t>
      </w:r>
      <w:r>
        <w:rPr>
          <w:spacing w:val="14"/>
        </w:rPr>
        <w:t xml:space="preserve"> </w:t>
      </w:r>
      <w:r>
        <w:rPr>
          <w:spacing w:val="-2"/>
        </w:rPr>
        <w:t>incógnita</w:t>
      </w:r>
    </w:p>
    <w:p w:rsidR="00E06AA8" w:rsidRDefault="007F5D15">
      <w:pPr>
        <w:pStyle w:val="Textoindependiente"/>
        <w:spacing w:before="0" w:line="276" w:lineRule="auto"/>
        <w:ind w:right="721"/>
      </w:pPr>
      <w:r>
        <w:t xml:space="preserve">¿Qué problema real estoy resolviendo al </w:t>
      </w:r>
      <w:r>
        <w:t>cliente? En esta herramienta se dividirá visualmente el “valor” que agrega el modelo de negocio, colocándolo a la derecha; y la “eficiencia” para lograrlo, colocándolo a la izquierda.</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ind w:left="750"/>
        <w:rPr>
          <w:sz w:val="20"/>
        </w:rPr>
      </w:pPr>
      <w:r>
        <w:rPr>
          <w:noProof/>
          <w:sz w:val="20"/>
          <w:lang w:val="es-AR" w:eastAsia="es-AR"/>
        </w:rPr>
        <w:lastRenderedPageBreak/>
        <w:drawing>
          <wp:inline distT="0" distB="0" distL="0" distR="0">
            <wp:extent cx="5884593" cy="390448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5884593" cy="3904488"/>
                    </a:xfrm>
                    <a:prstGeom prst="rect">
                      <a:avLst/>
                    </a:prstGeom>
                  </pic:spPr>
                </pic:pic>
              </a:graphicData>
            </a:graphic>
          </wp:inline>
        </w:drawing>
      </w:r>
    </w:p>
    <w:p w:rsidR="00E06AA8" w:rsidRDefault="00E06AA8">
      <w:pPr>
        <w:pStyle w:val="Textoindependiente"/>
        <w:spacing w:before="78"/>
        <w:ind w:left="0"/>
        <w:jc w:val="left"/>
      </w:pPr>
    </w:p>
    <w:p w:rsidR="00E06AA8" w:rsidRDefault="007F5D15">
      <w:pPr>
        <w:jc w:val="center"/>
        <w:rPr>
          <w:i/>
          <w:sz w:val="24"/>
        </w:rPr>
      </w:pPr>
      <w:r>
        <w:rPr>
          <w:i/>
          <w:sz w:val="24"/>
        </w:rPr>
        <w:t xml:space="preserve">Figura #6: Matriz Business Model </w:t>
      </w:r>
      <w:r>
        <w:rPr>
          <w:i/>
          <w:spacing w:val="-2"/>
          <w:sz w:val="24"/>
        </w:rPr>
        <w:t>Canvas</w:t>
      </w:r>
    </w:p>
    <w:p w:rsidR="00E06AA8" w:rsidRDefault="00E06AA8">
      <w:pPr>
        <w:pStyle w:val="Textoindependiente"/>
        <w:spacing w:before="83"/>
        <w:ind w:left="0"/>
        <w:jc w:val="left"/>
        <w:rPr>
          <w:i/>
        </w:rPr>
      </w:pPr>
    </w:p>
    <w:p w:rsidR="00E06AA8" w:rsidRDefault="007F5D15">
      <w:pPr>
        <w:pStyle w:val="Textoindependiente"/>
        <w:spacing w:before="0" w:line="276" w:lineRule="auto"/>
        <w:ind w:right="719"/>
      </w:pPr>
      <w:r>
        <w:t>Osterwalder (2011) recomienda empezar la matriz, de derecha a izquierda, completando cada módulo acorde a las fases: relaciones con clientes, segmentos de mercado, propuestas de valor, canales y fuentes de ingresos:</w:t>
      </w:r>
    </w:p>
    <w:p w:rsidR="00E06AA8" w:rsidRDefault="00E06AA8">
      <w:pPr>
        <w:pStyle w:val="Textoindependiente"/>
        <w:spacing w:before="41"/>
        <w:ind w:left="0"/>
        <w:jc w:val="left"/>
      </w:pPr>
    </w:p>
    <w:p w:rsidR="00E06AA8" w:rsidRDefault="007F5D15">
      <w:pPr>
        <w:pStyle w:val="Prrafodelista"/>
        <w:numPr>
          <w:ilvl w:val="0"/>
          <w:numId w:val="29"/>
        </w:numPr>
        <w:tabs>
          <w:tab w:val="left" w:pos="1440"/>
        </w:tabs>
        <w:spacing w:before="1" w:line="276" w:lineRule="auto"/>
        <w:ind w:right="729"/>
        <w:jc w:val="both"/>
        <w:rPr>
          <w:sz w:val="24"/>
        </w:rPr>
      </w:pPr>
      <w:r>
        <w:rPr>
          <w:sz w:val="24"/>
        </w:rPr>
        <w:t>Segmentos de mercado: ¿Para quién se cr</w:t>
      </w:r>
      <w:r>
        <w:rPr>
          <w:sz w:val="24"/>
        </w:rPr>
        <w:t>ea valor? ¿Cuáles son los clientes más importantes? Aquí se definirán los grupos de personas o entidades que se dirigen específicamente a una empresa. Definir a qué segmentos se dirigirán y a quiénes no es básico para diseñar el modelo de negocio acorde</w:t>
      </w:r>
      <w:r>
        <w:rPr>
          <w:spacing w:val="-3"/>
          <w:sz w:val="24"/>
        </w:rPr>
        <w:t xml:space="preserve"> </w:t>
      </w:r>
      <w:r>
        <w:rPr>
          <w:sz w:val="24"/>
        </w:rPr>
        <w:t>a</w:t>
      </w:r>
      <w:r>
        <w:rPr>
          <w:spacing w:val="-3"/>
          <w:sz w:val="24"/>
        </w:rPr>
        <w:t xml:space="preserve"> </w:t>
      </w:r>
      <w:r>
        <w:rPr>
          <w:sz w:val="24"/>
        </w:rPr>
        <w:t>las</w:t>
      </w:r>
      <w:r>
        <w:rPr>
          <w:spacing w:val="-3"/>
          <w:sz w:val="24"/>
        </w:rPr>
        <w:t xml:space="preserve"> </w:t>
      </w:r>
      <w:r>
        <w:rPr>
          <w:sz w:val="24"/>
        </w:rPr>
        <w:t>necesidades</w:t>
      </w:r>
      <w:r>
        <w:rPr>
          <w:spacing w:val="-3"/>
          <w:sz w:val="24"/>
        </w:rPr>
        <w:t xml:space="preserve"> </w:t>
      </w:r>
      <w:r>
        <w:rPr>
          <w:sz w:val="24"/>
        </w:rPr>
        <w:t>específicas</w:t>
      </w:r>
      <w:r>
        <w:rPr>
          <w:spacing w:val="-3"/>
          <w:sz w:val="24"/>
        </w:rPr>
        <w:t xml:space="preserve"> </w:t>
      </w:r>
      <w:r>
        <w:rPr>
          <w:sz w:val="24"/>
        </w:rPr>
        <w:t>del</w:t>
      </w:r>
      <w:r>
        <w:rPr>
          <w:spacing w:val="-3"/>
          <w:sz w:val="24"/>
        </w:rPr>
        <w:t xml:space="preserve"> </w:t>
      </w:r>
      <w:r>
        <w:rPr>
          <w:sz w:val="24"/>
        </w:rPr>
        <w:t>cliente objetivo. Los clientes pertenecen a segmentos diferentes si sus necesidades requieren y justifican una oferta diferente, necesitan diferentes canales de distribución para llegar a ellos, requieren un tipo de relación</w:t>
      </w:r>
      <w:r>
        <w:rPr>
          <w:sz w:val="24"/>
        </w:rPr>
        <w:t xml:space="preserve"> diferente, tienen diferente rentabilidad y están dispuestos a pagar por los aspectos de la oferta.</w:t>
      </w:r>
    </w:p>
    <w:p w:rsidR="00E06AA8" w:rsidRDefault="007F5D15">
      <w:pPr>
        <w:pStyle w:val="Prrafodelista"/>
        <w:numPr>
          <w:ilvl w:val="0"/>
          <w:numId w:val="29"/>
        </w:numPr>
        <w:tabs>
          <w:tab w:val="left" w:pos="1440"/>
        </w:tabs>
        <w:spacing w:before="200" w:line="276" w:lineRule="auto"/>
        <w:ind w:right="729"/>
        <w:jc w:val="both"/>
        <w:rPr>
          <w:sz w:val="24"/>
        </w:rPr>
      </w:pPr>
      <w:r>
        <w:rPr>
          <w:sz w:val="24"/>
        </w:rPr>
        <w:t>Propuesta de valor: ¿Qué valor ofrecemos al cliente? ¿Qué problema ayudamos a solucionar? ¿Qué necesidades satisfacemos? Este factor es el responsable de qu</w:t>
      </w:r>
      <w:r>
        <w:rPr>
          <w:sz w:val="24"/>
        </w:rPr>
        <w:t>e un cliente seleccione una empresa por sobre otra. Es un conjunto</w:t>
      </w:r>
      <w:r>
        <w:rPr>
          <w:spacing w:val="-3"/>
          <w:sz w:val="24"/>
        </w:rPr>
        <w:t xml:space="preserve"> </w:t>
      </w:r>
      <w:r>
        <w:rPr>
          <w:sz w:val="24"/>
        </w:rPr>
        <w:t>de</w:t>
      </w:r>
      <w:r>
        <w:rPr>
          <w:spacing w:val="-3"/>
          <w:sz w:val="24"/>
        </w:rPr>
        <w:t xml:space="preserve"> </w:t>
      </w:r>
      <w:r>
        <w:rPr>
          <w:sz w:val="24"/>
        </w:rPr>
        <w:t>productos</w:t>
      </w:r>
      <w:r>
        <w:rPr>
          <w:spacing w:val="-3"/>
          <w:sz w:val="24"/>
        </w:rPr>
        <w:t xml:space="preserve"> </w:t>
      </w:r>
      <w:r>
        <w:rPr>
          <w:sz w:val="24"/>
        </w:rPr>
        <w:t>y/o</w:t>
      </w:r>
      <w:r>
        <w:rPr>
          <w:spacing w:val="-3"/>
          <w:sz w:val="24"/>
        </w:rPr>
        <w:t xml:space="preserve"> </w:t>
      </w:r>
      <w:r>
        <w:rPr>
          <w:sz w:val="24"/>
        </w:rPr>
        <w:t>servicios</w:t>
      </w:r>
    </w:p>
    <w:p w:rsidR="00E06AA8" w:rsidRDefault="00E06AA8">
      <w:pPr>
        <w:pStyle w:val="Prrafodelista"/>
        <w:spacing w:line="276" w:lineRule="auto"/>
        <w:rPr>
          <w:sz w:val="24"/>
        </w:rPr>
        <w:sectPr w:rsidR="00E06AA8">
          <w:pgSz w:w="12240" w:h="15840"/>
          <w:pgMar w:top="1800" w:right="720" w:bottom="1260" w:left="720" w:header="0" w:footer="1019" w:gutter="0"/>
          <w:cols w:space="720"/>
        </w:sectPr>
      </w:pPr>
    </w:p>
    <w:p w:rsidR="00E06AA8" w:rsidRDefault="007F5D15">
      <w:pPr>
        <w:pStyle w:val="Textoindependiente"/>
        <w:spacing w:before="60" w:line="276" w:lineRule="auto"/>
        <w:ind w:left="1440" w:right="723"/>
        <w:jc w:val="left"/>
      </w:pPr>
      <w:r>
        <w:lastRenderedPageBreak/>
        <w:t>que</w:t>
      </w:r>
      <w:r>
        <w:rPr>
          <w:spacing w:val="26"/>
        </w:rPr>
        <w:t xml:space="preserve"> </w:t>
      </w:r>
      <w:r>
        <w:t>satisfacen</w:t>
      </w:r>
      <w:r>
        <w:rPr>
          <w:spacing w:val="26"/>
        </w:rPr>
        <w:t xml:space="preserve"> </w:t>
      </w:r>
      <w:r>
        <w:t>las</w:t>
      </w:r>
      <w:r>
        <w:rPr>
          <w:spacing w:val="26"/>
        </w:rPr>
        <w:t xml:space="preserve"> </w:t>
      </w:r>
      <w:r>
        <w:t>necesidades</w:t>
      </w:r>
      <w:r>
        <w:rPr>
          <w:spacing w:val="26"/>
        </w:rPr>
        <w:t xml:space="preserve"> </w:t>
      </w:r>
      <w:r>
        <w:t>de</w:t>
      </w:r>
      <w:r>
        <w:rPr>
          <w:spacing w:val="26"/>
        </w:rPr>
        <w:t xml:space="preserve"> </w:t>
      </w:r>
      <w:r>
        <w:t>un</w:t>
      </w:r>
      <w:r>
        <w:rPr>
          <w:spacing w:val="26"/>
        </w:rPr>
        <w:t xml:space="preserve"> </w:t>
      </w:r>
      <w:r>
        <w:t>mercado determinado y cuáles son sus ventajas en relación a otras empresas del sector.</w:t>
      </w:r>
    </w:p>
    <w:p w:rsidR="00E06AA8" w:rsidRDefault="007F5D15">
      <w:pPr>
        <w:pStyle w:val="Prrafodelista"/>
        <w:numPr>
          <w:ilvl w:val="0"/>
          <w:numId w:val="29"/>
        </w:numPr>
        <w:tabs>
          <w:tab w:val="left" w:pos="1440"/>
        </w:tabs>
        <w:spacing w:before="200" w:line="276" w:lineRule="auto"/>
        <w:ind w:right="718"/>
        <w:jc w:val="both"/>
        <w:rPr>
          <w:sz w:val="24"/>
        </w:rPr>
      </w:pPr>
      <w:r>
        <w:rPr>
          <w:sz w:val="24"/>
        </w:rPr>
        <w:t>Canales: ¿Qué canales pr</w:t>
      </w:r>
      <w:r>
        <w:rPr>
          <w:sz w:val="24"/>
        </w:rPr>
        <w:t>efiere nuestro segmento de mercado? ¿Cómo nos relacionamos con el cliente? ¿Cómo lo haremos? ¿Cuáles son los más eficientes y cómo</w:t>
      </w:r>
      <w:r>
        <w:rPr>
          <w:spacing w:val="-2"/>
          <w:sz w:val="24"/>
        </w:rPr>
        <w:t xml:space="preserve"> </w:t>
      </w:r>
      <w:r>
        <w:rPr>
          <w:sz w:val="24"/>
        </w:rPr>
        <w:t>se</w:t>
      </w:r>
      <w:r>
        <w:rPr>
          <w:spacing w:val="-2"/>
          <w:sz w:val="24"/>
        </w:rPr>
        <w:t xml:space="preserve"> </w:t>
      </w:r>
      <w:r>
        <w:rPr>
          <w:sz w:val="24"/>
        </w:rPr>
        <w:t>integran</w:t>
      </w:r>
      <w:r>
        <w:rPr>
          <w:spacing w:val="-2"/>
          <w:sz w:val="24"/>
        </w:rPr>
        <w:t xml:space="preserve"> </w:t>
      </w:r>
      <w:r>
        <w:rPr>
          <w:sz w:val="24"/>
        </w:rPr>
        <w:t>al día a día de nuestros clientes? Es la forma en que una empresa se comunica con los diferentes segmentos del me</w:t>
      </w:r>
      <w:r>
        <w:rPr>
          <w:sz w:val="24"/>
        </w:rPr>
        <w:t>rcado, es su principal punto de contacto. La función de los canales es dar a conocer a los clientes su propuesta de valor, productos y/o servicios, cómo adquirirlos y brindar una atención post-compra. Los mismos pueden ser directos</w:t>
      </w:r>
      <w:r>
        <w:rPr>
          <w:spacing w:val="-3"/>
          <w:sz w:val="24"/>
        </w:rPr>
        <w:t xml:space="preserve"> </w:t>
      </w:r>
      <w:r>
        <w:rPr>
          <w:sz w:val="24"/>
        </w:rPr>
        <w:t xml:space="preserve">e </w:t>
      </w:r>
      <w:r>
        <w:rPr>
          <w:spacing w:val="-2"/>
          <w:sz w:val="24"/>
        </w:rPr>
        <w:t>indirectos.</w:t>
      </w:r>
    </w:p>
    <w:p w:rsidR="00E06AA8" w:rsidRDefault="007F5D15">
      <w:pPr>
        <w:pStyle w:val="Prrafodelista"/>
        <w:numPr>
          <w:ilvl w:val="0"/>
          <w:numId w:val="29"/>
        </w:numPr>
        <w:tabs>
          <w:tab w:val="left" w:pos="1440"/>
        </w:tabs>
        <w:spacing w:before="200" w:line="276" w:lineRule="auto"/>
        <w:ind w:right="719"/>
        <w:jc w:val="both"/>
        <w:rPr>
          <w:sz w:val="24"/>
        </w:rPr>
      </w:pPr>
      <w:r>
        <w:rPr>
          <w:sz w:val="24"/>
        </w:rPr>
        <w:t>Relaciones</w:t>
      </w:r>
      <w:r>
        <w:rPr>
          <w:sz w:val="24"/>
        </w:rPr>
        <w:t xml:space="preserve"> con clientes: ¿Qué tipo de relación esperan los clientes? ¿Qué tipo de relaciones se tiene actualmente? ¿Cuál es el costo? Esta relación puede ser personal o automatizada y debe responder a todos los segmentos de mercado en los que la</w:t>
      </w:r>
      <w:r>
        <w:rPr>
          <w:spacing w:val="-2"/>
          <w:sz w:val="24"/>
        </w:rPr>
        <w:t xml:space="preserve"> </w:t>
      </w:r>
      <w:r>
        <w:rPr>
          <w:sz w:val="24"/>
        </w:rPr>
        <w:t>empresa tenga interé</w:t>
      </w:r>
      <w:r>
        <w:rPr>
          <w:sz w:val="24"/>
        </w:rPr>
        <w:t>s. Estas pueden darse con el objetivo de captar clientes, fidelizarlos o estimular las ventas. Según Osterwalder (2011) “el tipo de relación que exige el modelo de</w:t>
      </w:r>
      <w:r>
        <w:rPr>
          <w:spacing w:val="40"/>
          <w:sz w:val="24"/>
        </w:rPr>
        <w:t xml:space="preserve"> </w:t>
      </w:r>
      <w:r>
        <w:rPr>
          <w:sz w:val="24"/>
        </w:rPr>
        <w:t>negocio</w:t>
      </w:r>
      <w:r>
        <w:rPr>
          <w:spacing w:val="40"/>
          <w:sz w:val="24"/>
        </w:rPr>
        <w:t xml:space="preserve"> </w:t>
      </w:r>
      <w:r>
        <w:rPr>
          <w:sz w:val="24"/>
        </w:rPr>
        <w:t>de</w:t>
      </w:r>
      <w:r>
        <w:rPr>
          <w:spacing w:val="40"/>
          <w:sz w:val="24"/>
        </w:rPr>
        <w:t xml:space="preserve"> </w:t>
      </w:r>
      <w:r>
        <w:rPr>
          <w:sz w:val="24"/>
        </w:rPr>
        <w:t>una</w:t>
      </w:r>
      <w:r>
        <w:rPr>
          <w:spacing w:val="40"/>
          <w:sz w:val="24"/>
        </w:rPr>
        <w:t xml:space="preserve"> </w:t>
      </w:r>
      <w:r>
        <w:rPr>
          <w:sz w:val="24"/>
        </w:rPr>
        <w:t xml:space="preserve">empresa repercute en gran medida en la experiencia global del </w:t>
      </w:r>
      <w:r>
        <w:rPr>
          <w:spacing w:val="-2"/>
          <w:sz w:val="24"/>
        </w:rPr>
        <w:t>cliente”.</w:t>
      </w:r>
    </w:p>
    <w:p w:rsidR="00E06AA8" w:rsidRDefault="007F5D15">
      <w:pPr>
        <w:pStyle w:val="Prrafodelista"/>
        <w:numPr>
          <w:ilvl w:val="0"/>
          <w:numId w:val="29"/>
        </w:numPr>
        <w:tabs>
          <w:tab w:val="left" w:pos="1440"/>
        </w:tabs>
        <w:spacing w:before="200" w:line="276" w:lineRule="auto"/>
        <w:ind w:right="723"/>
        <w:jc w:val="both"/>
        <w:rPr>
          <w:sz w:val="24"/>
        </w:rPr>
      </w:pPr>
      <w:r>
        <w:rPr>
          <w:sz w:val="24"/>
        </w:rPr>
        <w:t>Fuentes de ingresos: ¿Por qué</w:t>
      </w:r>
      <w:r>
        <w:rPr>
          <w:spacing w:val="-3"/>
          <w:sz w:val="24"/>
        </w:rPr>
        <w:t xml:space="preserve"> </w:t>
      </w:r>
      <w:r>
        <w:rPr>
          <w:sz w:val="24"/>
        </w:rPr>
        <w:t>valor</w:t>
      </w:r>
      <w:r>
        <w:rPr>
          <w:spacing w:val="-3"/>
          <w:sz w:val="24"/>
        </w:rPr>
        <w:t xml:space="preserve"> </w:t>
      </w:r>
      <w:r>
        <w:rPr>
          <w:sz w:val="24"/>
        </w:rPr>
        <w:t>están</w:t>
      </w:r>
      <w:r>
        <w:rPr>
          <w:spacing w:val="-3"/>
          <w:sz w:val="24"/>
        </w:rPr>
        <w:t xml:space="preserve"> </w:t>
      </w:r>
      <w:r>
        <w:rPr>
          <w:sz w:val="24"/>
        </w:rPr>
        <w:t>dispuestos</w:t>
      </w:r>
      <w:r>
        <w:rPr>
          <w:spacing w:val="-3"/>
          <w:sz w:val="24"/>
        </w:rPr>
        <w:t xml:space="preserve"> </w:t>
      </w:r>
      <w:r>
        <w:rPr>
          <w:sz w:val="24"/>
        </w:rPr>
        <w:t>a</w:t>
      </w:r>
      <w:r>
        <w:rPr>
          <w:spacing w:val="-3"/>
          <w:sz w:val="24"/>
        </w:rPr>
        <w:t xml:space="preserve"> </w:t>
      </w:r>
      <w:r>
        <w:rPr>
          <w:sz w:val="24"/>
        </w:rPr>
        <w:t>pagar</w:t>
      </w:r>
      <w:r>
        <w:rPr>
          <w:spacing w:val="-3"/>
          <w:sz w:val="24"/>
        </w:rPr>
        <w:t xml:space="preserve"> </w:t>
      </w:r>
      <w:r>
        <w:rPr>
          <w:sz w:val="24"/>
        </w:rPr>
        <w:t>los</w:t>
      </w:r>
      <w:r>
        <w:rPr>
          <w:spacing w:val="-3"/>
          <w:sz w:val="24"/>
        </w:rPr>
        <w:t xml:space="preserve"> </w:t>
      </w:r>
      <w:r>
        <w:rPr>
          <w:sz w:val="24"/>
        </w:rPr>
        <w:t>clientes?</w:t>
      </w:r>
      <w:r>
        <w:rPr>
          <w:spacing w:val="-3"/>
          <w:sz w:val="24"/>
        </w:rPr>
        <w:t xml:space="preserve"> </w:t>
      </w:r>
      <w:r>
        <w:rPr>
          <w:sz w:val="24"/>
        </w:rPr>
        <w:t>¿Por</w:t>
      </w:r>
      <w:r>
        <w:rPr>
          <w:spacing w:val="-3"/>
          <w:sz w:val="24"/>
        </w:rPr>
        <w:t xml:space="preserve"> </w:t>
      </w:r>
      <w:r>
        <w:rPr>
          <w:sz w:val="24"/>
        </w:rPr>
        <w:t>qué</w:t>
      </w:r>
      <w:r>
        <w:rPr>
          <w:spacing w:val="-3"/>
          <w:sz w:val="24"/>
        </w:rPr>
        <w:t xml:space="preserve"> </w:t>
      </w:r>
      <w:r>
        <w:rPr>
          <w:sz w:val="24"/>
        </w:rPr>
        <w:t>pagan actualmente? Es el flujo de caja que genera una empresa en los diferentes segmentos de mercado. Cada uno de los ingresos puede tener un mecanismo de fijación diferente, lo ideal es establecerlos acorde al tipo de cliente.</w:t>
      </w:r>
    </w:p>
    <w:p w:rsidR="00E06AA8" w:rsidRDefault="007F5D15">
      <w:pPr>
        <w:pStyle w:val="Prrafodelista"/>
        <w:numPr>
          <w:ilvl w:val="0"/>
          <w:numId w:val="29"/>
        </w:numPr>
        <w:tabs>
          <w:tab w:val="left" w:pos="1440"/>
        </w:tabs>
        <w:spacing w:before="200" w:line="276" w:lineRule="auto"/>
        <w:ind w:right="725"/>
        <w:jc w:val="both"/>
        <w:rPr>
          <w:sz w:val="24"/>
        </w:rPr>
      </w:pPr>
      <w:r>
        <w:rPr>
          <w:sz w:val="24"/>
        </w:rPr>
        <w:t>Recursos clave: ¿Qué recurso</w:t>
      </w:r>
      <w:r>
        <w:rPr>
          <w:sz w:val="24"/>
        </w:rPr>
        <w:t>s clave requieren nuestras propuestas de valor, canales de distribución, relaciones con clientes y fuentes de ingresos? Pueden ser físicos, económicos, intelectuales o humanos. Son indispensables</w:t>
      </w:r>
      <w:r>
        <w:rPr>
          <w:spacing w:val="-4"/>
          <w:sz w:val="24"/>
        </w:rPr>
        <w:t xml:space="preserve"> </w:t>
      </w:r>
      <w:r>
        <w:rPr>
          <w:sz w:val="24"/>
        </w:rPr>
        <w:t>para</w:t>
      </w:r>
      <w:r>
        <w:rPr>
          <w:spacing w:val="-4"/>
          <w:sz w:val="24"/>
        </w:rPr>
        <w:t xml:space="preserve"> </w:t>
      </w:r>
      <w:r>
        <w:rPr>
          <w:sz w:val="24"/>
        </w:rPr>
        <w:t>la</w:t>
      </w:r>
      <w:r>
        <w:rPr>
          <w:spacing w:val="-4"/>
          <w:sz w:val="24"/>
        </w:rPr>
        <w:t xml:space="preserve"> </w:t>
      </w:r>
      <w:r>
        <w:rPr>
          <w:sz w:val="24"/>
        </w:rPr>
        <w:t>continuidad</w:t>
      </w:r>
      <w:r>
        <w:rPr>
          <w:spacing w:val="-4"/>
          <w:sz w:val="24"/>
        </w:rPr>
        <w:t xml:space="preserve"> </w:t>
      </w:r>
      <w:r>
        <w:rPr>
          <w:sz w:val="24"/>
        </w:rPr>
        <w:t>del</w:t>
      </w:r>
      <w:r>
        <w:rPr>
          <w:spacing w:val="-4"/>
          <w:sz w:val="24"/>
        </w:rPr>
        <w:t xml:space="preserve"> </w:t>
      </w:r>
      <w:r>
        <w:rPr>
          <w:sz w:val="24"/>
        </w:rPr>
        <w:t>modelo de negocio y para entregar va</w:t>
      </w:r>
      <w:r>
        <w:rPr>
          <w:sz w:val="24"/>
        </w:rPr>
        <w:t>lor en sus productos y/o servicios.</w:t>
      </w:r>
    </w:p>
    <w:p w:rsidR="00E06AA8" w:rsidRDefault="007F5D15">
      <w:pPr>
        <w:pStyle w:val="Prrafodelista"/>
        <w:numPr>
          <w:ilvl w:val="0"/>
          <w:numId w:val="29"/>
        </w:numPr>
        <w:tabs>
          <w:tab w:val="left" w:pos="1440"/>
        </w:tabs>
        <w:spacing w:before="200" w:line="276" w:lineRule="auto"/>
        <w:ind w:right="718"/>
        <w:jc w:val="both"/>
        <w:rPr>
          <w:sz w:val="24"/>
        </w:rPr>
      </w:pPr>
      <w:r>
        <w:rPr>
          <w:sz w:val="24"/>
        </w:rPr>
        <w:t>Actividades clave: ¿Qué</w:t>
      </w:r>
      <w:r>
        <w:rPr>
          <w:spacing w:val="-5"/>
          <w:sz w:val="24"/>
        </w:rPr>
        <w:t xml:space="preserve"> </w:t>
      </w:r>
      <w:r>
        <w:rPr>
          <w:sz w:val="24"/>
        </w:rPr>
        <w:t>actividades</w:t>
      </w:r>
      <w:r>
        <w:rPr>
          <w:spacing w:val="-5"/>
          <w:sz w:val="24"/>
        </w:rPr>
        <w:t xml:space="preserve"> </w:t>
      </w:r>
      <w:r>
        <w:rPr>
          <w:sz w:val="24"/>
        </w:rPr>
        <w:t>clave</w:t>
      </w:r>
      <w:r>
        <w:rPr>
          <w:spacing w:val="-5"/>
          <w:sz w:val="24"/>
        </w:rPr>
        <w:t xml:space="preserve"> </w:t>
      </w:r>
      <w:r>
        <w:rPr>
          <w:sz w:val="24"/>
        </w:rPr>
        <w:t>requieren</w:t>
      </w:r>
      <w:r>
        <w:rPr>
          <w:spacing w:val="-5"/>
          <w:sz w:val="24"/>
        </w:rPr>
        <w:t xml:space="preserve"> </w:t>
      </w:r>
      <w:r>
        <w:rPr>
          <w:sz w:val="24"/>
        </w:rPr>
        <w:t>nuestras</w:t>
      </w:r>
      <w:r>
        <w:rPr>
          <w:spacing w:val="-5"/>
          <w:sz w:val="24"/>
        </w:rPr>
        <w:t xml:space="preserve"> </w:t>
      </w:r>
      <w:r>
        <w:rPr>
          <w:sz w:val="24"/>
        </w:rPr>
        <w:t>propuestas</w:t>
      </w:r>
      <w:r>
        <w:rPr>
          <w:spacing w:val="-5"/>
          <w:sz w:val="24"/>
        </w:rPr>
        <w:t xml:space="preserve"> </w:t>
      </w:r>
      <w:r>
        <w:rPr>
          <w:sz w:val="24"/>
        </w:rPr>
        <w:t>de</w:t>
      </w:r>
      <w:r>
        <w:rPr>
          <w:spacing w:val="-5"/>
          <w:sz w:val="24"/>
        </w:rPr>
        <w:t xml:space="preserve"> </w:t>
      </w:r>
      <w:r>
        <w:rPr>
          <w:sz w:val="24"/>
        </w:rPr>
        <w:t>valor,</w:t>
      </w:r>
      <w:r>
        <w:rPr>
          <w:spacing w:val="-5"/>
          <w:sz w:val="24"/>
        </w:rPr>
        <w:t xml:space="preserve"> </w:t>
      </w:r>
      <w:r>
        <w:rPr>
          <w:sz w:val="24"/>
        </w:rPr>
        <w:t>canales de distribución, relaciones con clientes y fuentes de ingresos? Pueden dividirse en actividades de producción, resolución de probl</w:t>
      </w:r>
      <w:r>
        <w:rPr>
          <w:sz w:val="24"/>
        </w:rPr>
        <w:t>emas y de plataforma o red. Son las acciones más importantes que debe realizar una empresa para el funcionamiento del modelo y para crear y ofrecer una propuesta de valor.</w:t>
      </w:r>
    </w:p>
    <w:p w:rsidR="00E06AA8" w:rsidRDefault="007F5D15">
      <w:pPr>
        <w:pStyle w:val="Prrafodelista"/>
        <w:numPr>
          <w:ilvl w:val="0"/>
          <w:numId w:val="29"/>
        </w:numPr>
        <w:tabs>
          <w:tab w:val="left" w:pos="1440"/>
        </w:tabs>
        <w:spacing w:before="200" w:line="276" w:lineRule="auto"/>
        <w:ind w:right="722"/>
        <w:jc w:val="both"/>
        <w:rPr>
          <w:sz w:val="24"/>
        </w:rPr>
      </w:pPr>
      <w:r>
        <w:rPr>
          <w:sz w:val="24"/>
        </w:rPr>
        <w:t>Asociaciones clave: ¿Quiénes son los socios clave de la empresa? ¿Qué recursos clave</w:t>
      </w:r>
      <w:r>
        <w:rPr>
          <w:sz w:val="24"/>
        </w:rPr>
        <w:t xml:space="preserve"> adquirimos a nuestros socios? ¿Cuáles son sus actividades? Según el autor, establecer estas relaciones se basa en tres motivaciones: optimización y economía de escala, reducción de riesgos e incertidumbres y la compra de determinados recursos y actividade</w:t>
      </w:r>
      <w:r>
        <w:rPr>
          <w:sz w:val="24"/>
        </w:rPr>
        <w:t>s. De esta manera, se establece una red de proveedores o socios que contribuyen a la continuidad del modelo de negocio.</w:t>
      </w:r>
    </w:p>
    <w:p w:rsidR="00E06AA8" w:rsidRDefault="00E06AA8">
      <w:pPr>
        <w:pStyle w:val="Prrafodelista"/>
        <w:spacing w:line="276" w:lineRule="auto"/>
        <w:rPr>
          <w:sz w:val="24"/>
        </w:rPr>
        <w:sectPr w:rsidR="00E06AA8">
          <w:pgSz w:w="12240" w:h="15840"/>
          <w:pgMar w:top="1380" w:right="720" w:bottom="1260" w:left="720" w:header="0" w:footer="1019" w:gutter="0"/>
          <w:cols w:space="720"/>
        </w:sectPr>
      </w:pPr>
    </w:p>
    <w:p w:rsidR="00E06AA8" w:rsidRDefault="007F5D15">
      <w:pPr>
        <w:pStyle w:val="Prrafodelista"/>
        <w:numPr>
          <w:ilvl w:val="0"/>
          <w:numId w:val="29"/>
        </w:numPr>
        <w:tabs>
          <w:tab w:val="left" w:pos="1440"/>
        </w:tabs>
        <w:spacing w:before="60" w:line="276" w:lineRule="auto"/>
        <w:ind w:right="720"/>
        <w:jc w:val="both"/>
        <w:rPr>
          <w:sz w:val="24"/>
        </w:rPr>
      </w:pPr>
      <w:r>
        <w:rPr>
          <w:sz w:val="24"/>
        </w:rPr>
        <w:lastRenderedPageBreak/>
        <w:t>Estructura de costes: ¿Cuáles son las actividades clave más costosas? ¿Cuáles son los costos inherentes al modelo de negoc</w:t>
      </w:r>
      <w:r>
        <w:rPr>
          <w:sz w:val="24"/>
        </w:rPr>
        <w:t>io que necesitan más inversión? Este cuadro de la matriz hace referencia a todo</w:t>
      </w:r>
      <w:r>
        <w:rPr>
          <w:spacing w:val="-2"/>
          <w:sz w:val="24"/>
        </w:rPr>
        <w:t xml:space="preserve"> </w:t>
      </w:r>
      <w:r>
        <w:rPr>
          <w:sz w:val="24"/>
        </w:rPr>
        <w:t>lo</w:t>
      </w:r>
      <w:r>
        <w:rPr>
          <w:spacing w:val="-2"/>
          <w:sz w:val="24"/>
        </w:rPr>
        <w:t xml:space="preserve"> </w:t>
      </w:r>
      <w:r>
        <w:rPr>
          <w:sz w:val="24"/>
        </w:rPr>
        <w:t>que</w:t>
      </w:r>
      <w:r>
        <w:rPr>
          <w:spacing w:val="-2"/>
          <w:sz w:val="24"/>
        </w:rPr>
        <w:t xml:space="preserve"> </w:t>
      </w:r>
      <w:r>
        <w:rPr>
          <w:sz w:val="24"/>
        </w:rPr>
        <w:t>se</w:t>
      </w:r>
      <w:r>
        <w:rPr>
          <w:spacing w:val="-2"/>
          <w:sz w:val="24"/>
        </w:rPr>
        <w:t xml:space="preserve"> </w:t>
      </w:r>
      <w:r>
        <w:rPr>
          <w:sz w:val="24"/>
        </w:rPr>
        <w:t>necesitará</w:t>
      </w:r>
      <w:r>
        <w:rPr>
          <w:spacing w:val="-2"/>
          <w:sz w:val="24"/>
        </w:rPr>
        <w:t xml:space="preserve"> </w:t>
      </w:r>
      <w:r>
        <w:rPr>
          <w:sz w:val="24"/>
        </w:rPr>
        <w:t>para</w:t>
      </w:r>
      <w:r>
        <w:rPr>
          <w:spacing w:val="-2"/>
          <w:sz w:val="24"/>
        </w:rPr>
        <w:t xml:space="preserve"> </w:t>
      </w:r>
      <w:r>
        <w:rPr>
          <w:sz w:val="24"/>
        </w:rPr>
        <w:t>la</w:t>
      </w:r>
      <w:r>
        <w:rPr>
          <w:spacing w:val="-2"/>
          <w:sz w:val="24"/>
        </w:rPr>
        <w:t xml:space="preserve"> </w:t>
      </w:r>
      <w:r>
        <w:rPr>
          <w:sz w:val="24"/>
        </w:rPr>
        <w:t>puesta</w:t>
      </w:r>
      <w:r>
        <w:rPr>
          <w:spacing w:val="-2"/>
          <w:sz w:val="24"/>
        </w:rPr>
        <w:t xml:space="preserve"> </w:t>
      </w:r>
      <w:r>
        <w:rPr>
          <w:sz w:val="24"/>
        </w:rPr>
        <w:t>en</w:t>
      </w:r>
      <w:r>
        <w:rPr>
          <w:spacing w:val="-2"/>
          <w:sz w:val="24"/>
        </w:rPr>
        <w:t xml:space="preserve"> </w:t>
      </w:r>
      <w:r>
        <w:rPr>
          <w:sz w:val="24"/>
        </w:rPr>
        <w:t>marcha</w:t>
      </w:r>
      <w:r>
        <w:rPr>
          <w:spacing w:val="-2"/>
          <w:sz w:val="24"/>
        </w:rPr>
        <w:t xml:space="preserve"> </w:t>
      </w:r>
      <w:r>
        <w:rPr>
          <w:sz w:val="24"/>
        </w:rPr>
        <w:t>del</w:t>
      </w:r>
      <w:r>
        <w:rPr>
          <w:spacing w:val="-2"/>
          <w:sz w:val="24"/>
        </w:rPr>
        <w:t xml:space="preserve"> </w:t>
      </w:r>
      <w:r>
        <w:rPr>
          <w:sz w:val="24"/>
        </w:rPr>
        <w:t>modelo</w:t>
      </w:r>
      <w:r>
        <w:rPr>
          <w:spacing w:val="-2"/>
          <w:sz w:val="24"/>
        </w:rPr>
        <w:t xml:space="preserve"> </w:t>
      </w:r>
      <w:r>
        <w:rPr>
          <w:sz w:val="24"/>
        </w:rPr>
        <w:t>de negocio. La misma debe contemplar desde la creación y entrega de valor como el mantenimiento de las relaciones con l</w:t>
      </w:r>
      <w:r>
        <w:rPr>
          <w:sz w:val="24"/>
        </w:rPr>
        <w:t>os clientes o la generación de ingresos.</w:t>
      </w:r>
    </w:p>
    <w:p w:rsidR="00E06AA8" w:rsidRDefault="007F5D15">
      <w:pPr>
        <w:pStyle w:val="Ttulo1"/>
        <w:spacing w:before="200"/>
        <w:jc w:val="center"/>
      </w:pPr>
      <w:r>
        <w:t xml:space="preserve">CAPÍTULO 2: EL </w:t>
      </w:r>
      <w:r>
        <w:rPr>
          <w:spacing w:val="-2"/>
        </w:rPr>
        <w:t>SECTOR</w:t>
      </w:r>
    </w:p>
    <w:p w:rsidR="00E06AA8" w:rsidRDefault="007F5D15">
      <w:pPr>
        <w:pStyle w:val="Ttulo2"/>
        <w:spacing w:before="241" w:line="276" w:lineRule="auto"/>
        <w:ind w:right="729"/>
      </w:pPr>
      <w:r>
        <w:t>Del diagnóstico al negocio: dimensionando la demanda por servicios de comunicación organizacional en Quito.</w:t>
      </w:r>
    </w:p>
    <w:p w:rsidR="00E06AA8" w:rsidRDefault="007F5D15">
      <w:pPr>
        <w:pStyle w:val="Textoindependiente"/>
        <w:spacing w:before="200" w:line="276" w:lineRule="auto"/>
        <w:ind w:right="719"/>
      </w:pPr>
      <w:r>
        <w:t>El Código Orgánico de la Producción, Comercio e Inversiones (COPCI) regula a todas la</w:t>
      </w:r>
      <w:r>
        <w:t>s empresas ecuatorianas</w:t>
      </w:r>
      <w:r>
        <w:rPr>
          <w:spacing w:val="-3"/>
        </w:rPr>
        <w:t xml:space="preserve"> </w:t>
      </w:r>
      <w:r>
        <w:t>en</w:t>
      </w:r>
      <w:r>
        <w:rPr>
          <w:spacing w:val="-3"/>
        </w:rPr>
        <w:t xml:space="preserve"> </w:t>
      </w:r>
      <w:r>
        <w:t>relación</w:t>
      </w:r>
      <w:r>
        <w:rPr>
          <w:spacing w:val="-3"/>
        </w:rPr>
        <w:t xml:space="preserve"> </w:t>
      </w:r>
      <w:r>
        <w:t>con</w:t>
      </w:r>
      <w:r>
        <w:rPr>
          <w:spacing w:val="-3"/>
        </w:rPr>
        <w:t xml:space="preserve"> </w:t>
      </w:r>
      <w:r>
        <w:t>sus</w:t>
      </w:r>
      <w:r>
        <w:rPr>
          <w:spacing w:val="-3"/>
        </w:rPr>
        <w:t xml:space="preserve"> </w:t>
      </w:r>
      <w:r>
        <w:t>procesos</w:t>
      </w:r>
      <w:r>
        <w:rPr>
          <w:spacing w:val="-3"/>
        </w:rPr>
        <w:t xml:space="preserve"> </w:t>
      </w:r>
      <w:r>
        <w:t>productivos,</w:t>
      </w:r>
      <w:r>
        <w:rPr>
          <w:spacing w:val="-3"/>
        </w:rPr>
        <w:t xml:space="preserve"> </w:t>
      </w:r>
      <w:r>
        <w:t>comerciales</w:t>
      </w:r>
      <w:r>
        <w:rPr>
          <w:spacing w:val="-3"/>
        </w:rPr>
        <w:t xml:space="preserve"> </w:t>
      </w:r>
      <w:r>
        <w:t>y</w:t>
      </w:r>
      <w:r>
        <w:rPr>
          <w:spacing w:val="-3"/>
        </w:rPr>
        <w:t xml:space="preserve"> </w:t>
      </w:r>
      <w:r>
        <w:t>de</w:t>
      </w:r>
      <w:r>
        <w:rPr>
          <w:spacing w:val="-3"/>
        </w:rPr>
        <w:t xml:space="preserve"> </w:t>
      </w:r>
      <w:r>
        <w:t>inversión</w:t>
      </w:r>
      <w:r>
        <w:rPr>
          <w:spacing w:val="-3"/>
        </w:rPr>
        <w:t xml:space="preserve"> </w:t>
      </w:r>
      <w:r>
        <w:t>en</w:t>
      </w:r>
      <w:r>
        <w:rPr>
          <w:spacing w:val="-3"/>
        </w:rPr>
        <w:t xml:space="preserve"> </w:t>
      </w:r>
      <w:r>
        <w:t>el país.</w:t>
      </w:r>
      <w:r>
        <w:rPr>
          <w:spacing w:val="-2"/>
        </w:rPr>
        <w:t xml:space="preserve"> </w:t>
      </w:r>
      <w:r>
        <w:t>Su</w:t>
      </w:r>
      <w:r>
        <w:rPr>
          <w:spacing w:val="-2"/>
        </w:rPr>
        <w:t xml:space="preserve"> </w:t>
      </w:r>
      <w:r>
        <w:t>objetivo</w:t>
      </w:r>
      <w:r>
        <w:rPr>
          <w:spacing w:val="-2"/>
        </w:rPr>
        <w:t xml:space="preserve"> </w:t>
      </w:r>
      <w:r>
        <w:t>es</w:t>
      </w:r>
      <w:r>
        <w:rPr>
          <w:spacing w:val="-2"/>
        </w:rPr>
        <w:t xml:space="preserve"> </w:t>
      </w:r>
      <w:r>
        <w:t>transformar</w:t>
      </w:r>
      <w:r>
        <w:rPr>
          <w:spacing w:val="-2"/>
        </w:rPr>
        <w:t xml:space="preserve"> </w:t>
      </w:r>
      <w:r>
        <w:t>la</w:t>
      </w:r>
      <w:r>
        <w:rPr>
          <w:spacing w:val="-2"/>
        </w:rPr>
        <w:t xml:space="preserve"> </w:t>
      </w:r>
      <w:r>
        <w:t>zona</w:t>
      </w:r>
      <w:r>
        <w:rPr>
          <w:spacing w:val="-2"/>
        </w:rPr>
        <w:t xml:space="preserve"> </w:t>
      </w:r>
      <w:r>
        <w:t>productiva</w:t>
      </w:r>
      <w:r>
        <w:rPr>
          <w:spacing w:val="-2"/>
        </w:rPr>
        <w:t xml:space="preserve"> </w:t>
      </w:r>
      <w:r>
        <w:t>y</w:t>
      </w:r>
      <w:r>
        <w:rPr>
          <w:spacing w:val="-2"/>
        </w:rPr>
        <w:t xml:space="preserve"> </w:t>
      </w:r>
      <w:r>
        <w:t>ofrecer</w:t>
      </w:r>
      <w:r>
        <w:rPr>
          <w:spacing w:val="-2"/>
        </w:rPr>
        <w:t xml:space="preserve"> </w:t>
      </w:r>
      <w:r>
        <w:t>un</w:t>
      </w:r>
      <w:r>
        <w:rPr>
          <w:spacing w:val="-2"/>
        </w:rPr>
        <w:t xml:space="preserve"> </w:t>
      </w:r>
      <w:r>
        <w:t>mayor</w:t>
      </w:r>
      <w:r>
        <w:rPr>
          <w:spacing w:val="-2"/>
        </w:rPr>
        <w:t xml:space="preserve"> </w:t>
      </w:r>
      <w:r>
        <w:t>valor</w:t>
      </w:r>
      <w:r>
        <w:rPr>
          <w:spacing w:val="-2"/>
        </w:rPr>
        <w:t xml:space="preserve"> </w:t>
      </w:r>
      <w:r>
        <w:t>agregado</w:t>
      </w:r>
      <w:r>
        <w:rPr>
          <w:spacing w:val="-2"/>
        </w:rPr>
        <w:t xml:space="preserve"> </w:t>
      </w:r>
      <w:r>
        <w:t>a</w:t>
      </w:r>
      <w:r>
        <w:rPr>
          <w:spacing w:val="-2"/>
        </w:rPr>
        <w:t xml:space="preserve"> </w:t>
      </w:r>
      <w:r>
        <w:t>través</w:t>
      </w:r>
      <w:r>
        <w:rPr>
          <w:spacing w:val="-2"/>
        </w:rPr>
        <w:t xml:space="preserve"> </w:t>
      </w:r>
      <w:r>
        <w:t>de sostenibilidad ambiental, investigación y desarrollo, generación de empleo digno y de calidad, entre otros. Según el COPCI (2010) “La Micro, Pequeña y Mediana empresa es toda persona natural o jurídica que, como una unidad productiva, ejerce una activid</w:t>
      </w:r>
      <w:r>
        <w:t>ad de producción,</w:t>
      </w:r>
      <w:r>
        <w:rPr>
          <w:spacing w:val="40"/>
        </w:rPr>
        <w:t xml:space="preserve"> </w:t>
      </w:r>
      <w:r>
        <w:t>comercio y/o servicios, y que cumple con el número de trabajadores y valor bruto de las</w:t>
      </w:r>
      <w:r>
        <w:rPr>
          <w:spacing w:val="-2"/>
        </w:rPr>
        <w:t xml:space="preserve"> </w:t>
      </w:r>
      <w:r>
        <w:t>ventas anuales, señalados para cada categoría, de conformidad con los rangos que</w:t>
      </w:r>
      <w:r>
        <w:rPr>
          <w:spacing w:val="-2"/>
        </w:rPr>
        <w:t xml:space="preserve"> </w:t>
      </w:r>
      <w:r>
        <w:t>se</w:t>
      </w:r>
      <w:r>
        <w:rPr>
          <w:spacing w:val="-2"/>
        </w:rPr>
        <w:t xml:space="preserve"> </w:t>
      </w:r>
      <w:r>
        <w:t>establecerán</w:t>
      </w:r>
      <w:r>
        <w:rPr>
          <w:spacing w:val="-2"/>
        </w:rPr>
        <w:t xml:space="preserve"> </w:t>
      </w:r>
      <w:r>
        <w:t>en</w:t>
      </w:r>
      <w:r>
        <w:rPr>
          <w:spacing w:val="-2"/>
        </w:rPr>
        <w:t xml:space="preserve"> </w:t>
      </w:r>
      <w:r>
        <w:t>el reglamento de este Código” (p. 37)</w:t>
      </w:r>
    </w:p>
    <w:p w:rsidR="00E06AA8" w:rsidRDefault="007F5D15">
      <w:pPr>
        <w:pStyle w:val="Textoindependiente"/>
        <w:spacing w:before="200" w:line="276" w:lineRule="auto"/>
        <w:ind w:right="718"/>
      </w:pPr>
      <w:r>
        <w:t>En base a es</w:t>
      </w:r>
      <w:r>
        <w:t>ta definición, las empresas se clasificarán en base a su cantidad de empleados y ventas anuales brutas en USD de la siguiente manera: microempresa, de 1 a 9 empleados y</w:t>
      </w:r>
      <w:r>
        <w:rPr>
          <w:spacing w:val="40"/>
        </w:rPr>
        <w:t xml:space="preserve"> </w:t>
      </w:r>
      <w:r>
        <w:t>ventas menores o iguales a $100,000; pequeña empresa,</w:t>
      </w:r>
      <w:r>
        <w:rPr>
          <w:spacing w:val="-2"/>
        </w:rPr>
        <w:t xml:space="preserve"> </w:t>
      </w:r>
      <w:r>
        <w:t>de</w:t>
      </w:r>
      <w:r>
        <w:rPr>
          <w:spacing w:val="-2"/>
        </w:rPr>
        <w:t xml:space="preserve"> </w:t>
      </w:r>
      <w:r>
        <w:t>10</w:t>
      </w:r>
      <w:r>
        <w:rPr>
          <w:spacing w:val="-2"/>
        </w:rPr>
        <w:t xml:space="preserve"> </w:t>
      </w:r>
      <w:r>
        <w:t>a</w:t>
      </w:r>
      <w:r>
        <w:rPr>
          <w:spacing w:val="-2"/>
        </w:rPr>
        <w:t xml:space="preserve"> </w:t>
      </w:r>
      <w:r>
        <w:t>49</w:t>
      </w:r>
      <w:r>
        <w:rPr>
          <w:spacing w:val="-2"/>
        </w:rPr>
        <w:t xml:space="preserve"> </w:t>
      </w:r>
      <w:r>
        <w:t>empleados</w:t>
      </w:r>
      <w:r>
        <w:rPr>
          <w:spacing w:val="-2"/>
        </w:rPr>
        <w:t xml:space="preserve"> </w:t>
      </w:r>
      <w:r>
        <w:t>y</w:t>
      </w:r>
      <w:r>
        <w:rPr>
          <w:spacing w:val="-2"/>
        </w:rPr>
        <w:t xml:space="preserve"> </w:t>
      </w:r>
      <w:r>
        <w:t>ventas</w:t>
      </w:r>
      <w:r>
        <w:rPr>
          <w:spacing w:val="-2"/>
        </w:rPr>
        <w:t xml:space="preserve"> </w:t>
      </w:r>
      <w:r>
        <w:t>men</w:t>
      </w:r>
      <w:r>
        <w:t>ores o</w:t>
      </w:r>
      <w:r>
        <w:rPr>
          <w:spacing w:val="15"/>
        </w:rPr>
        <w:t xml:space="preserve"> </w:t>
      </w:r>
      <w:r>
        <w:t>iguales</w:t>
      </w:r>
      <w:r>
        <w:rPr>
          <w:spacing w:val="15"/>
        </w:rPr>
        <w:t xml:space="preserve"> </w:t>
      </w:r>
      <w:r>
        <w:t>a</w:t>
      </w:r>
      <w:r>
        <w:rPr>
          <w:spacing w:val="15"/>
        </w:rPr>
        <w:t xml:space="preserve"> </w:t>
      </w:r>
      <w:r>
        <w:t>$1,000,000;</w:t>
      </w:r>
      <w:r>
        <w:rPr>
          <w:spacing w:val="15"/>
        </w:rPr>
        <w:t xml:space="preserve"> </w:t>
      </w:r>
      <w:r>
        <w:t>mediana</w:t>
      </w:r>
      <w:r>
        <w:rPr>
          <w:spacing w:val="15"/>
        </w:rPr>
        <w:t xml:space="preserve"> </w:t>
      </w:r>
      <w:r>
        <w:t>empresa,</w:t>
      </w:r>
      <w:r>
        <w:rPr>
          <w:spacing w:val="15"/>
        </w:rPr>
        <w:t xml:space="preserve"> </w:t>
      </w:r>
      <w:r>
        <w:t>con</w:t>
      </w:r>
      <w:r>
        <w:rPr>
          <w:spacing w:val="15"/>
        </w:rPr>
        <w:t xml:space="preserve"> </w:t>
      </w:r>
      <w:r>
        <w:t>50</w:t>
      </w:r>
      <w:r>
        <w:rPr>
          <w:spacing w:val="15"/>
        </w:rPr>
        <w:t xml:space="preserve"> </w:t>
      </w:r>
      <w:r>
        <w:t>a</w:t>
      </w:r>
      <w:r>
        <w:rPr>
          <w:spacing w:val="15"/>
        </w:rPr>
        <w:t xml:space="preserve"> </w:t>
      </w:r>
      <w:r>
        <w:t xml:space="preserve">199 empleados y ventas menores o iguales </w:t>
      </w:r>
      <w:r>
        <w:rPr>
          <w:spacing w:val="-10"/>
        </w:rPr>
        <w:t>a</w:t>
      </w:r>
    </w:p>
    <w:p w:rsidR="00E06AA8" w:rsidRDefault="007F5D15">
      <w:pPr>
        <w:pStyle w:val="Textoindependiente"/>
        <w:spacing w:before="0"/>
        <w:jc w:val="left"/>
      </w:pPr>
      <w:r>
        <w:t>$5.000.000;</w:t>
      </w:r>
      <w:r>
        <w:rPr>
          <w:spacing w:val="60"/>
          <w:w w:val="150"/>
        </w:rPr>
        <w:t xml:space="preserve"> </w:t>
      </w:r>
      <w:r>
        <w:t>y</w:t>
      </w:r>
      <w:r>
        <w:rPr>
          <w:spacing w:val="60"/>
          <w:w w:val="150"/>
        </w:rPr>
        <w:t xml:space="preserve"> </w:t>
      </w:r>
      <w:r>
        <w:t>por</w:t>
      </w:r>
      <w:r>
        <w:rPr>
          <w:spacing w:val="60"/>
          <w:w w:val="150"/>
        </w:rPr>
        <w:t xml:space="preserve"> </w:t>
      </w:r>
      <w:r>
        <w:t>último,</w:t>
      </w:r>
      <w:r>
        <w:rPr>
          <w:spacing w:val="60"/>
          <w:w w:val="150"/>
        </w:rPr>
        <w:t xml:space="preserve"> </w:t>
      </w:r>
      <w:r>
        <w:t>gran</w:t>
      </w:r>
      <w:r>
        <w:rPr>
          <w:spacing w:val="60"/>
          <w:w w:val="150"/>
        </w:rPr>
        <w:t xml:space="preserve"> </w:t>
      </w:r>
      <w:r>
        <w:t>empresa</w:t>
      </w:r>
      <w:r>
        <w:rPr>
          <w:spacing w:val="75"/>
        </w:rPr>
        <w:t xml:space="preserve"> </w:t>
      </w:r>
      <w:r>
        <w:t>con</w:t>
      </w:r>
      <w:r>
        <w:rPr>
          <w:spacing w:val="75"/>
        </w:rPr>
        <w:t xml:space="preserve"> </w:t>
      </w:r>
      <w:r>
        <w:t>200</w:t>
      </w:r>
      <w:r>
        <w:rPr>
          <w:spacing w:val="75"/>
        </w:rPr>
        <w:t xml:space="preserve"> </w:t>
      </w:r>
      <w:r>
        <w:t>o</w:t>
      </w:r>
      <w:r>
        <w:rPr>
          <w:spacing w:val="75"/>
        </w:rPr>
        <w:t xml:space="preserve"> </w:t>
      </w:r>
      <w:r>
        <w:t>más</w:t>
      </w:r>
      <w:r>
        <w:rPr>
          <w:spacing w:val="75"/>
        </w:rPr>
        <w:t xml:space="preserve"> </w:t>
      </w:r>
      <w:r>
        <w:t>empleados</w:t>
      </w:r>
      <w:r>
        <w:rPr>
          <w:spacing w:val="75"/>
        </w:rPr>
        <w:t xml:space="preserve"> </w:t>
      </w:r>
      <w:r>
        <w:t>y</w:t>
      </w:r>
      <w:r>
        <w:rPr>
          <w:spacing w:val="75"/>
        </w:rPr>
        <w:t xml:space="preserve"> </w:t>
      </w:r>
      <w:r>
        <w:t>ventas</w:t>
      </w:r>
      <w:r>
        <w:rPr>
          <w:spacing w:val="75"/>
        </w:rPr>
        <w:t xml:space="preserve"> </w:t>
      </w:r>
      <w:r>
        <w:t>mayores</w:t>
      </w:r>
      <w:r>
        <w:rPr>
          <w:spacing w:val="75"/>
        </w:rPr>
        <w:t xml:space="preserve"> </w:t>
      </w:r>
      <w:r>
        <w:rPr>
          <w:spacing w:val="-10"/>
        </w:rPr>
        <w:t>a</w:t>
      </w:r>
    </w:p>
    <w:p w:rsidR="00E06AA8" w:rsidRDefault="007F5D15">
      <w:pPr>
        <w:pStyle w:val="Textoindependiente"/>
        <w:spacing w:before="42"/>
        <w:jc w:val="left"/>
      </w:pPr>
      <w:r>
        <w:rPr>
          <w:spacing w:val="-2"/>
        </w:rPr>
        <w:t>$5.000.000.</w:t>
      </w:r>
    </w:p>
    <w:p w:rsidR="00E06AA8" w:rsidRDefault="007F5D15">
      <w:pPr>
        <w:pStyle w:val="Textoindependiente"/>
        <w:spacing w:before="241" w:line="276" w:lineRule="auto"/>
        <w:ind w:right="718"/>
      </w:pPr>
      <w:r>
        <w:t>Acorde a la publicación del Instituto Nacional de Estadística y Censos (INEC), a través del Registro Estadístico de Empresas (REEM), en 2023 se registraron 301.194 empresas activas en Quito, Ecuador. Según el INEC (2023), las empresas de esta ciudad repres</w:t>
      </w:r>
      <w:r>
        <w:t>entaban el 24,2% en relación a las</w:t>
      </w:r>
      <w:r>
        <w:rPr>
          <w:spacing w:val="-2"/>
        </w:rPr>
        <w:t xml:space="preserve"> </w:t>
      </w:r>
      <w:r>
        <w:t>1.246.162</w:t>
      </w:r>
      <w:r>
        <w:rPr>
          <w:spacing w:val="-2"/>
        </w:rPr>
        <w:t xml:space="preserve"> </w:t>
      </w:r>
      <w:r>
        <w:t>empresas</w:t>
      </w:r>
      <w:r>
        <w:rPr>
          <w:spacing w:val="-2"/>
        </w:rPr>
        <w:t xml:space="preserve"> </w:t>
      </w:r>
      <w:r>
        <w:t>inscritas</w:t>
      </w:r>
      <w:r>
        <w:rPr>
          <w:spacing w:val="-2"/>
        </w:rPr>
        <w:t xml:space="preserve"> </w:t>
      </w:r>
      <w:r>
        <w:t>en</w:t>
      </w:r>
      <w:r>
        <w:rPr>
          <w:spacing w:val="-2"/>
        </w:rPr>
        <w:t xml:space="preserve"> </w:t>
      </w:r>
      <w:r>
        <w:t>el</w:t>
      </w:r>
      <w:r>
        <w:rPr>
          <w:spacing w:val="-2"/>
        </w:rPr>
        <w:t xml:space="preserve"> </w:t>
      </w:r>
      <w:r>
        <w:t>país.</w:t>
      </w:r>
      <w:r>
        <w:rPr>
          <w:spacing w:val="-2"/>
        </w:rPr>
        <w:t xml:space="preserve"> </w:t>
      </w:r>
      <w:r>
        <w:t>Según</w:t>
      </w:r>
      <w:r>
        <w:rPr>
          <w:spacing w:val="-2"/>
        </w:rPr>
        <w:t xml:space="preserve"> </w:t>
      </w:r>
      <w:r>
        <w:t>el</w:t>
      </w:r>
      <w:r>
        <w:rPr>
          <w:spacing w:val="-2"/>
        </w:rPr>
        <w:t xml:space="preserve"> </w:t>
      </w:r>
      <w:r>
        <w:t>INEC,</w:t>
      </w:r>
      <w:r>
        <w:rPr>
          <w:spacing w:val="-2"/>
        </w:rPr>
        <w:t xml:space="preserve"> </w:t>
      </w:r>
      <w:r>
        <w:t>“la</w:t>
      </w:r>
      <w:r>
        <w:rPr>
          <w:spacing w:val="-2"/>
        </w:rPr>
        <w:t xml:space="preserve"> </w:t>
      </w:r>
      <w:r>
        <w:t>distribución</w:t>
      </w:r>
      <w:r>
        <w:rPr>
          <w:spacing w:val="-2"/>
        </w:rPr>
        <w:t xml:space="preserve"> </w:t>
      </w:r>
      <w:r>
        <w:t>porcentual de las empresas activas tiene el siguiente detalle</w:t>
      </w:r>
      <w:r>
        <w:rPr>
          <w:color w:val="2F2F2E"/>
          <w:sz w:val="17"/>
        </w:rPr>
        <w:t xml:space="preserve">: </w:t>
      </w:r>
      <w:r>
        <w:t>las microempresas, en 2021, representaban el 89,5 % del total de empresas activas y p</w:t>
      </w:r>
      <w:r>
        <w:t>ara el 2023, esta cifra aumentó al 93%. Las pequeñas empresas redujeron su participación, pasando del 7,6% en 2021 al 5,1% en 2023. Las empresas medianas también disminuyeron del 1,9% en 2021 al 1,4% en 2023. Las grandes empresas, en 2023, representaron el</w:t>
      </w:r>
      <w:r>
        <w:t xml:space="preserve"> 0,5% del total, alcanzando 1.512 a nivel nacional” (Quito Como Vamos, 2025, p.2) El mercado objetivo potencial es amplio, sin embargo, la estructura empresarial de Quito tiene mayoría en micro, pequeñas y medianas empresas.</w:t>
      </w:r>
    </w:p>
    <w:p w:rsidR="00E06AA8" w:rsidRDefault="007F5D15">
      <w:pPr>
        <w:pStyle w:val="Textoindependiente"/>
        <w:spacing w:before="200" w:line="276" w:lineRule="auto"/>
        <w:ind w:right="719"/>
      </w:pPr>
      <w:r>
        <w:t>La micro y pequeña empresa</w:t>
      </w:r>
      <w:r>
        <w:rPr>
          <w:spacing w:val="-3"/>
        </w:rPr>
        <w:t xml:space="preserve"> </w:t>
      </w:r>
      <w:r>
        <w:t>cont</w:t>
      </w:r>
      <w:r>
        <w:t>inúa</w:t>
      </w:r>
      <w:r>
        <w:rPr>
          <w:spacing w:val="-3"/>
        </w:rPr>
        <w:t xml:space="preserve"> </w:t>
      </w:r>
      <w:r>
        <w:t>acaparando</w:t>
      </w:r>
      <w:r>
        <w:rPr>
          <w:spacing w:val="-3"/>
        </w:rPr>
        <w:t xml:space="preserve"> </w:t>
      </w:r>
      <w:r>
        <w:t>el</w:t>
      </w:r>
      <w:r>
        <w:rPr>
          <w:spacing w:val="-3"/>
        </w:rPr>
        <w:t xml:space="preserve"> </w:t>
      </w:r>
      <w:r>
        <w:t>mercado</w:t>
      </w:r>
      <w:r>
        <w:rPr>
          <w:spacing w:val="-3"/>
        </w:rPr>
        <w:t xml:space="preserve"> </w:t>
      </w:r>
      <w:r>
        <w:t>ecuatoriano;</w:t>
      </w:r>
      <w:r>
        <w:rPr>
          <w:spacing w:val="-3"/>
        </w:rPr>
        <w:t xml:space="preserve"> </w:t>
      </w:r>
      <w:r>
        <w:t>la</w:t>
      </w:r>
      <w:r>
        <w:rPr>
          <w:spacing w:val="-3"/>
        </w:rPr>
        <w:t xml:space="preserve"> </w:t>
      </w:r>
      <w:r>
        <w:t>distribución</w:t>
      </w:r>
      <w:r>
        <w:rPr>
          <w:spacing w:val="-3"/>
        </w:rPr>
        <w:t xml:space="preserve"> </w:t>
      </w:r>
      <w:r>
        <w:t>oficial del 2023</w:t>
      </w:r>
      <w:r>
        <w:rPr>
          <w:spacing w:val="-3"/>
        </w:rPr>
        <w:t xml:space="preserve"> </w:t>
      </w:r>
      <w:r>
        <w:t>fue:</w:t>
      </w:r>
      <w:r>
        <w:rPr>
          <w:spacing w:val="-3"/>
        </w:rPr>
        <w:t xml:space="preserve"> </w:t>
      </w:r>
      <w:r>
        <w:t>microempresas</w:t>
      </w:r>
      <w:r>
        <w:rPr>
          <w:spacing w:val="-3"/>
        </w:rPr>
        <w:t xml:space="preserve"> </w:t>
      </w:r>
      <w:r>
        <w:t>con</w:t>
      </w:r>
      <w:r>
        <w:rPr>
          <w:spacing w:val="-3"/>
        </w:rPr>
        <w:t xml:space="preserve"> </w:t>
      </w:r>
      <w:r>
        <w:t>el</w:t>
      </w:r>
      <w:r>
        <w:rPr>
          <w:spacing w:val="-3"/>
        </w:rPr>
        <w:t xml:space="preserve"> </w:t>
      </w:r>
      <w:r>
        <w:t>92,24</w:t>
      </w:r>
      <w:r>
        <w:rPr>
          <w:spacing w:val="-3"/>
        </w:rPr>
        <w:t xml:space="preserve"> </w:t>
      </w:r>
      <w:r>
        <w:t>%</w:t>
      </w:r>
      <w:r>
        <w:rPr>
          <w:spacing w:val="-3"/>
        </w:rPr>
        <w:t xml:space="preserve"> </w:t>
      </w:r>
      <w:r>
        <w:t>(990.268</w:t>
      </w:r>
      <w:r>
        <w:rPr>
          <w:spacing w:val="-3"/>
        </w:rPr>
        <w:t xml:space="preserve"> </w:t>
      </w:r>
      <w:r>
        <w:t>empresas),</w:t>
      </w:r>
      <w:r>
        <w:rPr>
          <w:spacing w:val="-3"/>
        </w:rPr>
        <w:t xml:space="preserve"> </w:t>
      </w:r>
      <w:r>
        <w:t>pequeñas</w:t>
      </w:r>
      <w:r>
        <w:rPr>
          <w:spacing w:val="-3"/>
        </w:rPr>
        <w:t xml:space="preserve"> </w:t>
      </w:r>
      <w:r>
        <w:t>empresas</w:t>
      </w:r>
      <w:r>
        <w:rPr>
          <w:spacing w:val="-3"/>
        </w:rPr>
        <w:t xml:space="preserve"> </w:t>
      </w:r>
      <w:r>
        <w:t>con</w:t>
      </w:r>
      <w:r>
        <w:rPr>
          <w:spacing w:val="-3"/>
        </w:rPr>
        <w:t xml:space="preserve"> </w:t>
      </w:r>
      <w:r>
        <w:t>5,70</w:t>
      </w:r>
      <w:r>
        <w:rPr>
          <w:spacing w:val="-3"/>
        </w:rPr>
        <w:t xml:space="preserve"> </w:t>
      </w:r>
      <w:r>
        <w:t>% (61.194</w:t>
      </w:r>
      <w:r>
        <w:rPr>
          <w:spacing w:val="30"/>
        </w:rPr>
        <w:t xml:space="preserve"> </w:t>
      </w:r>
      <w:r>
        <w:t>empresas),</w:t>
      </w:r>
      <w:r>
        <w:rPr>
          <w:spacing w:val="30"/>
        </w:rPr>
        <w:t xml:space="preserve"> </w:t>
      </w:r>
      <w:r>
        <w:t>medianas</w:t>
      </w:r>
      <w:r>
        <w:rPr>
          <w:spacing w:val="30"/>
        </w:rPr>
        <w:t xml:space="preserve"> </w:t>
      </w:r>
      <w:r>
        <w:t>empresas</w:t>
      </w:r>
      <w:r>
        <w:rPr>
          <w:spacing w:val="30"/>
        </w:rPr>
        <w:t xml:space="preserve"> </w:t>
      </w:r>
      <w:r>
        <w:t>con</w:t>
      </w:r>
      <w:r>
        <w:rPr>
          <w:spacing w:val="15"/>
        </w:rPr>
        <w:t xml:space="preserve"> </w:t>
      </w:r>
      <w:r>
        <w:t>1,55</w:t>
      </w:r>
      <w:r>
        <w:rPr>
          <w:spacing w:val="15"/>
        </w:rPr>
        <w:t xml:space="preserve"> </w:t>
      </w:r>
      <w:r>
        <w:t>%</w:t>
      </w:r>
      <w:r>
        <w:rPr>
          <w:spacing w:val="15"/>
        </w:rPr>
        <w:t xml:space="preserve"> </w:t>
      </w:r>
      <w:r>
        <w:t>(16.622</w:t>
      </w:r>
      <w:r>
        <w:rPr>
          <w:spacing w:val="15"/>
        </w:rPr>
        <w:t xml:space="preserve"> </w:t>
      </w:r>
      <w:r>
        <w:t>empresas)</w:t>
      </w:r>
      <w:r>
        <w:rPr>
          <w:spacing w:val="15"/>
        </w:rPr>
        <w:t xml:space="preserve"> </w:t>
      </w:r>
      <w:r>
        <w:t>y</w:t>
      </w:r>
      <w:r>
        <w:rPr>
          <w:spacing w:val="15"/>
        </w:rPr>
        <w:t xml:space="preserve"> </w:t>
      </w:r>
      <w:r>
        <w:t>grandes</w:t>
      </w:r>
      <w:r>
        <w:rPr>
          <w:spacing w:val="15"/>
        </w:rPr>
        <w:t xml:space="preserve"> </w:t>
      </w:r>
      <w:r>
        <w:t>Empresas</w:t>
      </w:r>
      <w:r>
        <w:rPr>
          <w:spacing w:val="15"/>
        </w:rPr>
        <w:t xml:space="preserve"> </w:t>
      </w:r>
      <w:r>
        <w:rPr>
          <w:spacing w:val="-5"/>
        </w:rPr>
        <w:t>con</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6"/>
      </w:pPr>
      <w:r>
        <w:lastRenderedPageBreak/>
        <w:t>un valor de 0,51 %</w:t>
      </w:r>
      <w:r>
        <w:rPr>
          <w:spacing w:val="-2"/>
        </w:rPr>
        <w:t xml:space="preserve"> </w:t>
      </w:r>
      <w:r>
        <w:t>(5.440</w:t>
      </w:r>
      <w:r>
        <w:rPr>
          <w:spacing w:val="-2"/>
        </w:rPr>
        <w:t xml:space="preserve"> </w:t>
      </w:r>
      <w:r>
        <w:t>empresas).</w:t>
      </w:r>
      <w:r>
        <w:rPr>
          <w:spacing w:val="40"/>
        </w:rPr>
        <w:t xml:space="preserve"> </w:t>
      </w:r>
      <w:r>
        <w:t>A</w:t>
      </w:r>
      <w:r>
        <w:rPr>
          <w:spacing w:val="-2"/>
        </w:rPr>
        <w:t xml:space="preserve"> </w:t>
      </w:r>
      <w:r>
        <w:t>cierre</w:t>
      </w:r>
      <w:r>
        <w:rPr>
          <w:spacing w:val="-2"/>
        </w:rPr>
        <w:t xml:space="preserve"> </w:t>
      </w:r>
      <w:r>
        <w:t>del</w:t>
      </w:r>
      <w:r>
        <w:rPr>
          <w:spacing w:val="-2"/>
        </w:rPr>
        <w:t xml:space="preserve"> </w:t>
      </w:r>
      <w:r>
        <w:t>2024,</w:t>
      </w:r>
      <w:r>
        <w:rPr>
          <w:spacing w:val="-2"/>
        </w:rPr>
        <w:t xml:space="preserve"> </w:t>
      </w:r>
      <w:r>
        <w:t>el</w:t>
      </w:r>
      <w:r>
        <w:rPr>
          <w:spacing w:val="-2"/>
        </w:rPr>
        <w:t xml:space="preserve"> </w:t>
      </w:r>
      <w:r>
        <w:t>REEM</w:t>
      </w:r>
      <w:r>
        <w:rPr>
          <w:spacing w:val="-2"/>
        </w:rPr>
        <w:t xml:space="preserve"> </w:t>
      </w:r>
      <w:r>
        <w:t>registró</w:t>
      </w:r>
      <w:r>
        <w:rPr>
          <w:spacing w:val="-2"/>
        </w:rPr>
        <w:t xml:space="preserve"> </w:t>
      </w:r>
      <w:r>
        <w:t>un</w:t>
      </w:r>
      <w:r>
        <w:rPr>
          <w:spacing w:val="-2"/>
        </w:rPr>
        <w:t xml:space="preserve"> </w:t>
      </w:r>
      <w:r>
        <w:t>total</w:t>
      </w:r>
      <w:r>
        <w:rPr>
          <w:spacing w:val="-2"/>
        </w:rPr>
        <w:t xml:space="preserve"> </w:t>
      </w:r>
      <w:r>
        <w:t>de</w:t>
      </w:r>
      <w:r>
        <w:rPr>
          <w:spacing w:val="-2"/>
        </w:rPr>
        <w:t xml:space="preserve"> </w:t>
      </w:r>
      <w:r>
        <w:t>1.073.524 empresas, 1.100.461 empresas menos en comparación al 2023.</w:t>
      </w:r>
    </w:p>
    <w:p w:rsidR="00E06AA8" w:rsidRDefault="007F5D15">
      <w:pPr>
        <w:pStyle w:val="Textoindependiente"/>
        <w:spacing w:before="172"/>
        <w:ind w:left="0"/>
        <w:jc w:val="left"/>
        <w:rPr>
          <w:sz w:val="20"/>
        </w:rPr>
      </w:pPr>
      <w:r>
        <w:rPr>
          <w:noProof/>
          <w:sz w:val="20"/>
          <w:lang w:val="es-AR" w:eastAsia="es-AR"/>
        </w:rPr>
        <w:drawing>
          <wp:anchor distT="0" distB="0" distL="0" distR="0" simplePos="0" relativeHeight="487590400" behindDoc="1" locked="0" layoutInCell="1" allowOverlap="1">
            <wp:simplePos x="0" y="0"/>
            <wp:positionH relativeFrom="page">
              <wp:posOffset>1099627</wp:posOffset>
            </wp:positionH>
            <wp:positionV relativeFrom="paragraph">
              <wp:posOffset>271048</wp:posOffset>
            </wp:positionV>
            <wp:extent cx="5676155" cy="2176843"/>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5676155" cy="2176843"/>
                    </a:xfrm>
                    <a:prstGeom prst="rect">
                      <a:avLst/>
                    </a:prstGeom>
                  </pic:spPr>
                </pic:pic>
              </a:graphicData>
            </a:graphic>
          </wp:anchor>
        </w:drawing>
      </w:r>
    </w:p>
    <w:p w:rsidR="00E06AA8" w:rsidRDefault="00E06AA8">
      <w:pPr>
        <w:pStyle w:val="Textoindependiente"/>
        <w:spacing w:before="97"/>
        <w:ind w:left="0"/>
        <w:jc w:val="left"/>
      </w:pPr>
    </w:p>
    <w:p w:rsidR="00E06AA8" w:rsidRDefault="007F5D15">
      <w:pPr>
        <w:spacing w:line="276" w:lineRule="auto"/>
        <w:ind w:left="723" w:right="721"/>
        <w:jc w:val="center"/>
        <w:rPr>
          <w:i/>
          <w:sz w:val="24"/>
        </w:rPr>
      </w:pPr>
      <w:r>
        <w:rPr>
          <w:i/>
          <w:sz w:val="24"/>
        </w:rPr>
        <w:t>Figura</w:t>
      </w:r>
      <w:r>
        <w:rPr>
          <w:i/>
          <w:spacing w:val="-7"/>
          <w:sz w:val="24"/>
        </w:rPr>
        <w:t xml:space="preserve"> </w:t>
      </w:r>
      <w:r>
        <w:rPr>
          <w:i/>
          <w:sz w:val="24"/>
        </w:rPr>
        <w:t>#7:</w:t>
      </w:r>
      <w:r>
        <w:rPr>
          <w:i/>
          <w:spacing w:val="-7"/>
          <w:sz w:val="24"/>
        </w:rPr>
        <w:t xml:space="preserve"> </w:t>
      </w:r>
      <w:r>
        <w:rPr>
          <w:i/>
          <w:sz w:val="24"/>
        </w:rPr>
        <w:t>Registro</w:t>
      </w:r>
      <w:r>
        <w:rPr>
          <w:i/>
          <w:spacing w:val="-7"/>
          <w:sz w:val="24"/>
        </w:rPr>
        <w:t xml:space="preserve"> </w:t>
      </w:r>
      <w:r>
        <w:rPr>
          <w:i/>
          <w:sz w:val="24"/>
        </w:rPr>
        <w:t>estadístico</w:t>
      </w:r>
      <w:r>
        <w:rPr>
          <w:i/>
          <w:spacing w:val="-7"/>
          <w:sz w:val="24"/>
        </w:rPr>
        <w:t xml:space="preserve"> </w:t>
      </w:r>
      <w:r>
        <w:rPr>
          <w:i/>
          <w:sz w:val="24"/>
        </w:rPr>
        <w:t>de</w:t>
      </w:r>
      <w:r>
        <w:rPr>
          <w:i/>
          <w:spacing w:val="-7"/>
          <w:sz w:val="24"/>
        </w:rPr>
        <w:t xml:space="preserve"> </w:t>
      </w:r>
      <w:r>
        <w:rPr>
          <w:i/>
          <w:sz w:val="24"/>
        </w:rPr>
        <w:t>empresas</w:t>
      </w:r>
      <w:r>
        <w:rPr>
          <w:i/>
          <w:spacing w:val="-7"/>
          <w:sz w:val="24"/>
        </w:rPr>
        <w:t xml:space="preserve"> </w:t>
      </w:r>
      <w:r>
        <w:rPr>
          <w:i/>
          <w:sz w:val="24"/>
        </w:rPr>
        <w:t>INEC</w:t>
      </w:r>
      <w:r>
        <w:rPr>
          <w:i/>
          <w:spacing w:val="-7"/>
          <w:sz w:val="24"/>
        </w:rPr>
        <w:t xml:space="preserve"> </w:t>
      </w:r>
      <w:r>
        <w:rPr>
          <w:i/>
          <w:sz w:val="24"/>
        </w:rPr>
        <w:t>-</w:t>
      </w:r>
      <w:r>
        <w:rPr>
          <w:i/>
          <w:spacing w:val="-7"/>
          <w:sz w:val="24"/>
        </w:rPr>
        <w:t xml:space="preserve"> </w:t>
      </w:r>
      <w:r>
        <w:rPr>
          <w:i/>
          <w:sz w:val="24"/>
        </w:rPr>
        <w:t>Distribución</w:t>
      </w:r>
      <w:r>
        <w:rPr>
          <w:i/>
          <w:spacing w:val="-7"/>
          <w:sz w:val="24"/>
        </w:rPr>
        <w:t xml:space="preserve"> </w:t>
      </w:r>
      <w:r>
        <w:rPr>
          <w:i/>
          <w:sz w:val="24"/>
        </w:rPr>
        <w:t>porcentual</w:t>
      </w:r>
      <w:r>
        <w:rPr>
          <w:i/>
          <w:spacing w:val="-7"/>
          <w:sz w:val="24"/>
        </w:rPr>
        <w:t xml:space="preserve"> </w:t>
      </w:r>
      <w:r>
        <w:rPr>
          <w:i/>
          <w:sz w:val="24"/>
        </w:rPr>
        <w:t>de</w:t>
      </w:r>
      <w:r>
        <w:rPr>
          <w:i/>
          <w:spacing w:val="-7"/>
          <w:sz w:val="24"/>
        </w:rPr>
        <w:t xml:space="preserve"> </w:t>
      </w:r>
      <w:r>
        <w:rPr>
          <w:i/>
          <w:sz w:val="24"/>
        </w:rPr>
        <w:t>empresas</w:t>
      </w:r>
      <w:r>
        <w:rPr>
          <w:i/>
          <w:spacing w:val="-7"/>
          <w:sz w:val="24"/>
        </w:rPr>
        <w:t xml:space="preserve"> </w:t>
      </w:r>
      <w:r>
        <w:rPr>
          <w:i/>
          <w:sz w:val="24"/>
        </w:rPr>
        <w:t>activas y número de empleados en las empresas activas en Ecuador en el periodo 2023.</w:t>
      </w:r>
    </w:p>
    <w:p w:rsidR="00E06AA8" w:rsidRDefault="007F5D15">
      <w:pPr>
        <w:pStyle w:val="Textoindependiente"/>
        <w:spacing w:before="69"/>
        <w:ind w:left="0"/>
        <w:jc w:val="left"/>
        <w:rPr>
          <w:i/>
          <w:sz w:val="20"/>
        </w:rPr>
      </w:pPr>
      <w:r>
        <w:rPr>
          <w:i/>
          <w:noProof/>
          <w:sz w:val="20"/>
          <w:lang w:val="es-AR" w:eastAsia="es-AR"/>
        </w:rPr>
        <w:drawing>
          <wp:anchor distT="0" distB="0" distL="0" distR="0" simplePos="0" relativeHeight="487590912" behindDoc="1" locked="0" layoutInCell="1" allowOverlap="1">
            <wp:simplePos x="0" y="0"/>
            <wp:positionH relativeFrom="page">
              <wp:posOffset>987393</wp:posOffset>
            </wp:positionH>
            <wp:positionV relativeFrom="paragraph">
              <wp:posOffset>205364</wp:posOffset>
            </wp:positionV>
            <wp:extent cx="5808415" cy="2209038"/>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5808415" cy="2209038"/>
                    </a:xfrm>
                    <a:prstGeom prst="rect">
                      <a:avLst/>
                    </a:prstGeom>
                  </pic:spPr>
                </pic:pic>
              </a:graphicData>
            </a:graphic>
          </wp:anchor>
        </w:drawing>
      </w:r>
    </w:p>
    <w:p w:rsidR="00E06AA8" w:rsidRDefault="00E06AA8">
      <w:pPr>
        <w:pStyle w:val="Textoindependiente"/>
        <w:spacing w:before="150"/>
        <w:ind w:left="0"/>
        <w:jc w:val="left"/>
        <w:rPr>
          <w:i/>
        </w:rPr>
      </w:pPr>
    </w:p>
    <w:p w:rsidR="00E06AA8" w:rsidRDefault="007F5D15">
      <w:pPr>
        <w:spacing w:line="276" w:lineRule="auto"/>
        <w:ind w:left="723" w:right="721"/>
        <w:jc w:val="center"/>
        <w:rPr>
          <w:i/>
          <w:sz w:val="24"/>
        </w:rPr>
      </w:pPr>
      <w:r>
        <w:rPr>
          <w:i/>
          <w:sz w:val="24"/>
        </w:rPr>
        <w:t>Figura</w:t>
      </w:r>
      <w:r>
        <w:rPr>
          <w:i/>
          <w:spacing w:val="-7"/>
          <w:sz w:val="24"/>
        </w:rPr>
        <w:t xml:space="preserve"> </w:t>
      </w:r>
      <w:r>
        <w:rPr>
          <w:i/>
          <w:sz w:val="24"/>
        </w:rPr>
        <w:t>#7:</w:t>
      </w:r>
      <w:r>
        <w:rPr>
          <w:i/>
          <w:spacing w:val="-7"/>
          <w:sz w:val="24"/>
        </w:rPr>
        <w:t xml:space="preserve"> </w:t>
      </w:r>
      <w:r>
        <w:rPr>
          <w:i/>
          <w:sz w:val="24"/>
        </w:rPr>
        <w:t>Registro</w:t>
      </w:r>
      <w:r>
        <w:rPr>
          <w:i/>
          <w:spacing w:val="-7"/>
          <w:sz w:val="24"/>
        </w:rPr>
        <w:t xml:space="preserve"> </w:t>
      </w:r>
      <w:r>
        <w:rPr>
          <w:i/>
          <w:sz w:val="24"/>
        </w:rPr>
        <w:t>estadístico</w:t>
      </w:r>
      <w:r>
        <w:rPr>
          <w:i/>
          <w:spacing w:val="-7"/>
          <w:sz w:val="24"/>
        </w:rPr>
        <w:t xml:space="preserve"> </w:t>
      </w:r>
      <w:r>
        <w:rPr>
          <w:i/>
          <w:sz w:val="24"/>
        </w:rPr>
        <w:t>de</w:t>
      </w:r>
      <w:r>
        <w:rPr>
          <w:i/>
          <w:spacing w:val="-7"/>
          <w:sz w:val="24"/>
        </w:rPr>
        <w:t xml:space="preserve"> </w:t>
      </w:r>
      <w:r>
        <w:rPr>
          <w:i/>
          <w:sz w:val="24"/>
        </w:rPr>
        <w:t>empresas</w:t>
      </w:r>
      <w:r>
        <w:rPr>
          <w:i/>
          <w:spacing w:val="-7"/>
          <w:sz w:val="24"/>
        </w:rPr>
        <w:t xml:space="preserve"> </w:t>
      </w:r>
      <w:r>
        <w:rPr>
          <w:i/>
          <w:sz w:val="24"/>
        </w:rPr>
        <w:t>INEC</w:t>
      </w:r>
      <w:r>
        <w:rPr>
          <w:i/>
          <w:spacing w:val="-7"/>
          <w:sz w:val="24"/>
        </w:rPr>
        <w:t xml:space="preserve"> </w:t>
      </w:r>
      <w:r>
        <w:rPr>
          <w:i/>
          <w:sz w:val="24"/>
        </w:rPr>
        <w:t>-</w:t>
      </w:r>
      <w:r>
        <w:rPr>
          <w:i/>
          <w:spacing w:val="-7"/>
          <w:sz w:val="24"/>
        </w:rPr>
        <w:t xml:space="preserve"> </w:t>
      </w:r>
      <w:r>
        <w:rPr>
          <w:i/>
          <w:sz w:val="24"/>
        </w:rPr>
        <w:t>Distribución</w:t>
      </w:r>
      <w:r>
        <w:rPr>
          <w:i/>
          <w:spacing w:val="-7"/>
          <w:sz w:val="24"/>
        </w:rPr>
        <w:t xml:space="preserve"> </w:t>
      </w:r>
      <w:r>
        <w:rPr>
          <w:i/>
          <w:sz w:val="24"/>
        </w:rPr>
        <w:t>porcentual</w:t>
      </w:r>
      <w:r>
        <w:rPr>
          <w:i/>
          <w:spacing w:val="-7"/>
          <w:sz w:val="24"/>
        </w:rPr>
        <w:t xml:space="preserve"> </w:t>
      </w:r>
      <w:r>
        <w:rPr>
          <w:i/>
          <w:sz w:val="24"/>
        </w:rPr>
        <w:t>de</w:t>
      </w:r>
      <w:r>
        <w:rPr>
          <w:i/>
          <w:spacing w:val="-7"/>
          <w:sz w:val="24"/>
        </w:rPr>
        <w:t xml:space="preserve"> </w:t>
      </w:r>
      <w:r>
        <w:rPr>
          <w:i/>
          <w:sz w:val="24"/>
        </w:rPr>
        <w:t>empresas</w:t>
      </w:r>
      <w:r>
        <w:rPr>
          <w:i/>
          <w:spacing w:val="-7"/>
          <w:sz w:val="24"/>
        </w:rPr>
        <w:t xml:space="preserve"> </w:t>
      </w:r>
      <w:r>
        <w:rPr>
          <w:i/>
          <w:sz w:val="24"/>
        </w:rPr>
        <w:t>activas y distribución de plazas de empleo en las empresas activas en Ec</w:t>
      </w:r>
      <w:r>
        <w:rPr>
          <w:i/>
          <w:sz w:val="24"/>
        </w:rPr>
        <w:t>uador en el periodo 2024.</w:t>
      </w:r>
    </w:p>
    <w:p w:rsidR="00E06AA8" w:rsidRDefault="00E06AA8">
      <w:pPr>
        <w:pStyle w:val="Textoindependiente"/>
        <w:spacing w:before="41"/>
        <w:ind w:left="0"/>
        <w:jc w:val="left"/>
        <w:rPr>
          <w:i/>
        </w:rPr>
      </w:pPr>
    </w:p>
    <w:p w:rsidR="00E06AA8" w:rsidRDefault="007F5D15">
      <w:pPr>
        <w:pStyle w:val="Textoindependiente"/>
        <w:spacing w:before="1" w:line="276" w:lineRule="auto"/>
        <w:ind w:right="719"/>
      </w:pPr>
      <w:r>
        <w:t>De igual manera,</w:t>
      </w:r>
      <w:r>
        <w:rPr>
          <w:spacing w:val="-3"/>
        </w:rPr>
        <w:t xml:space="preserve"> </w:t>
      </w:r>
      <w:r>
        <w:t>“la</w:t>
      </w:r>
      <w:r>
        <w:rPr>
          <w:spacing w:val="-3"/>
        </w:rPr>
        <w:t xml:space="preserve"> </w:t>
      </w:r>
      <w:r>
        <w:t>clasificación</w:t>
      </w:r>
      <w:r>
        <w:rPr>
          <w:spacing w:val="-3"/>
        </w:rPr>
        <w:t xml:space="preserve"> </w:t>
      </w:r>
      <w:r>
        <w:t>de</w:t>
      </w:r>
      <w:r>
        <w:rPr>
          <w:spacing w:val="-3"/>
        </w:rPr>
        <w:t xml:space="preserve"> </w:t>
      </w:r>
      <w:r>
        <w:t>las</w:t>
      </w:r>
      <w:r>
        <w:rPr>
          <w:spacing w:val="-3"/>
        </w:rPr>
        <w:t xml:space="preserve"> </w:t>
      </w:r>
      <w:r>
        <w:t>empresas</w:t>
      </w:r>
      <w:r>
        <w:rPr>
          <w:spacing w:val="-3"/>
        </w:rPr>
        <w:t xml:space="preserve"> </w:t>
      </w:r>
      <w:r>
        <w:t>activas</w:t>
      </w:r>
      <w:r>
        <w:rPr>
          <w:spacing w:val="-3"/>
        </w:rPr>
        <w:t xml:space="preserve"> </w:t>
      </w:r>
      <w:r>
        <w:t>según</w:t>
      </w:r>
      <w:r>
        <w:rPr>
          <w:spacing w:val="-3"/>
        </w:rPr>
        <w:t xml:space="preserve"> </w:t>
      </w:r>
      <w:r>
        <w:t>su</w:t>
      </w:r>
      <w:r>
        <w:rPr>
          <w:spacing w:val="-3"/>
        </w:rPr>
        <w:t xml:space="preserve"> </w:t>
      </w:r>
      <w:r>
        <w:t>tamaño,</w:t>
      </w:r>
      <w:r>
        <w:rPr>
          <w:spacing w:val="-3"/>
        </w:rPr>
        <w:t xml:space="preserve"> </w:t>
      </w:r>
      <w:r>
        <w:t>muestra</w:t>
      </w:r>
      <w:r>
        <w:rPr>
          <w:spacing w:val="-3"/>
        </w:rPr>
        <w:t xml:space="preserve"> </w:t>
      </w:r>
      <w:r>
        <w:t>que</w:t>
      </w:r>
      <w:r>
        <w:rPr>
          <w:spacing w:val="-3"/>
        </w:rPr>
        <w:t xml:space="preserve"> </w:t>
      </w:r>
      <w:r>
        <w:t>en</w:t>
      </w:r>
      <w:r>
        <w:rPr>
          <w:spacing w:val="-3"/>
        </w:rPr>
        <w:t xml:space="preserve"> </w:t>
      </w:r>
      <w:r>
        <w:t>2024 la microempresa es el segmento con mayor participación, representando el</w:t>
      </w:r>
      <w:r>
        <w:rPr>
          <w:spacing w:val="-3"/>
        </w:rPr>
        <w:t xml:space="preserve"> </w:t>
      </w:r>
      <w:r>
        <w:t>92,2</w:t>
      </w:r>
      <w:r>
        <w:rPr>
          <w:spacing w:val="-3"/>
        </w:rPr>
        <w:t xml:space="preserve"> </w:t>
      </w:r>
      <w:r>
        <w:t>%.</w:t>
      </w:r>
      <w:r>
        <w:rPr>
          <w:spacing w:val="-3"/>
        </w:rPr>
        <w:t xml:space="preserve"> </w:t>
      </w:r>
      <w:r>
        <w:t>Por</w:t>
      </w:r>
      <w:r>
        <w:rPr>
          <w:spacing w:val="-3"/>
        </w:rPr>
        <w:t xml:space="preserve"> </w:t>
      </w:r>
      <w:r>
        <w:t>su</w:t>
      </w:r>
      <w:r>
        <w:rPr>
          <w:spacing w:val="-3"/>
        </w:rPr>
        <w:t xml:space="preserve"> </w:t>
      </w:r>
      <w:r>
        <w:t>parte, aunque el número de empresas grandes representa el 0,5 %, concentra la mayor proporción de ventas y plazas de empleo registrado” (INEC, 2024, p.9).</w:t>
      </w:r>
    </w:p>
    <w:p w:rsidR="00E06AA8" w:rsidRDefault="007F5D15">
      <w:pPr>
        <w:pStyle w:val="Textoindependiente"/>
        <w:spacing w:before="200" w:line="276" w:lineRule="auto"/>
        <w:ind w:right="728"/>
        <w:jc w:val="center"/>
      </w:pPr>
      <w:r>
        <w:t>La</w:t>
      </w:r>
      <w:r>
        <w:rPr>
          <w:spacing w:val="27"/>
        </w:rPr>
        <w:t xml:space="preserve"> </w:t>
      </w:r>
      <w:r>
        <w:t>disminución</w:t>
      </w:r>
      <w:r>
        <w:rPr>
          <w:spacing w:val="27"/>
        </w:rPr>
        <w:t xml:space="preserve"> </w:t>
      </w:r>
      <w:r>
        <w:t>en</w:t>
      </w:r>
      <w:r>
        <w:rPr>
          <w:spacing w:val="27"/>
        </w:rPr>
        <w:t xml:space="preserve"> </w:t>
      </w:r>
      <w:r>
        <w:t>el</w:t>
      </w:r>
      <w:r>
        <w:rPr>
          <w:spacing w:val="27"/>
        </w:rPr>
        <w:t xml:space="preserve"> </w:t>
      </w:r>
      <w:r>
        <w:t>número</w:t>
      </w:r>
      <w:r>
        <w:rPr>
          <w:spacing w:val="27"/>
        </w:rPr>
        <w:t xml:space="preserve"> </w:t>
      </w:r>
      <w:r>
        <w:t>de</w:t>
      </w:r>
      <w:r>
        <w:rPr>
          <w:spacing w:val="27"/>
        </w:rPr>
        <w:t xml:space="preserve"> </w:t>
      </w:r>
      <w:r>
        <w:t>empresas</w:t>
      </w:r>
      <w:r>
        <w:rPr>
          <w:spacing w:val="27"/>
        </w:rPr>
        <w:t xml:space="preserve"> </w:t>
      </w:r>
      <w:r>
        <w:t>registradas</w:t>
      </w:r>
      <w:r>
        <w:rPr>
          <w:spacing w:val="27"/>
        </w:rPr>
        <w:t xml:space="preserve"> </w:t>
      </w:r>
      <w:r>
        <w:t>refleja</w:t>
      </w:r>
      <w:r>
        <w:rPr>
          <w:spacing w:val="27"/>
        </w:rPr>
        <w:t xml:space="preserve"> </w:t>
      </w:r>
      <w:r>
        <w:t>un</w:t>
      </w:r>
      <w:r>
        <w:rPr>
          <w:spacing w:val="27"/>
        </w:rPr>
        <w:t xml:space="preserve"> </w:t>
      </w:r>
      <w:r>
        <w:t>entorno</w:t>
      </w:r>
      <w:r>
        <w:rPr>
          <w:spacing w:val="27"/>
        </w:rPr>
        <w:t xml:space="preserve"> </w:t>
      </w:r>
      <w:r>
        <w:t>empresarial cada vez más</w:t>
      </w:r>
      <w:r>
        <w:rPr>
          <w:spacing w:val="60"/>
        </w:rPr>
        <w:t xml:space="preserve"> </w:t>
      </w:r>
      <w:r>
        <w:t>exigente</w:t>
      </w:r>
      <w:r>
        <w:rPr>
          <w:spacing w:val="60"/>
        </w:rPr>
        <w:t xml:space="preserve"> </w:t>
      </w:r>
      <w:r>
        <w:t>y</w:t>
      </w:r>
      <w:r>
        <w:rPr>
          <w:spacing w:val="60"/>
        </w:rPr>
        <w:t xml:space="preserve"> </w:t>
      </w:r>
      <w:r>
        <w:t>competitivo.</w:t>
      </w:r>
      <w:r>
        <w:rPr>
          <w:spacing w:val="45"/>
        </w:rPr>
        <w:t xml:space="preserve"> </w:t>
      </w:r>
      <w:r>
        <w:t>Este</w:t>
      </w:r>
      <w:r>
        <w:rPr>
          <w:spacing w:val="45"/>
        </w:rPr>
        <w:t xml:space="preserve"> </w:t>
      </w:r>
      <w:r>
        <w:t>contexto</w:t>
      </w:r>
      <w:r>
        <w:rPr>
          <w:spacing w:val="45"/>
        </w:rPr>
        <w:t xml:space="preserve"> </w:t>
      </w:r>
      <w:r>
        <w:t>refuerza</w:t>
      </w:r>
      <w:r>
        <w:rPr>
          <w:spacing w:val="45"/>
        </w:rPr>
        <w:t xml:space="preserve"> </w:t>
      </w:r>
      <w:r>
        <w:t>la</w:t>
      </w:r>
      <w:r>
        <w:rPr>
          <w:spacing w:val="45"/>
        </w:rPr>
        <w:t xml:space="preserve"> </w:t>
      </w:r>
      <w:r>
        <w:t>necesidad</w:t>
      </w:r>
      <w:r>
        <w:rPr>
          <w:spacing w:val="45"/>
        </w:rPr>
        <w:t xml:space="preserve"> </w:t>
      </w:r>
      <w:r>
        <w:t>de</w:t>
      </w:r>
      <w:r>
        <w:rPr>
          <w:spacing w:val="45"/>
        </w:rPr>
        <w:t xml:space="preserve"> </w:t>
      </w:r>
      <w:r>
        <w:t>servicios</w:t>
      </w:r>
      <w:r>
        <w:rPr>
          <w:spacing w:val="45"/>
        </w:rPr>
        <w:t xml:space="preserve"> </w:t>
      </w:r>
      <w:r>
        <w:t>de</w:t>
      </w:r>
      <w:r>
        <w:rPr>
          <w:spacing w:val="45"/>
        </w:rPr>
        <w:t xml:space="preserve"> </w:t>
      </w:r>
      <w:r>
        <w:rPr>
          <w:spacing w:val="-2"/>
        </w:rPr>
        <w:t>consultoría</w:t>
      </w:r>
    </w:p>
    <w:p w:rsidR="00E06AA8" w:rsidRDefault="00E06AA8">
      <w:pPr>
        <w:pStyle w:val="Textoindependiente"/>
        <w:spacing w:line="276" w:lineRule="auto"/>
        <w:jc w:val="center"/>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8"/>
      </w:pPr>
      <w:r>
        <w:lastRenderedPageBreak/>
        <w:t>orientados a mejorar la eficiencia y el uso estratégico de los</w:t>
      </w:r>
      <w:r>
        <w:rPr>
          <w:spacing w:val="-2"/>
        </w:rPr>
        <w:t xml:space="preserve"> </w:t>
      </w:r>
      <w:r>
        <w:t>recursos</w:t>
      </w:r>
      <w:r>
        <w:rPr>
          <w:spacing w:val="40"/>
        </w:rPr>
        <w:t xml:space="preserve"> </w:t>
      </w:r>
      <w:r>
        <w:t>como</w:t>
      </w:r>
      <w:r>
        <w:rPr>
          <w:spacing w:val="-2"/>
        </w:rPr>
        <w:t xml:space="preserve"> </w:t>
      </w:r>
      <w:r>
        <w:t>una</w:t>
      </w:r>
      <w:r>
        <w:rPr>
          <w:spacing w:val="-2"/>
        </w:rPr>
        <w:t xml:space="preserve"> </w:t>
      </w:r>
      <w:r>
        <w:t>vía</w:t>
      </w:r>
      <w:r>
        <w:rPr>
          <w:spacing w:val="-2"/>
        </w:rPr>
        <w:t xml:space="preserve"> </w:t>
      </w:r>
      <w:r>
        <w:t>para</w:t>
      </w:r>
      <w:r>
        <w:rPr>
          <w:spacing w:val="-2"/>
        </w:rPr>
        <w:t xml:space="preserve"> </w:t>
      </w:r>
      <w:r>
        <w:t>que</w:t>
      </w:r>
      <w:r>
        <w:rPr>
          <w:spacing w:val="-2"/>
        </w:rPr>
        <w:t xml:space="preserve"> </w:t>
      </w:r>
      <w:r>
        <w:t>las organizaciones logren marcar una diferencia en su sector</w:t>
      </w:r>
      <w:r>
        <w:t>. De igual manera, considerando</w:t>
      </w:r>
      <w:r>
        <w:rPr>
          <w:spacing w:val="-3"/>
        </w:rPr>
        <w:t xml:space="preserve"> </w:t>
      </w:r>
      <w:r>
        <w:t>que</w:t>
      </w:r>
      <w:r>
        <w:rPr>
          <w:spacing w:val="-3"/>
        </w:rPr>
        <w:t xml:space="preserve"> </w:t>
      </w:r>
      <w:r>
        <w:t>el 51,7 % del mercado se concentra en actividades del</w:t>
      </w:r>
      <w:r>
        <w:rPr>
          <w:spacing w:val="-2"/>
        </w:rPr>
        <w:t xml:space="preserve"> </w:t>
      </w:r>
      <w:r>
        <w:t>sector</w:t>
      </w:r>
      <w:r>
        <w:rPr>
          <w:spacing w:val="-2"/>
        </w:rPr>
        <w:t xml:space="preserve"> </w:t>
      </w:r>
      <w:r>
        <w:t>servicios,</w:t>
      </w:r>
      <w:r>
        <w:rPr>
          <w:spacing w:val="-2"/>
        </w:rPr>
        <w:t xml:space="preserve"> </w:t>
      </w:r>
      <w:r>
        <w:t>y</w:t>
      </w:r>
      <w:r>
        <w:rPr>
          <w:spacing w:val="-2"/>
        </w:rPr>
        <w:t xml:space="preserve"> </w:t>
      </w:r>
      <w:r>
        <w:t>la</w:t>
      </w:r>
      <w:r>
        <w:rPr>
          <w:spacing w:val="-2"/>
        </w:rPr>
        <w:t xml:space="preserve"> </w:t>
      </w:r>
      <w:r>
        <w:t>reducción</w:t>
      </w:r>
      <w:r>
        <w:rPr>
          <w:spacing w:val="-2"/>
        </w:rPr>
        <w:t xml:space="preserve"> </w:t>
      </w:r>
      <w:r>
        <w:t>del</w:t>
      </w:r>
      <w:r>
        <w:rPr>
          <w:spacing w:val="-2"/>
        </w:rPr>
        <w:t xml:space="preserve"> </w:t>
      </w:r>
      <w:r>
        <w:t>8,6</w:t>
      </w:r>
      <w:r>
        <w:rPr>
          <w:spacing w:val="-2"/>
        </w:rPr>
        <w:t xml:space="preserve"> </w:t>
      </w:r>
      <w:r>
        <w:t>%</w:t>
      </w:r>
      <w:r>
        <w:rPr>
          <w:spacing w:val="-2"/>
        </w:rPr>
        <w:t xml:space="preserve"> </w:t>
      </w:r>
      <w:r>
        <w:t>en las</w:t>
      </w:r>
      <w:r>
        <w:rPr>
          <w:spacing w:val="-3"/>
        </w:rPr>
        <w:t xml:space="preserve"> </w:t>
      </w:r>
      <w:r>
        <w:t>empresas</w:t>
      </w:r>
      <w:r>
        <w:rPr>
          <w:spacing w:val="-3"/>
        </w:rPr>
        <w:t xml:space="preserve"> </w:t>
      </w:r>
      <w:r>
        <w:t>activas</w:t>
      </w:r>
      <w:r>
        <w:rPr>
          <w:spacing w:val="-3"/>
        </w:rPr>
        <w:t xml:space="preserve"> </w:t>
      </w:r>
      <w:r>
        <w:t>frente</w:t>
      </w:r>
      <w:r>
        <w:rPr>
          <w:spacing w:val="-3"/>
        </w:rPr>
        <w:t xml:space="preserve"> </w:t>
      </w:r>
      <w:r>
        <w:t>al</w:t>
      </w:r>
      <w:r>
        <w:rPr>
          <w:spacing w:val="-3"/>
        </w:rPr>
        <w:t xml:space="preserve"> </w:t>
      </w:r>
      <w:r>
        <w:t>período</w:t>
      </w:r>
      <w:r>
        <w:rPr>
          <w:spacing w:val="-3"/>
        </w:rPr>
        <w:t xml:space="preserve"> </w:t>
      </w:r>
      <w:r>
        <w:t>anterior,</w:t>
      </w:r>
      <w:r>
        <w:rPr>
          <w:spacing w:val="-3"/>
        </w:rPr>
        <w:t xml:space="preserve"> </w:t>
      </w:r>
      <w:r>
        <w:t>pone</w:t>
      </w:r>
      <w:r>
        <w:rPr>
          <w:spacing w:val="-3"/>
        </w:rPr>
        <w:t xml:space="preserve"> </w:t>
      </w:r>
      <w:r>
        <w:t>en</w:t>
      </w:r>
      <w:r>
        <w:rPr>
          <w:spacing w:val="-3"/>
        </w:rPr>
        <w:t xml:space="preserve"> </w:t>
      </w:r>
      <w:r>
        <w:t>evidencia</w:t>
      </w:r>
      <w:r>
        <w:rPr>
          <w:spacing w:val="-3"/>
        </w:rPr>
        <w:t xml:space="preserve"> </w:t>
      </w:r>
      <w:r>
        <w:t>un</w:t>
      </w:r>
      <w:r>
        <w:rPr>
          <w:spacing w:val="-3"/>
        </w:rPr>
        <w:t xml:space="preserve"> </w:t>
      </w:r>
      <w:r>
        <w:t>escenario</w:t>
      </w:r>
      <w:r>
        <w:rPr>
          <w:spacing w:val="-3"/>
        </w:rPr>
        <w:t xml:space="preserve"> </w:t>
      </w:r>
      <w:r>
        <w:t>de</w:t>
      </w:r>
      <w:r>
        <w:rPr>
          <w:spacing w:val="-3"/>
        </w:rPr>
        <w:t xml:space="preserve"> </w:t>
      </w:r>
      <w:r>
        <w:t>alta</w:t>
      </w:r>
      <w:r>
        <w:rPr>
          <w:spacing w:val="-3"/>
        </w:rPr>
        <w:t xml:space="preserve"> </w:t>
      </w:r>
      <w:r>
        <w:t>volatilidad, en el que la sostenibilidad empresarial requiere la incorporación de nuevas herramientas de gestión y enfoque estratégico.</w:t>
      </w:r>
    </w:p>
    <w:p w:rsidR="00E06AA8" w:rsidRDefault="007F5D15">
      <w:pPr>
        <w:pStyle w:val="Textoindependiente"/>
        <w:spacing w:before="200" w:line="276" w:lineRule="auto"/>
        <w:ind w:right="719"/>
      </w:pPr>
      <w:r>
        <w:t>Según el boletín publicado por</w:t>
      </w:r>
      <w:r>
        <w:rPr>
          <w:spacing w:val="-3"/>
        </w:rPr>
        <w:t xml:space="preserve"> </w:t>
      </w:r>
      <w:r>
        <w:t>el</w:t>
      </w:r>
      <w:r>
        <w:rPr>
          <w:spacing w:val="-3"/>
        </w:rPr>
        <w:t xml:space="preserve"> </w:t>
      </w:r>
      <w:r>
        <w:t>INEC</w:t>
      </w:r>
      <w:r>
        <w:rPr>
          <w:spacing w:val="-3"/>
        </w:rPr>
        <w:t xml:space="preserve"> </w:t>
      </w:r>
      <w:r>
        <w:t>en</w:t>
      </w:r>
      <w:r>
        <w:rPr>
          <w:spacing w:val="-3"/>
        </w:rPr>
        <w:t xml:space="preserve"> </w:t>
      </w:r>
      <w:r>
        <w:t>2024,</w:t>
      </w:r>
      <w:r>
        <w:rPr>
          <w:spacing w:val="-3"/>
        </w:rPr>
        <w:t xml:space="preserve"> </w:t>
      </w:r>
      <w:r>
        <w:t>el</w:t>
      </w:r>
      <w:r>
        <w:rPr>
          <w:spacing w:val="-3"/>
        </w:rPr>
        <w:t xml:space="preserve"> </w:t>
      </w:r>
      <w:r>
        <w:t>total</w:t>
      </w:r>
      <w:r>
        <w:rPr>
          <w:spacing w:val="-3"/>
        </w:rPr>
        <w:t xml:space="preserve"> </w:t>
      </w:r>
      <w:r>
        <w:t>de</w:t>
      </w:r>
      <w:r>
        <w:rPr>
          <w:spacing w:val="-3"/>
        </w:rPr>
        <w:t xml:space="preserve"> </w:t>
      </w:r>
      <w:r>
        <w:t>empresas</w:t>
      </w:r>
      <w:r>
        <w:rPr>
          <w:spacing w:val="-3"/>
        </w:rPr>
        <w:t xml:space="preserve"> </w:t>
      </w:r>
      <w:r>
        <w:t>a</w:t>
      </w:r>
      <w:r>
        <w:rPr>
          <w:spacing w:val="-3"/>
        </w:rPr>
        <w:t xml:space="preserve"> </w:t>
      </w:r>
      <w:r>
        <w:t>nivel</w:t>
      </w:r>
      <w:r>
        <w:rPr>
          <w:spacing w:val="-3"/>
        </w:rPr>
        <w:t xml:space="preserve"> </w:t>
      </w:r>
      <w:r>
        <w:t>nacional</w:t>
      </w:r>
      <w:r>
        <w:rPr>
          <w:spacing w:val="-3"/>
        </w:rPr>
        <w:t xml:space="preserve"> </w:t>
      </w:r>
      <w:r>
        <w:t>disminuyó un 8,6</w:t>
      </w:r>
      <w:r>
        <w:rPr>
          <w:spacing w:val="-3"/>
        </w:rPr>
        <w:t xml:space="preserve"> </w:t>
      </w:r>
      <w:r>
        <w:t>%,</w:t>
      </w:r>
      <w:r>
        <w:rPr>
          <w:spacing w:val="-3"/>
        </w:rPr>
        <w:t xml:space="preserve"> </w:t>
      </w:r>
      <w:r>
        <w:t>sin</w:t>
      </w:r>
      <w:r>
        <w:rPr>
          <w:spacing w:val="-3"/>
        </w:rPr>
        <w:t xml:space="preserve"> </w:t>
      </w:r>
      <w:r>
        <w:t>embargo,</w:t>
      </w:r>
      <w:r>
        <w:rPr>
          <w:spacing w:val="-3"/>
        </w:rPr>
        <w:t xml:space="preserve"> </w:t>
      </w:r>
      <w:r>
        <w:t>e</w:t>
      </w:r>
      <w:r>
        <w:t>sta</w:t>
      </w:r>
      <w:r>
        <w:rPr>
          <w:spacing w:val="-3"/>
        </w:rPr>
        <w:t xml:space="preserve"> </w:t>
      </w:r>
      <w:r>
        <w:t>pérdida</w:t>
      </w:r>
      <w:r>
        <w:rPr>
          <w:spacing w:val="-3"/>
        </w:rPr>
        <w:t xml:space="preserve"> </w:t>
      </w:r>
      <w:r>
        <w:t>afectó</w:t>
      </w:r>
      <w:r>
        <w:rPr>
          <w:spacing w:val="-3"/>
        </w:rPr>
        <w:t xml:space="preserve"> </w:t>
      </w:r>
      <w:r>
        <w:t>principalmente</w:t>
      </w:r>
      <w:r>
        <w:rPr>
          <w:spacing w:val="-3"/>
        </w:rPr>
        <w:t xml:space="preserve"> </w:t>
      </w:r>
      <w:r>
        <w:t>a</w:t>
      </w:r>
      <w:r>
        <w:rPr>
          <w:spacing w:val="-3"/>
        </w:rPr>
        <w:t xml:space="preserve"> </w:t>
      </w:r>
      <w:r>
        <w:t>microempresas</w:t>
      </w:r>
      <w:r>
        <w:rPr>
          <w:spacing w:val="-3"/>
        </w:rPr>
        <w:t xml:space="preserve"> </w:t>
      </w:r>
      <w:r>
        <w:t>o</w:t>
      </w:r>
      <w:r>
        <w:rPr>
          <w:spacing w:val="-3"/>
        </w:rPr>
        <w:t xml:space="preserve"> </w:t>
      </w:r>
      <w:r>
        <w:t>negocios</w:t>
      </w:r>
      <w:r>
        <w:rPr>
          <w:spacing w:val="-3"/>
        </w:rPr>
        <w:t xml:space="preserve"> </w:t>
      </w:r>
      <w:r>
        <w:t>populares a nivel nacional. Considerando que el enfoque de la consultora de comunicación es pequeñas y medianas empresas, se observa que las mismas no solo resistieron las dificultades económicas</w:t>
      </w:r>
      <w:r>
        <w:rPr>
          <w:spacing w:val="40"/>
        </w:rPr>
        <w:t xml:space="preserve"> </w:t>
      </w:r>
      <w:r>
        <w:t>del 2024 sino que demostraron ser una de las empresas más estables con tendencia a la formalización laboral.</w:t>
      </w:r>
    </w:p>
    <w:p w:rsidR="00E06AA8" w:rsidRDefault="007F5D15">
      <w:pPr>
        <w:pStyle w:val="Textoindependiente"/>
        <w:spacing w:before="165"/>
        <w:ind w:left="0"/>
        <w:jc w:val="left"/>
        <w:rPr>
          <w:sz w:val="20"/>
        </w:rPr>
      </w:pPr>
      <w:r>
        <w:rPr>
          <w:noProof/>
          <w:sz w:val="20"/>
          <w:lang w:val="es-AR" w:eastAsia="es-AR"/>
        </w:rPr>
        <w:drawing>
          <wp:anchor distT="0" distB="0" distL="0" distR="0" simplePos="0" relativeHeight="487591424" behindDoc="1" locked="0" layoutInCell="1" allowOverlap="1">
            <wp:simplePos x="0" y="0"/>
            <wp:positionH relativeFrom="page">
              <wp:posOffset>1019508</wp:posOffset>
            </wp:positionH>
            <wp:positionV relativeFrom="paragraph">
              <wp:posOffset>266481</wp:posOffset>
            </wp:positionV>
            <wp:extent cx="6095857" cy="2506599"/>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6095857" cy="2506599"/>
                    </a:xfrm>
                    <a:prstGeom prst="rect">
                      <a:avLst/>
                    </a:prstGeom>
                  </pic:spPr>
                </pic:pic>
              </a:graphicData>
            </a:graphic>
          </wp:anchor>
        </w:drawing>
      </w:r>
    </w:p>
    <w:p w:rsidR="00E06AA8" w:rsidRDefault="00E06AA8">
      <w:pPr>
        <w:pStyle w:val="Textoindependiente"/>
        <w:spacing w:before="15"/>
        <w:ind w:left="0"/>
        <w:jc w:val="left"/>
      </w:pPr>
    </w:p>
    <w:p w:rsidR="00E06AA8" w:rsidRDefault="007F5D15">
      <w:pPr>
        <w:spacing w:line="276" w:lineRule="auto"/>
        <w:ind w:left="1556" w:right="723" w:hanging="825"/>
        <w:rPr>
          <w:i/>
          <w:sz w:val="24"/>
        </w:rPr>
      </w:pPr>
      <w:r>
        <w:rPr>
          <w:i/>
          <w:sz w:val="24"/>
        </w:rPr>
        <w:t>Figura</w:t>
      </w:r>
      <w:r>
        <w:rPr>
          <w:i/>
          <w:spacing w:val="-7"/>
          <w:sz w:val="24"/>
        </w:rPr>
        <w:t xml:space="preserve"> </w:t>
      </w:r>
      <w:r>
        <w:rPr>
          <w:i/>
          <w:sz w:val="24"/>
        </w:rPr>
        <w:t>#8:</w:t>
      </w:r>
      <w:r>
        <w:rPr>
          <w:i/>
          <w:spacing w:val="-7"/>
          <w:sz w:val="24"/>
        </w:rPr>
        <w:t xml:space="preserve"> </w:t>
      </w:r>
      <w:r>
        <w:rPr>
          <w:i/>
          <w:sz w:val="24"/>
        </w:rPr>
        <w:t>Registro</w:t>
      </w:r>
      <w:r>
        <w:rPr>
          <w:i/>
          <w:spacing w:val="-7"/>
          <w:sz w:val="24"/>
        </w:rPr>
        <w:t xml:space="preserve"> </w:t>
      </w:r>
      <w:r>
        <w:rPr>
          <w:i/>
          <w:sz w:val="24"/>
        </w:rPr>
        <w:t>estadístico</w:t>
      </w:r>
      <w:r>
        <w:rPr>
          <w:i/>
          <w:spacing w:val="-7"/>
          <w:sz w:val="24"/>
        </w:rPr>
        <w:t xml:space="preserve"> </w:t>
      </w:r>
      <w:r>
        <w:rPr>
          <w:i/>
          <w:sz w:val="24"/>
        </w:rPr>
        <w:t>de</w:t>
      </w:r>
      <w:r>
        <w:rPr>
          <w:i/>
          <w:spacing w:val="-7"/>
          <w:sz w:val="24"/>
        </w:rPr>
        <w:t xml:space="preserve"> </w:t>
      </w:r>
      <w:r>
        <w:rPr>
          <w:i/>
          <w:sz w:val="24"/>
        </w:rPr>
        <w:t>empresas</w:t>
      </w:r>
      <w:r>
        <w:rPr>
          <w:i/>
          <w:spacing w:val="-7"/>
          <w:sz w:val="24"/>
        </w:rPr>
        <w:t xml:space="preserve"> </w:t>
      </w:r>
      <w:r>
        <w:rPr>
          <w:i/>
          <w:sz w:val="24"/>
        </w:rPr>
        <w:t>INEC</w:t>
      </w:r>
      <w:r>
        <w:rPr>
          <w:i/>
          <w:spacing w:val="-7"/>
          <w:sz w:val="24"/>
        </w:rPr>
        <w:t xml:space="preserve"> </w:t>
      </w:r>
      <w:r>
        <w:rPr>
          <w:i/>
          <w:sz w:val="24"/>
        </w:rPr>
        <w:t>-</w:t>
      </w:r>
      <w:r>
        <w:rPr>
          <w:i/>
          <w:spacing w:val="-7"/>
          <w:sz w:val="24"/>
        </w:rPr>
        <w:t xml:space="preserve"> </w:t>
      </w:r>
      <w:r>
        <w:rPr>
          <w:i/>
          <w:sz w:val="24"/>
        </w:rPr>
        <w:t>Distribución</w:t>
      </w:r>
      <w:r>
        <w:rPr>
          <w:i/>
          <w:spacing w:val="-7"/>
          <w:sz w:val="24"/>
        </w:rPr>
        <w:t xml:space="preserve"> </w:t>
      </w:r>
      <w:r>
        <w:rPr>
          <w:i/>
          <w:sz w:val="24"/>
        </w:rPr>
        <w:t>porcentual</w:t>
      </w:r>
      <w:r>
        <w:rPr>
          <w:i/>
          <w:spacing w:val="-7"/>
          <w:sz w:val="24"/>
        </w:rPr>
        <w:t xml:space="preserve"> </w:t>
      </w:r>
      <w:r>
        <w:rPr>
          <w:i/>
          <w:sz w:val="24"/>
        </w:rPr>
        <w:t>de</w:t>
      </w:r>
      <w:r>
        <w:rPr>
          <w:i/>
          <w:spacing w:val="-7"/>
          <w:sz w:val="24"/>
        </w:rPr>
        <w:t xml:space="preserve"> </w:t>
      </w:r>
      <w:r>
        <w:rPr>
          <w:i/>
          <w:sz w:val="24"/>
        </w:rPr>
        <w:t>empresas</w:t>
      </w:r>
      <w:r>
        <w:rPr>
          <w:i/>
          <w:spacing w:val="-7"/>
          <w:sz w:val="24"/>
        </w:rPr>
        <w:t xml:space="preserve"> </w:t>
      </w:r>
      <w:r>
        <w:rPr>
          <w:i/>
          <w:sz w:val="24"/>
        </w:rPr>
        <w:t>activas y número de empleados en las empresas activas en Ecuador en el periodo 2024.</w:t>
      </w:r>
    </w:p>
    <w:p w:rsidR="00E06AA8" w:rsidRDefault="007F5D15">
      <w:pPr>
        <w:pStyle w:val="Textoindependiente"/>
        <w:spacing w:before="200" w:line="276" w:lineRule="auto"/>
        <w:ind w:right="718"/>
      </w:pPr>
      <w:r>
        <w:t>A su vez,</w:t>
      </w:r>
      <w:r>
        <w:rPr>
          <w:spacing w:val="-2"/>
        </w:rPr>
        <w:t xml:space="preserve"> </w:t>
      </w:r>
      <w:r>
        <w:t>y</w:t>
      </w:r>
      <w:r>
        <w:rPr>
          <w:spacing w:val="-2"/>
        </w:rPr>
        <w:t xml:space="preserve"> </w:t>
      </w:r>
      <w:r>
        <w:t>tomando</w:t>
      </w:r>
      <w:r>
        <w:rPr>
          <w:spacing w:val="-2"/>
        </w:rPr>
        <w:t xml:space="preserve"> </w:t>
      </w:r>
      <w:r>
        <w:t>como</w:t>
      </w:r>
      <w:r>
        <w:rPr>
          <w:spacing w:val="-2"/>
        </w:rPr>
        <w:t xml:space="preserve"> </w:t>
      </w:r>
      <w:r>
        <w:t>punto</w:t>
      </w:r>
      <w:r>
        <w:rPr>
          <w:spacing w:val="-2"/>
        </w:rPr>
        <w:t xml:space="preserve"> </w:t>
      </w:r>
      <w:r>
        <w:t>de</w:t>
      </w:r>
      <w:r>
        <w:rPr>
          <w:spacing w:val="-2"/>
        </w:rPr>
        <w:t xml:space="preserve"> </w:t>
      </w:r>
      <w:r>
        <w:t>partida</w:t>
      </w:r>
      <w:r>
        <w:rPr>
          <w:spacing w:val="-2"/>
        </w:rPr>
        <w:t xml:space="preserve"> </w:t>
      </w:r>
      <w:r>
        <w:t>este</w:t>
      </w:r>
      <w:r>
        <w:rPr>
          <w:spacing w:val="-2"/>
        </w:rPr>
        <w:t xml:space="preserve"> </w:t>
      </w:r>
      <w:r>
        <w:t>análisis,</w:t>
      </w:r>
      <w:r>
        <w:rPr>
          <w:spacing w:val="-2"/>
        </w:rPr>
        <w:t xml:space="preserve"> </w:t>
      </w:r>
      <w:r>
        <w:t>la</w:t>
      </w:r>
      <w:r>
        <w:rPr>
          <w:spacing w:val="-2"/>
        </w:rPr>
        <w:t xml:space="preserve"> </w:t>
      </w:r>
      <w:r>
        <w:t>propuesta</w:t>
      </w:r>
      <w:r>
        <w:rPr>
          <w:spacing w:val="-2"/>
        </w:rPr>
        <w:t xml:space="preserve"> </w:t>
      </w:r>
      <w:r>
        <w:t>del</w:t>
      </w:r>
      <w:r>
        <w:rPr>
          <w:spacing w:val="-2"/>
        </w:rPr>
        <w:t xml:space="preserve"> </w:t>
      </w:r>
      <w:r>
        <w:t>plan</w:t>
      </w:r>
      <w:r>
        <w:rPr>
          <w:spacing w:val="-2"/>
        </w:rPr>
        <w:t xml:space="preserve"> </w:t>
      </w:r>
      <w:r>
        <w:t>de</w:t>
      </w:r>
      <w:r>
        <w:rPr>
          <w:spacing w:val="-2"/>
        </w:rPr>
        <w:t xml:space="preserve"> </w:t>
      </w:r>
      <w:r>
        <w:t>negocio</w:t>
      </w:r>
      <w:r>
        <w:rPr>
          <w:spacing w:val="-2"/>
        </w:rPr>
        <w:t xml:space="preserve"> </w:t>
      </w:r>
      <w:r>
        <w:t>de</w:t>
      </w:r>
      <w:r>
        <w:rPr>
          <w:spacing w:val="-2"/>
        </w:rPr>
        <w:t xml:space="preserve"> </w:t>
      </w:r>
      <w:r>
        <w:t>una consultora de comunicación interna en Quito, Ecuador, puede centrar la mis</w:t>
      </w:r>
      <w:r>
        <w:t>ma en pequeñas y medianas empresas debido a su cantidad de colaboradores y ventas anuales brutas. El comportamiento estadístico válida al segmento PyME como un mercado estable, con capacidad financiera suficiente para invertir en innovación estratégica y c</w:t>
      </w:r>
      <w:r>
        <w:t>on la necesidad emergente de estructurar su comunicación interna ante el crecimiento de su nómina y relaciones comerciales. Se consideran estos factores ya que al tener un grupo mayor a 10 personas se pueden diseñar y ejecutar diversos planes de comunicaci</w:t>
      </w:r>
      <w:r>
        <w:t>ón corporativa y alinearlos a los objetivos y planeación estratégica de la empresa. De igual manera, la cantidad de ingresos brutos propone una hoja de ruta en cuánto a la gestión financiera</w:t>
      </w:r>
      <w:r>
        <w:rPr>
          <w:spacing w:val="-3"/>
        </w:rPr>
        <w:t xml:space="preserve"> </w:t>
      </w:r>
      <w:r>
        <w:t>y</w:t>
      </w:r>
      <w:r>
        <w:rPr>
          <w:spacing w:val="-3"/>
        </w:rPr>
        <w:t xml:space="preserve"> </w:t>
      </w:r>
      <w:r>
        <w:t>de</w:t>
      </w:r>
      <w:r>
        <w:rPr>
          <w:spacing w:val="-3"/>
        </w:rPr>
        <w:t xml:space="preserve"> </w:t>
      </w:r>
      <w:r>
        <w:t>negocio.</w:t>
      </w:r>
      <w:r>
        <w:rPr>
          <w:spacing w:val="-3"/>
        </w:rPr>
        <w:t xml:space="preserve"> </w:t>
      </w:r>
      <w:r>
        <w:t>Es</w:t>
      </w:r>
      <w:r>
        <w:rPr>
          <w:spacing w:val="-3"/>
        </w:rPr>
        <w:t xml:space="preserve"> </w:t>
      </w:r>
      <w:r>
        <w:t>decir,</w:t>
      </w:r>
      <w:r>
        <w:rPr>
          <w:spacing w:val="-3"/>
        </w:rPr>
        <w:t xml:space="preserve"> </w:t>
      </w:r>
      <w:r>
        <w:t>podría</w:t>
      </w:r>
      <w:r>
        <w:rPr>
          <w:spacing w:val="-3"/>
        </w:rPr>
        <w:t xml:space="preserve"> </w:t>
      </w:r>
      <w:r>
        <w:t>presentarse</w:t>
      </w:r>
      <w:r>
        <w:rPr>
          <w:spacing w:val="-3"/>
        </w:rPr>
        <w:t xml:space="preserve"> </w:t>
      </w:r>
      <w:r>
        <w:t>mayor</w:t>
      </w:r>
      <w:r>
        <w:rPr>
          <w:spacing w:val="-3"/>
        </w:rPr>
        <w:t xml:space="preserve"> </w:t>
      </w:r>
      <w:r>
        <w:t>necesidad de</w:t>
      </w:r>
      <w:r>
        <w:rPr>
          <w:spacing w:val="15"/>
        </w:rPr>
        <w:t xml:space="preserve"> </w:t>
      </w:r>
      <w:r>
        <w:t>ali</w:t>
      </w:r>
      <w:r>
        <w:t>near</w:t>
      </w:r>
      <w:r>
        <w:rPr>
          <w:spacing w:val="15"/>
        </w:rPr>
        <w:t xml:space="preserve"> </w:t>
      </w:r>
      <w:r>
        <w:t>su</w:t>
      </w:r>
      <w:r>
        <w:rPr>
          <w:spacing w:val="15"/>
        </w:rPr>
        <w:t xml:space="preserve"> </w:t>
      </w:r>
      <w:r>
        <w:t>comunicación</w:t>
      </w:r>
      <w:r>
        <w:rPr>
          <w:spacing w:val="15"/>
        </w:rPr>
        <w:t xml:space="preserve"> </w:t>
      </w:r>
      <w:r>
        <w:t>con</w:t>
      </w:r>
      <w:r>
        <w:rPr>
          <w:spacing w:val="15"/>
        </w:rPr>
        <w:t xml:space="preserve"> </w:t>
      </w:r>
      <w:r>
        <w:t>sus</w:t>
      </w:r>
      <w:r>
        <w:rPr>
          <w:spacing w:val="15"/>
        </w:rPr>
        <w:t xml:space="preserve"> </w:t>
      </w:r>
      <w:r>
        <w:t>stakeholders,</w:t>
      </w:r>
      <w:r>
        <w:rPr>
          <w:spacing w:val="15"/>
        </w:rPr>
        <w:t xml:space="preserve"> </w:t>
      </w:r>
      <w:r>
        <w:t>comunicar</w:t>
      </w:r>
      <w:r>
        <w:rPr>
          <w:spacing w:val="15"/>
        </w:rPr>
        <w:t xml:space="preserve"> </w:t>
      </w:r>
      <w:r>
        <w:t>de</w:t>
      </w:r>
      <w:r>
        <w:rPr>
          <w:spacing w:val="15"/>
        </w:rPr>
        <w:t xml:space="preserve"> </w:t>
      </w:r>
      <w:r>
        <w:t>manera</w:t>
      </w:r>
      <w:r>
        <w:rPr>
          <w:spacing w:val="15"/>
        </w:rPr>
        <w:t xml:space="preserve"> </w:t>
      </w:r>
      <w:r>
        <w:t xml:space="preserve">efectiva su propuesta </w:t>
      </w:r>
      <w:r>
        <w:rPr>
          <w:spacing w:val="-5"/>
        </w:rPr>
        <w:t>de</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8"/>
      </w:pPr>
      <w:r>
        <w:lastRenderedPageBreak/>
        <w:t>valor y/o ventaja competitiva, o incluso invitar a los mismos a incursionar en planificación estratégica en caso de no haberlo realizado anteriormente.</w:t>
      </w:r>
    </w:p>
    <w:p w:rsidR="00E06AA8" w:rsidRDefault="007F5D15">
      <w:pPr>
        <w:pStyle w:val="Textoindependiente"/>
        <w:spacing w:before="200" w:line="276" w:lineRule="auto"/>
        <w:ind w:right="718"/>
      </w:pPr>
      <w:r>
        <w:t>Una vez identificado el mercado objetivo potencial, en cuanto a la cantidad estimada de</w:t>
      </w:r>
      <w:r>
        <w:rPr>
          <w:spacing w:val="40"/>
        </w:rPr>
        <w:t xml:space="preserve"> </w:t>
      </w:r>
      <w:r>
        <w:t>empresas en la ciudad de Quito, avanzaremos con una investigación más detallada en lo que corresponde al volumen de servicios en consultoría de comunicación corporativa</w:t>
      </w:r>
      <w:r>
        <w:t xml:space="preserve"> o similares y analizar la viabilidad del proyecto. Dentro de las empresas registradas en la locación se encuentran agencias con enfoque en publicidad tradicional, marketing digital, relaciones públicas, eventos y actividades BTL y comunicación estratégica</w:t>
      </w:r>
      <w:r>
        <w:t xml:space="preserve"> (competencia directa). A pesar de</w:t>
      </w:r>
      <w:r>
        <w:rPr>
          <w:spacing w:val="-3"/>
        </w:rPr>
        <w:t xml:space="preserve"> </w:t>
      </w:r>
      <w:r>
        <w:t>no</w:t>
      </w:r>
      <w:r>
        <w:rPr>
          <w:spacing w:val="-3"/>
        </w:rPr>
        <w:t xml:space="preserve"> </w:t>
      </w:r>
      <w:r>
        <w:t>contar</w:t>
      </w:r>
      <w:r>
        <w:rPr>
          <w:spacing w:val="-3"/>
        </w:rPr>
        <w:t xml:space="preserve"> </w:t>
      </w:r>
      <w:r>
        <w:t>con</w:t>
      </w:r>
      <w:r>
        <w:rPr>
          <w:spacing w:val="-3"/>
        </w:rPr>
        <w:t xml:space="preserve"> </w:t>
      </w:r>
      <w:r>
        <w:t>un</w:t>
      </w:r>
      <w:r>
        <w:rPr>
          <w:spacing w:val="-3"/>
        </w:rPr>
        <w:t xml:space="preserve"> </w:t>
      </w:r>
      <w:r>
        <w:t>censo</w:t>
      </w:r>
      <w:r>
        <w:rPr>
          <w:spacing w:val="-3"/>
        </w:rPr>
        <w:t xml:space="preserve"> </w:t>
      </w:r>
      <w:r>
        <w:t>oficial</w:t>
      </w:r>
      <w:r>
        <w:rPr>
          <w:spacing w:val="-3"/>
        </w:rPr>
        <w:t xml:space="preserve"> </w:t>
      </w:r>
      <w:r>
        <w:t>de</w:t>
      </w:r>
      <w:r>
        <w:rPr>
          <w:spacing w:val="-3"/>
        </w:rPr>
        <w:t xml:space="preserve"> </w:t>
      </w:r>
      <w:r>
        <w:t>empresas</w:t>
      </w:r>
      <w:r>
        <w:rPr>
          <w:spacing w:val="-3"/>
        </w:rPr>
        <w:t xml:space="preserve"> </w:t>
      </w:r>
      <w:r>
        <w:t>en</w:t>
      </w:r>
      <w:r>
        <w:rPr>
          <w:spacing w:val="-3"/>
        </w:rPr>
        <w:t xml:space="preserve"> </w:t>
      </w:r>
      <w:r>
        <w:t>este</w:t>
      </w:r>
      <w:r>
        <w:rPr>
          <w:spacing w:val="-3"/>
        </w:rPr>
        <w:t xml:space="preserve"> </w:t>
      </w:r>
      <w:r>
        <w:t>sector,</w:t>
      </w:r>
      <w:r>
        <w:rPr>
          <w:spacing w:val="-3"/>
        </w:rPr>
        <w:t xml:space="preserve"> </w:t>
      </w:r>
      <w:r>
        <w:t>la</w:t>
      </w:r>
      <w:r>
        <w:rPr>
          <w:spacing w:val="-3"/>
        </w:rPr>
        <w:t xml:space="preserve"> </w:t>
      </w:r>
      <w:r>
        <w:t>misma</w:t>
      </w:r>
      <w:r>
        <w:rPr>
          <w:spacing w:val="-3"/>
        </w:rPr>
        <w:t xml:space="preserve"> </w:t>
      </w:r>
      <w:r>
        <w:t>será</w:t>
      </w:r>
      <w:r>
        <w:rPr>
          <w:spacing w:val="-3"/>
        </w:rPr>
        <w:t xml:space="preserve"> </w:t>
      </w:r>
      <w:r>
        <w:t>recopilada</w:t>
      </w:r>
      <w:r>
        <w:rPr>
          <w:spacing w:val="-3"/>
        </w:rPr>
        <w:t xml:space="preserve"> </w:t>
      </w:r>
      <w:r>
        <w:t>en</w:t>
      </w:r>
      <w:r>
        <w:rPr>
          <w:spacing w:val="-3"/>
        </w:rPr>
        <w:t xml:space="preserve"> </w:t>
      </w:r>
      <w:r>
        <w:t>portales oficiales, reportes sectoriales, revistas especializadas en negocios, entre otros.</w:t>
      </w:r>
    </w:p>
    <w:p w:rsidR="00E06AA8" w:rsidRDefault="007F5D15">
      <w:pPr>
        <w:pStyle w:val="Ttulo2"/>
      </w:pPr>
      <w:r>
        <w:t>Competidores</w:t>
      </w:r>
      <w:r>
        <w:rPr>
          <w:spacing w:val="-1"/>
        </w:rPr>
        <w:t xml:space="preserve"> </w:t>
      </w:r>
      <w:r>
        <w:t>en</w:t>
      </w:r>
      <w:r>
        <w:rPr>
          <w:spacing w:val="-1"/>
        </w:rPr>
        <w:t xml:space="preserve"> </w:t>
      </w:r>
      <w:r>
        <w:t>la zona</w:t>
      </w:r>
      <w:r>
        <w:rPr>
          <w:spacing w:val="-1"/>
        </w:rPr>
        <w:t xml:space="preserve"> </w:t>
      </w:r>
      <w:r>
        <w:t>y su</w:t>
      </w:r>
      <w:r>
        <w:rPr>
          <w:spacing w:val="-1"/>
        </w:rPr>
        <w:t xml:space="preserve"> </w:t>
      </w:r>
      <w:r>
        <w:t>volumen en</w:t>
      </w:r>
      <w:r>
        <w:rPr>
          <w:spacing w:val="-1"/>
        </w:rPr>
        <w:t xml:space="preserve"> </w:t>
      </w:r>
      <w:r>
        <w:t>el</w:t>
      </w:r>
      <w:r>
        <w:t xml:space="preserve"> </w:t>
      </w:r>
      <w:r>
        <w:rPr>
          <w:spacing w:val="-2"/>
        </w:rPr>
        <w:t>mercado</w:t>
      </w:r>
    </w:p>
    <w:p w:rsidR="00E06AA8" w:rsidRDefault="00E06AA8">
      <w:pPr>
        <w:pStyle w:val="Textoindependiente"/>
        <w:spacing w:before="5"/>
        <w:ind w:left="0"/>
        <w:jc w:val="left"/>
        <w:rPr>
          <w:b/>
        </w:rPr>
      </w:pPr>
    </w:p>
    <w:p w:rsidR="00E06AA8" w:rsidRDefault="007F5D15">
      <w:pPr>
        <w:pStyle w:val="Textoindependiente"/>
        <w:spacing w:before="0" w:line="276" w:lineRule="auto"/>
        <w:ind w:right="720"/>
      </w:pPr>
      <w:r>
        <w:t>La investigación de los competidores y su</w:t>
      </w:r>
      <w:r>
        <w:rPr>
          <w:spacing w:val="-2"/>
        </w:rPr>
        <w:t xml:space="preserve"> </w:t>
      </w:r>
      <w:r>
        <w:t>estimación</w:t>
      </w:r>
      <w:r>
        <w:rPr>
          <w:spacing w:val="-2"/>
        </w:rPr>
        <w:t xml:space="preserve"> </w:t>
      </w:r>
      <w:r>
        <w:t>en</w:t>
      </w:r>
      <w:r>
        <w:rPr>
          <w:spacing w:val="-2"/>
        </w:rPr>
        <w:t xml:space="preserve"> </w:t>
      </w:r>
      <w:r>
        <w:t>la</w:t>
      </w:r>
      <w:r>
        <w:rPr>
          <w:spacing w:val="-2"/>
        </w:rPr>
        <w:t xml:space="preserve"> </w:t>
      </w:r>
      <w:r>
        <w:t>ciudad</w:t>
      </w:r>
      <w:r>
        <w:rPr>
          <w:spacing w:val="-2"/>
        </w:rPr>
        <w:t xml:space="preserve"> </w:t>
      </w:r>
      <w:r>
        <w:t>de</w:t>
      </w:r>
      <w:r>
        <w:rPr>
          <w:spacing w:val="-2"/>
        </w:rPr>
        <w:t xml:space="preserve"> </w:t>
      </w:r>
      <w:r>
        <w:t>Quito</w:t>
      </w:r>
      <w:r>
        <w:rPr>
          <w:spacing w:val="-2"/>
        </w:rPr>
        <w:t xml:space="preserve"> </w:t>
      </w:r>
      <w:r>
        <w:t>son</w:t>
      </w:r>
      <w:r>
        <w:rPr>
          <w:spacing w:val="-2"/>
        </w:rPr>
        <w:t xml:space="preserve"> </w:t>
      </w:r>
      <w:r>
        <w:t>pasos</w:t>
      </w:r>
      <w:r>
        <w:rPr>
          <w:spacing w:val="-2"/>
        </w:rPr>
        <w:t xml:space="preserve"> </w:t>
      </w:r>
      <w:r>
        <w:t>clave</w:t>
      </w:r>
      <w:r>
        <w:rPr>
          <w:spacing w:val="-2"/>
        </w:rPr>
        <w:t xml:space="preserve"> </w:t>
      </w:r>
      <w:r>
        <w:t>para validar la viabilidad comercial y financiera de una consultora de comunicación. Este</w:t>
      </w:r>
      <w:r>
        <w:rPr>
          <w:spacing w:val="-2"/>
        </w:rPr>
        <w:t xml:space="preserve"> </w:t>
      </w:r>
      <w:r>
        <w:t>análisis</w:t>
      </w:r>
      <w:r>
        <w:rPr>
          <w:spacing w:val="-2"/>
        </w:rPr>
        <w:t xml:space="preserve"> </w:t>
      </w:r>
      <w:r>
        <w:t>no se limita a identificar la cantidad de empresas que operan en el sector, sino comprender si el mercado está saturado o no, detectar posibles vacíos u oportunidades en la</w:t>
      </w:r>
      <w:r>
        <w:rPr>
          <w:spacing w:val="-2"/>
        </w:rPr>
        <w:t xml:space="preserve"> </w:t>
      </w:r>
      <w:r>
        <w:t>oferta</w:t>
      </w:r>
      <w:r>
        <w:rPr>
          <w:spacing w:val="-2"/>
        </w:rPr>
        <w:t xml:space="preserve"> </w:t>
      </w:r>
      <w:r>
        <w:t>de</w:t>
      </w:r>
      <w:r>
        <w:rPr>
          <w:spacing w:val="-2"/>
        </w:rPr>
        <w:t xml:space="preserve"> </w:t>
      </w:r>
      <w:r>
        <w:t>servicios,</w:t>
      </w:r>
      <w:r>
        <w:rPr>
          <w:spacing w:val="-2"/>
        </w:rPr>
        <w:t xml:space="preserve"> </w:t>
      </w:r>
      <w:r>
        <w:t>y sobre todo estimar qué porcentaje de ese mercado (market sha</w:t>
      </w:r>
      <w:r>
        <w:t>re)</w:t>
      </w:r>
      <w:r>
        <w:rPr>
          <w:spacing w:val="-3"/>
        </w:rPr>
        <w:t xml:space="preserve"> </w:t>
      </w:r>
      <w:r>
        <w:t>podría</w:t>
      </w:r>
      <w:r>
        <w:rPr>
          <w:spacing w:val="-3"/>
        </w:rPr>
        <w:t xml:space="preserve"> </w:t>
      </w:r>
      <w:r>
        <w:t>captar</w:t>
      </w:r>
      <w:r>
        <w:rPr>
          <w:spacing w:val="-3"/>
        </w:rPr>
        <w:t xml:space="preserve"> </w:t>
      </w:r>
      <w:r>
        <w:t>de</w:t>
      </w:r>
      <w:r>
        <w:rPr>
          <w:spacing w:val="-3"/>
        </w:rPr>
        <w:t xml:space="preserve"> </w:t>
      </w:r>
      <w:r>
        <w:t>forma</w:t>
      </w:r>
      <w:r>
        <w:rPr>
          <w:spacing w:val="-3"/>
        </w:rPr>
        <w:t xml:space="preserve"> </w:t>
      </w:r>
      <w:r>
        <w:t>realista una propuesta innovadora basada en metodologías ágiles como parte de sus servicios.</w:t>
      </w:r>
    </w:p>
    <w:p w:rsidR="00E06AA8" w:rsidRDefault="007F5D15">
      <w:pPr>
        <w:pStyle w:val="Textoindependiente"/>
        <w:spacing w:line="276" w:lineRule="auto"/>
        <w:ind w:right="725"/>
      </w:pPr>
      <w:r>
        <w:t>Como parte del levantamiento de información, la investigación seguirá un proceso de</w:t>
      </w:r>
      <w:r>
        <w:rPr>
          <w:spacing w:val="40"/>
        </w:rPr>
        <w:t xml:space="preserve"> </w:t>
      </w:r>
      <w:r>
        <w:t>recolección desde lo general hacia lo específico. Primero, se revisarán las bases de datos de la Superintendencia de Compañías, Valores y Seguros (SUPERCIAS) del Ecuador, utilizando los códigos de Clasificación Industrial Internacional Uniforme (CIIU) asoc</w:t>
      </w:r>
      <w:r>
        <w:t>iados a los sectores de publicidad (M7310) y consultoría de gestión (M7020), con el objetivo de</w:t>
      </w:r>
      <w:r>
        <w:rPr>
          <w:spacing w:val="-3"/>
        </w:rPr>
        <w:t xml:space="preserve"> </w:t>
      </w:r>
      <w:r>
        <w:t>identificar</w:t>
      </w:r>
      <w:r>
        <w:rPr>
          <w:spacing w:val="-3"/>
        </w:rPr>
        <w:t xml:space="preserve"> </w:t>
      </w:r>
      <w:r>
        <w:t>el</w:t>
      </w:r>
      <w:r>
        <w:rPr>
          <w:spacing w:val="-3"/>
        </w:rPr>
        <w:t xml:space="preserve"> </w:t>
      </w:r>
      <w:r>
        <w:t xml:space="preserve">volumen de facturación de los competidores directos. Finalmente, el análisis se complementará con técnicas de </w:t>
      </w:r>
      <w:r>
        <w:rPr>
          <w:i/>
        </w:rPr>
        <w:t xml:space="preserve">web scraping </w:t>
      </w:r>
      <w:r>
        <w:t>y revisión de huella d</w:t>
      </w:r>
      <w:r>
        <w:t>igital para identificar</w:t>
      </w:r>
      <w:r>
        <w:rPr>
          <w:spacing w:val="-2"/>
        </w:rPr>
        <w:t xml:space="preserve"> </w:t>
      </w:r>
      <w:r>
        <w:t>otras</w:t>
      </w:r>
      <w:r>
        <w:rPr>
          <w:spacing w:val="-2"/>
        </w:rPr>
        <w:t xml:space="preserve"> </w:t>
      </w:r>
      <w:r>
        <w:t>agencias</w:t>
      </w:r>
      <w:r>
        <w:rPr>
          <w:spacing w:val="-2"/>
        </w:rPr>
        <w:t xml:space="preserve"> </w:t>
      </w:r>
      <w:r>
        <w:t>y</w:t>
      </w:r>
      <w:r>
        <w:rPr>
          <w:spacing w:val="-2"/>
        </w:rPr>
        <w:t xml:space="preserve"> </w:t>
      </w:r>
      <w:r>
        <w:t>consolidar la información como portafolio de servicios, pricing y similares.</w:t>
      </w:r>
    </w:p>
    <w:p w:rsidR="00E06AA8" w:rsidRDefault="007F5D15">
      <w:pPr>
        <w:pStyle w:val="Textoindependiente"/>
        <w:spacing w:line="276" w:lineRule="auto"/>
        <w:ind w:right="721"/>
      </w:pPr>
      <w:r>
        <w:t>La SUPERCIAS del Ecuador registró 242 balances de los segmentos microempresa, pequeña, mediana y grande empresas en la provincia de Pichin</w:t>
      </w:r>
      <w:r>
        <w:t>cha; de los cuales se registraron $51.09 millones de dólares en ingresos por ventas y $51.65 millones de dólares de ingresos totales durante el 2024. De esta base general, se registraron 56 empresas de diversos sectores que ofrecen consultoría de gestión y</w:t>
      </w:r>
      <w:r>
        <w:t xml:space="preserve"> comunicación, con 1 a 34 empleados en su nómina y con un ingreso aproximado de 17 millones de dólares anuales. Esta información</w:t>
      </w:r>
      <w:r>
        <w:rPr>
          <w:spacing w:val="-3"/>
        </w:rPr>
        <w:t xml:space="preserve"> </w:t>
      </w:r>
      <w:r>
        <w:t>permite</w:t>
      </w:r>
      <w:r>
        <w:rPr>
          <w:spacing w:val="-3"/>
        </w:rPr>
        <w:t xml:space="preserve"> </w:t>
      </w:r>
      <w:r>
        <w:t>dar</w:t>
      </w:r>
      <w:r>
        <w:rPr>
          <w:spacing w:val="-3"/>
        </w:rPr>
        <w:t xml:space="preserve"> </w:t>
      </w:r>
      <w:r>
        <w:t>un</w:t>
      </w:r>
      <w:r>
        <w:rPr>
          <w:spacing w:val="-3"/>
        </w:rPr>
        <w:t xml:space="preserve"> </w:t>
      </w:r>
      <w:r>
        <w:t>paso</w:t>
      </w:r>
      <w:r>
        <w:rPr>
          <w:spacing w:val="-3"/>
        </w:rPr>
        <w:t xml:space="preserve"> </w:t>
      </w:r>
      <w:r>
        <w:t>de la teoría al diseño de un plan de negocios cuantitativo.</w:t>
      </w:r>
    </w:p>
    <w:p w:rsidR="00E06AA8" w:rsidRDefault="007F5D15">
      <w:pPr>
        <w:pStyle w:val="Textoindependiente"/>
        <w:spacing w:line="276" w:lineRule="auto"/>
        <w:ind w:right="718"/>
      </w:pPr>
      <w:r>
        <w:t>El análisis financiero que presenta la Superint</w:t>
      </w:r>
      <w:r>
        <w:t>endencia de Compañías sobre las diferentes empresas que brindan servicios de consultoría en comunicación y otros en la provincia de Pichincha revela un panorama competitivo polarizado que justifica estratégicamente el lanzamiento</w:t>
      </w:r>
      <w:r>
        <w:rPr>
          <w:spacing w:val="30"/>
        </w:rPr>
        <w:t xml:space="preserve"> </w:t>
      </w:r>
      <w:r>
        <w:t>de</w:t>
      </w:r>
      <w:r>
        <w:rPr>
          <w:spacing w:val="30"/>
        </w:rPr>
        <w:t xml:space="preserve"> </w:t>
      </w:r>
      <w:r>
        <w:t>un</w:t>
      </w:r>
      <w:r>
        <w:rPr>
          <w:spacing w:val="30"/>
        </w:rPr>
        <w:t xml:space="preserve"> </w:t>
      </w:r>
      <w:r>
        <w:t>modelo</w:t>
      </w:r>
      <w:r>
        <w:rPr>
          <w:spacing w:val="30"/>
        </w:rPr>
        <w:t xml:space="preserve"> </w:t>
      </w:r>
      <w:r>
        <w:t>operativo</w:t>
      </w:r>
      <w:r>
        <w:rPr>
          <w:spacing w:val="30"/>
        </w:rPr>
        <w:t xml:space="preserve"> </w:t>
      </w:r>
      <w:r>
        <w:t>ági</w:t>
      </w:r>
      <w:r>
        <w:t>l.</w:t>
      </w:r>
      <w:r>
        <w:rPr>
          <w:spacing w:val="30"/>
        </w:rPr>
        <w:t xml:space="preserve"> </w:t>
      </w:r>
      <w:r>
        <w:t>Se</w:t>
      </w:r>
      <w:r>
        <w:rPr>
          <w:spacing w:val="30"/>
        </w:rPr>
        <w:t xml:space="preserve"> </w:t>
      </w:r>
      <w:r>
        <w:t>evidencia</w:t>
      </w:r>
      <w:r>
        <w:rPr>
          <w:spacing w:val="30"/>
        </w:rPr>
        <w:t xml:space="preserve"> </w:t>
      </w:r>
      <w:r>
        <w:t>una</w:t>
      </w:r>
      <w:r>
        <w:rPr>
          <w:spacing w:val="30"/>
        </w:rPr>
        <w:t xml:space="preserve"> </w:t>
      </w:r>
      <w:r>
        <w:t>fuerte</w:t>
      </w:r>
      <w:r>
        <w:rPr>
          <w:spacing w:val="30"/>
        </w:rPr>
        <w:t xml:space="preserve"> </w:t>
      </w:r>
      <w:r>
        <w:t>concentración</w:t>
      </w:r>
      <w:r>
        <w:rPr>
          <w:spacing w:val="30"/>
        </w:rPr>
        <w:t xml:space="preserve"> </w:t>
      </w:r>
      <w:r>
        <w:t>de</w:t>
      </w:r>
      <w:r>
        <w:rPr>
          <w:spacing w:val="30"/>
        </w:rPr>
        <w:t xml:space="preserve"> </w:t>
      </w:r>
      <w:r>
        <w:t>capital</w:t>
      </w:r>
      <w:r>
        <w:rPr>
          <w:spacing w:val="30"/>
        </w:rPr>
        <w:t xml:space="preserve"> </w:t>
      </w:r>
      <w:r>
        <w:rPr>
          <w:spacing w:val="-5"/>
        </w:rPr>
        <w:t>en</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9"/>
      </w:pPr>
      <w:r>
        <w:lastRenderedPageBreak/>
        <w:t>firmas</w:t>
      </w:r>
      <w:r>
        <w:rPr>
          <w:spacing w:val="-3"/>
        </w:rPr>
        <w:t xml:space="preserve"> </w:t>
      </w:r>
      <w:r>
        <w:t>dominantes</w:t>
      </w:r>
      <w:r>
        <w:rPr>
          <w:spacing w:val="-3"/>
        </w:rPr>
        <w:t xml:space="preserve"> </w:t>
      </w:r>
      <w:r>
        <w:t>que</w:t>
      </w:r>
      <w:r>
        <w:rPr>
          <w:spacing w:val="-3"/>
        </w:rPr>
        <w:t xml:space="preserve"> </w:t>
      </w:r>
      <w:r>
        <w:t>superan</w:t>
      </w:r>
      <w:r>
        <w:rPr>
          <w:spacing w:val="-3"/>
        </w:rPr>
        <w:t xml:space="preserve"> </w:t>
      </w:r>
      <w:r>
        <w:t>ampliamente</w:t>
      </w:r>
      <w:r>
        <w:rPr>
          <w:spacing w:val="-3"/>
        </w:rPr>
        <w:t xml:space="preserve"> </w:t>
      </w:r>
      <w:r>
        <w:t>la</w:t>
      </w:r>
      <w:r>
        <w:rPr>
          <w:spacing w:val="-3"/>
        </w:rPr>
        <w:t xml:space="preserve"> </w:t>
      </w:r>
      <w:r>
        <w:t>barrera</w:t>
      </w:r>
      <w:r>
        <w:rPr>
          <w:spacing w:val="-3"/>
        </w:rPr>
        <w:t xml:space="preserve"> </w:t>
      </w:r>
      <w:r>
        <w:t>de</w:t>
      </w:r>
      <w:r>
        <w:rPr>
          <w:spacing w:val="-3"/>
        </w:rPr>
        <w:t xml:space="preserve"> </w:t>
      </w:r>
      <w:r>
        <w:t>los</w:t>
      </w:r>
      <w:r>
        <w:rPr>
          <w:spacing w:val="-3"/>
        </w:rPr>
        <w:t xml:space="preserve"> </w:t>
      </w:r>
      <w:r>
        <w:t>dos</w:t>
      </w:r>
      <w:r>
        <w:rPr>
          <w:spacing w:val="-3"/>
        </w:rPr>
        <w:t xml:space="preserve"> </w:t>
      </w:r>
      <w:r>
        <w:t>millones</w:t>
      </w:r>
      <w:r>
        <w:rPr>
          <w:spacing w:val="-3"/>
        </w:rPr>
        <w:t xml:space="preserve"> </w:t>
      </w:r>
      <w:r>
        <w:t>de</w:t>
      </w:r>
      <w:r>
        <w:rPr>
          <w:spacing w:val="-3"/>
        </w:rPr>
        <w:t xml:space="preserve"> </w:t>
      </w:r>
      <w:r>
        <w:t>dólares</w:t>
      </w:r>
      <w:r>
        <w:rPr>
          <w:spacing w:val="-3"/>
        </w:rPr>
        <w:t xml:space="preserve"> </w:t>
      </w:r>
      <w:r>
        <w:t>en</w:t>
      </w:r>
      <w:r>
        <w:rPr>
          <w:spacing w:val="-3"/>
        </w:rPr>
        <w:t xml:space="preserve"> </w:t>
      </w:r>
      <w:r>
        <w:t xml:space="preserve">ingresos anuales, sin embargo, la viabilidad comercial inicial para una nueva consultora se valida en el estrato medio, donde agencias con estructuras operativas ligeras, de cuatro a cinco empleados, logran sostener facturaciones anuales de entre $200.000 </w:t>
      </w:r>
      <w:r>
        <w:t>y $300.000.</w:t>
      </w:r>
    </w:p>
    <w:p w:rsidR="00E06AA8" w:rsidRDefault="007F5D15">
      <w:pPr>
        <w:pStyle w:val="Textoindependiente"/>
        <w:spacing w:line="276" w:lineRule="auto"/>
        <w:ind w:right="719"/>
      </w:pPr>
      <w:r>
        <w:t>Analizando en detalle los datos, se</w:t>
      </w:r>
      <w:r>
        <w:rPr>
          <w:spacing w:val="-3"/>
        </w:rPr>
        <w:t xml:space="preserve"> </w:t>
      </w:r>
      <w:r>
        <w:t>visualiza</w:t>
      </w:r>
      <w:r>
        <w:rPr>
          <w:spacing w:val="-3"/>
        </w:rPr>
        <w:t xml:space="preserve"> </w:t>
      </w:r>
      <w:r>
        <w:t>una</w:t>
      </w:r>
      <w:r>
        <w:rPr>
          <w:spacing w:val="-3"/>
        </w:rPr>
        <w:t xml:space="preserve"> </w:t>
      </w:r>
      <w:r>
        <w:t>brecha</w:t>
      </w:r>
      <w:r>
        <w:rPr>
          <w:spacing w:val="-3"/>
        </w:rPr>
        <w:t xml:space="preserve"> </w:t>
      </w:r>
      <w:r>
        <w:t>entre</w:t>
      </w:r>
      <w:r>
        <w:rPr>
          <w:spacing w:val="-3"/>
        </w:rPr>
        <w:t xml:space="preserve"> </w:t>
      </w:r>
      <w:r>
        <w:t>competitividad</w:t>
      </w:r>
      <w:r>
        <w:rPr>
          <w:spacing w:val="-3"/>
        </w:rPr>
        <w:t xml:space="preserve"> </w:t>
      </w:r>
      <w:r>
        <w:t>y</w:t>
      </w:r>
      <w:r>
        <w:rPr>
          <w:spacing w:val="-3"/>
        </w:rPr>
        <w:t xml:space="preserve"> </w:t>
      </w:r>
      <w:r>
        <w:t>rentabilidad</w:t>
      </w:r>
      <w:r>
        <w:rPr>
          <w:spacing w:val="-3"/>
        </w:rPr>
        <w:t xml:space="preserve"> </w:t>
      </w:r>
      <w:r>
        <w:t>en</w:t>
      </w:r>
      <w:r>
        <w:rPr>
          <w:spacing w:val="-3"/>
        </w:rPr>
        <w:t xml:space="preserve"> </w:t>
      </w:r>
      <w:r>
        <w:t>el sector ya que un alto volumen en ventas no garantiza márgenes operacionales rentables, lo cual queda evidenciado por grandes empresas que, pese a</w:t>
      </w:r>
      <w:r>
        <w:t xml:space="preserve"> ingresos y nómina considerables, reportan utilidades netas mínimas o pérdidas operativas superiores a</w:t>
      </w:r>
      <w:r>
        <w:rPr>
          <w:spacing w:val="-3"/>
        </w:rPr>
        <w:t xml:space="preserve"> </w:t>
      </w:r>
      <w:r>
        <w:t>los</w:t>
      </w:r>
      <w:r>
        <w:rPr>
          <w:spacing w:val="-3"/>
        </w:rPr>
        <w:t xml:space="preserve"> </w:t>
      </w:r>
      <w:r>
        <w:t>$150.000.</w:t>
      </w:r>
      <w:r>
        <w:rPr>
          <w:spacing w:val="-3"/>
        </w:rPr>
        <w:t xml:space="preserve"> </w:t>
      </w:r>
      <w:r>
        <w:t>Finalmente,</w:t>
      </w:r>
      <w:r>
        <w:rPr>
          <w:spacing w:val="-3"/>
        </w:rPr>
        <w:t xml:space="preserve"> </w:t>
      </w:r>
      <w:r>
        <w:t>la</w:t>
      </w:r>
      <w:r>
        <w:rPr>
          <w:spacing w:val="-3"/>
        </w:rPr>
        <w:t xml:space="preserve"> </w:t>
      </w:r>
      <w:r>
        <w:t>base</w:t>
      </w:r>
      <w:r>
        <w:rPr>
          <w:spacing w:val="-3"/>
        </w:rPr>
        <w:t xml:space="preserve"> </w:t>
      </w:r>
      <w:r>
        <w:t>de este ecosistema presenta</w:t>
      </w:r>
      <w:r>
        <w:rPr>
          <w:spacing w:val="-2"/>
        </w:rPr>
        <w:t xml:space="preserve"> </w:t>
      </w:r>
      <w:r>
        <w:t>una</w:t>
      </w:r>
      <w:r>
        <w:rPr>
          <w:spacing w:val="-2"/>
        </w:rPr>
        <w:t xml:space="preserve"> </w:t>
      </w:r>
      <w:r>
        <w:t>alta</w:t>
      </w:r>
      <w:r>
        <w:rPr>
          <w:spacing w:val="-2"/>
        </w:rPr>
        <w:t xml:space="preserve"> </w:t>
      </w:r>
      <w:r>
        <w:t>mortandad</w:t>
      </w:r>
      <w:r>
        <w:rPr>
          <w:spacing w:val="-2"/>
        </w:rPr>
        <w:t xml:space="preserve"> </w:t>
      </w:r>
      <w:r>
        <w:t>comercial,</w:t>
      </w:r>
      <w:r>
        <w:rPr>
          <w:spacing w:val="-2"/>
        </w:rPr>
        <w:t xml:space="preserve"> </w:t>
      </w:r>
      <w:r>
        <w:t>reflejada</w:t>
      </w:r>
      <w:r>
        <w:rPr>
          <w:spacing w:val="-2"/>
        </w:rPr>
        <w:t xml:space="preserve"> </w:t>
      </w:r>
      <w:r>
        <w:t>en</w:t>
      </w:r>
      <w:r>
        <w:rPr>
          <w:spacing w:val="-2"/>
        </w:rPr>
        <w:t xml:space="preserve"> </w:t>
      </w:r>
      <w:r>
        <w:t>una</w:t>
      </w:r>
      <w:r>
        <w:rPr>
          <w:spacing w:val="-2"/>
        </w:rPr>
        <w:t xml:space="preserve"> </w:t>
      </w:r>
      <w:r>
        <w:t>extensa</w:t>
      </w:r>
      <w:r>
        <w:rPr>
          <w:spacing w:val="-2"/>
        </w:rPr>
        <w:t xml:space="preserve"> </w:t>
      </w:r>
      <w:r>
        <w:t>lista</w:t>
      </w:r>
      <w:r>
        <w:rPr>
          <w:spacing w:val="-2"/>
        </w:rPr>
        <w:t xml:space="preserve"> </w:t>
      </w:r>
      <w:r>
        <w:t>de</w:t>
      </w:r>
      <w:r>
        <w:rPr>
          <w:spacing w:val="-2"/>
        </w:rPr>
        <w:t xml:space="preserve"> </w:t>
      </w:r>
      <w:r>
        <w:t>agencias formalmente regist</w:t>
      </w:r>
      <w:r>
        <w:t>radas pero con ingresos nulos o marginales, este descubrimiento pone sobre aviso</w:t>
      </w:r>
      <w:r>
        <w:rPr>
          <w:spacing w:val="26"/>
        </w:rPr>
        <w:t xml:space="preserve"> </w:t>
      </w:r>
      <w:r>
        <w:t>los</w:t>
      </w:r>
      <w:r>
        <w:rPr>
          <w:spacing w:val="26"/>
        </w:rPr>
        <w:t xml:space="preserve"> </w:t>
      </w:r>
      <w:r>
        <w:t>riesgos</w:t>
      </w:r>
      <w:r>
        <w:rPr>
          <w:spacing w:val="26"/>
        </w:rPr>
        <w:t xml:space="preserve"> </w:t>
      </w:r>
      <w:r>
        <w:t>de</w:t>
      </w:r>
      <w:r>
        <w:rPr>
          <w:spacing w:val="26"/>
        </w:rPr>
        <w:t xml:space="preserve"> </w:t>
      </w:r>
      <w:r>
        <w:t>operar con modelos tradicionales y confirma que la diferenciación a través de metodologías ágiles puede ser el camino idóneo para optimizar</w:t>
      </w:r>
      <w:r>
        <w:rPr>
          <w:spacing w:val="-2"/>
        </w:rPr>
        <w:t xml:space="preserve"> </w:t>
      </w:r>
      <w:r>
        <w:t>costos,</w:t>
      </w:r>
      <w:r>
        <w:rPr>
          <w:spacing w:val="-2"/>
        </w:rPr>
        <w:t xml:space="preserve"> </w:t>
      </w:r>
      <w:r>
        <w:t>proteger</w:t>
      </w:r>
      <w:r>
        <w:rPr>
          <w:spacing w:val="-2"/>
        </w:rPr>
        <w:t xml:space="preserve"> </w:t>
      </w:r>
      <w:r>
        <w:t>el</w:t>
      </w:r>
      <w:r>
        <w:rPr>
          <w:spacing w:val="-2"/>
        </w:rPr>
        <w:t xml:space="preserve"> </w:t>
      </w:r>
      <w:r>
        <w:t>margen</w:t>
      </w:r>
      <w:r>
        <w:rPr>
          <w:spacing w:val="-2"/>
        </w:rPr>
        <w:t xml:space="preserve"> </w:t>
      </w:r>
      <w:r>
        <w:t>de utilidad neta y asegurar la supervivencia empresarial.</w:t>
      </w:r>
    </w:p>
    <w:p w:rsidR="00E06AA8" w:rsidRDefault="00E06AA8">
      <w:pPr>
        <w:pStyle w:val="Textoindependiente"/>
        <w:spacing w:before="4"/>
        <w:ind w:left="0"/>
        <w:jc w:val="left"/>
        <w:rPr>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80"/>
        <w:gridCol w:w="1300"/>
        <w:gridCol w:w="1640"/>
        <w:gridCol w:w="1600"/>
        <w:gridCol w:w="1540"/>
      </w:tblGrid>
      <w:tr w:rsidR="00E06AA8">
        <w:trPr>
          <w:trHeight w:val="720"/>
        </w:trPr>
        <w:tc>
          <w:tcPr>
            <w:tcW w:w="3280" w:type="dxa"/>
            <w:shd w:val="clear" w:color="auto" w:fill="073762"/>
          </w:tcPr>
          <w:p w:rsidR="00E06AA8" w:rsidRDefault="007F5D15">
            <w:pPr>
              <w:pStyle w:val="TableParagraph"/>
              <w:spacing w:before="204"/>
              <w:ind w:left="480"/>
              <w:jc w:val="left"/>
              <w:rPr>
                <w:b/>
                <w:sz w:val="24"/>
              </w:rPr>
            </w:pPr>
            <w:r>
              <w:rPr>
                <w:b/>
                <w:color w:val="FFFFFF"/>
                <w:sz w:val="24"/>
              </w:rPr>
              <w:t>Nombre</w:t>
            </w:r>
            <w:r>
              <w:rPr>
                <w:b/>
                <w:color w:val="FFFFFF"/>
                <w:spacing w:val="-2"/>
                <w:sz w:val="24"/>
              </w:rPr>
              <w:t xml:space="preserve"> </w:t>
            </w:r>
            <w:r>
              <w:rPr>
                <w:b/>
                <w:color w:val="FFFFFF"/>
                <w:sz w:val="24"/>
              </w:rPr>
              <w:t>de</w:t>
            </w:r>
            <w:r>
              <w:rPr>
                <w:b/>
                <w:color w:val="FFFFFF"/>
                <w:spacing w:val="-2"/>
                <w:sz w:val="24"/>
              </w:rPr>
              <w:t xml:space="preserve"> </w:t>
            </w:r>
            <w:r>
              <w:rPr>
                <w:b/>
                <w:color w:val="FFFFFF"/>
                <w:sz w:val="24"/>
              </w:rPr>
              <w:t>la</w:t>
            </w:r>
            <w:r>
              <w:rPr>
                <w:b/>
                <w:color w:val="FFFFFF"/>
                <w:spacing w:val="-1"/>
                <w:sz w:val="24"/>
              </w:rPr>
              <w:t xml:space="preserve"> </w:t>
            </w:r>
            <w:r>
              <w:rPr>
                <w:b/>
                <w:color w:val="FFFFFF"/>
                <w:spacing w:val="-2"/>
                <w:sz w:val="24"/>
              </w:rPr>
              <w:t>empresa</w:t>
            </w:r>
          </w:p>
        </w:tc>
        <w:tc>
          <w:tcPr>
            <w:tcW w:w="1300" w:type="dxa"/>
            <w:shd w:val="clear" w:color="auto" w:fill="073762"/>
          </w:tcPr>
          <w:p w:rsidR="00E06AA8" w:rsidRDefault="007F5D15">
            <w:pPr>
              <w:pStyle w:val="TableParagraph"/>
              <w:spacing w:before="46"/>
              <w:rPr>
                <w:b/>
                <w:sz w:val="24"/>
              </w:rPr>
            </w:pPr>
            <w:r>
              <w:rPr>
                <w:b/>
                <w:color w:val="FFFFFF"/>
                <w:sz w:val="24"/>
              </w:rPr>
              <w:t xml:space="preserve"># </w:t>
            </w:r>
            <w:r>
              <w:rPr>
                <w:b/>
                <w:color w:val="FFFFFF"/>
                <w:spacing w:val="-5"/>
                <w:sz w:val="24"/>
              </w:rPr>
              <w:t>de</w:t>
            </w:r>
          </w:p>
          <w:p w:rsidR="00E06AA8" w:rsidRDefault="007F5D15">
            <w:pPr>
              <w:pStyle w:val="TableParagraph"/>
              <w:spacing w:before="41"/>
              <w:rPr>
                <w:b/>
                <w:sz w:val="24"/>
              </w:rPr>
            </w:pPr>
            <w:r>
              <w:rPr>
                <w:b/>
                <w:color w:val="FFFFFF"/>
                <w:spacing w:val="-2"/>
                <w:sz w:val="24"/>
              </w:rPr>
              <w:t>empleados</w:t>
            </w:r>
          </w:p>
        </w:tc>
        <w:tc>
          <w:tcPr>
            <w:tcW w:w="1640" w:type="dxa"/>
            <w:shd w:val="clear" w:color="auto" w:fill="073762"/>
          </w:tcPr>
          <w:p w:rsidR="00E06AA8" w:rsidRDefault="007F5D15">
            <w:pPr>
              <w:pStyle w:val="TableParagraph"/>
              <w:spacing w:before="46" w:line="276" w:lineRule="auto"/>
              <w:ind w:left="455" w:right="363" w:hanging="69"/>
              <w:jc w:val="left"/>
              <w:rPr>
                <w:b/>
                <w:sz w:val="24"/>
              </w:rPr>
            </w:pPr>
            <w:r>
              <w:rPr>
                <w:b/>
                <w:color w:val="FFFFFF"/>
                <w:spacing w:val="-2"/>
                <w:sz w:val="24"/>
              </w:rPr>
              <w:t>Ingresos Totales</w:t>
            </w:r>
          </w:p>
        </w:tc>
        <w:tc>
          <w:tcPr>
            <w:tcW w:w="1600" w:type="dxa"/>
            <w:shd w:val="clear" w:color="auto" w:fill="073762"/>
          </w:tcPr>
          <w:p w:rsidR="00E06AA8" w:rsidRDefault="007F5D15">
            <w:pPr>
              <w:pStyle w:val="TableParagraph"/>
              <w:spacing w:before="46" w:line="276" w:lineRule="auto"/>
              <w:ind w:left="470" w:right="344" w:hanging="105"/>
              <w:jc w:val="left"/>
              <w:rPr>
                <w:b/>
                <w:sz w:val="24"/>
              </w:rPr>
            </w:pPr>
            <w:r>
              <w:rPr>
                <w:b/>
                <w:color w:val="FFFFFF"/>
                <w:spacing w:val="-2"/>
                <w:sz w:val="24"/>
              </w:rPr>
              <w:t>Ingresos ventas</w:t>
            </w:r>
          </w:p>
        </w:tc>
        <w:tc>
          <w:tcPr>
            <w:tcW w:w="1540" w:type="dxa"/>
            <w:shd w:val="clear" w:color="auto" w:fill="073762"/>
          </w:tcPr>
          <w:p w:rsidR="00E06AA8" w:rsidRDefault="007F5D15">
            <w:pPr>
              <w:pStyle w:val="TableParagraph"/>
              <w:spacing w:before="204"/>
              <w:ind w:left="10"/>
              <w:rPr>
                <w:b/>
                <w:sz w:val="24"/>
              </w:rPr>
            </w:pPr>
            <w:r>
              <w:rPr>
                <w:b/>
                <w:color w:val="FFFFFF"/>
                <w:sz w:val="24"/>
              </w:rPr>
              <w:t xml:space="preserve">Utilidad </w:t>
            </w:r>
            <w:r>
              <w:rPr>
                <w:b/>
                <w:color w:val="FFFFFF"/>
                <w:spacing w:val="-4"/>
                <w:sz w:val="24"/>
              </w:rPr>
              <w:t>neta</w:t>
            </w:r>
          </w:p>
        </w:tc>
      </w:tr>
      <w:tr w:rsidR="00E06AA8">
        <w:trPr>
          <w:trHeight w:val="719"/>
        </w:trPr>
        <w:tc>
          <w:tcPr>
            <w:tcW w:w="3280" w:type="dxa"/>
          </w:tcPr>
          <w:p w:rsidR="00E06AA8" w:rsidRDefault="007F5D15">
            <w:pPr>
              <w:pStyle w:val="TableParagraph"/>
              <w:spacing w:before="45" w:line="276" w:lineRule="auto"/>
              <w:ind w:left="34" w:right="560"/>
              <w:jc w:val="left"/>
              <w:rPr>
                <w:sz w:val="24"/>
              </w:rPr>
            </w:pPr>
            <w:r>
              <w:rPr>
                <w:sz w:val="24"/>
              </w:rPr>
              <w:t>KICK OFF COMUNICACIONES</w:t>
            </w:r>
            <w:r>
              <w:rPr>
                <w:spacing w:val="-15"/>
                <w:sz w:val="24"/>
              </w:rPr>
              <w:t xml:space="preserve"> </w:t>
            </w:r>
            <w:r>
              <w:rPr>
                <w:sz w:val="24"/>
              </w:rPr>
              <w:t>S.A.</w:t>
            </w:r>
          </w:p>
        </w:tc>
        <w:tc>
          <w:tcPr>
            <w:tcW w:w="1300" w:type="dxa"/>
          </w:tcPr>
          <w:p w:rsidR="00E06AA8" w:rsidRDefault="007F5D15">
            <w:pPr>
              <w:pStyle w:val="TableParagraph"/>
              <w:spacing w:before="204"/>
              <w:rPr>
                <w:sz w:val="24"/>
              </w:rPr>
            </w:pPr>
            <w:r>
              <w:rPr>
                <w:spacing w:val="-5"/>
                <w:sz w:val="24"/>
              </w:rPr>
              <w:t>16</w:t>
            </w:r>
          </w:p>
        </w:tc>
        <w:tc>
          <w:tcPr>
            <w:tcW w:w="1640" w:type="dxa"/>
          </w:tcPr>
          <w:p w:rsidR="00E06AA8" w:rsidRDefault="007F5D15">
            <w:pPr>
              <w:pStyle w:val="TableParagraph"/>
              <w:spacing w:before="204"/>
              <w:ind w:left="20" w:right="5"/>
              <w:rPr>
                <w:sz w:val="24"/>
              </w:rPr>
            </w:pPr>
            <w:r>
              <w:rPr>
                <w:spacing w:val="-2"/>
                <w:sz w:val="24"/>
              </w:rPr>
              <w:t>$4.698.690,51</w:t>
            </w:r>
          </w:p>
        </w:tc>
        <w:tc>
          <w:tcPr>
            <w:tcW w:w="1600" w:type="dxa"/>
          </w:tcPr>
          <w:p w:rsidR="00E06AA8" w:rsidRDefault="007F5D15">
            <w:pPr>
              <w:pStyle w:val="TableParagraph"/>
              <w:spacing w:before="204"/>
              <w:rPr>
                <w:sz w:val="24"/>
              </w:rPr>
            </w:pPr>
            <w:r>
              <w:rPr>
                <w:spacing w:val="-2"/>
                <w:sz w:val="24"/>
              </w:rPr>
              <w:t>$4.688.577,64</w:t>
            </w:r>
          </w:p>
        </w:tc>
        <w:tc>
          <w:tcPr>
            <w:tcW w:w="1540" w:type="dxa"/>
          </w:tcPr>
          <w:p w:rsidR="00E06AA8" w:rsidRDefault="007F5D15">
            <w:pPr>
              <w:pStyle w:val="TableParagraph"/>
              <w:spacing w:before="204"/>
              <w:ind w:left="10"/>
              <w:rPr>
                <w:sz w:val="24"/>
              </w:rPr>
            </w:pPr>
            <w:r>
              <w:rPr>
                <w:sz w:val="24"/>
              </w:rPr>
              <w:t xml:space="preserve">$ </w:t>
            </w:r>
            <w:r>
              <w:rPr>
                <w:spacing w:val="-2"/>
                <w:sz w:val="24"/>
              </w:rPr>
              <w:t>72.344,28</w:t>
            </w:r>
          </w:p>
        </w:tc>
      </w:tr>
      <w:tr w:rsidR="00E06AA8">
        <w:trPr>
          <w:trHeight w:val="1040"/>
        </w:trPr>
        <w:tc>
          <w:tcPr>
            <w:tcW w:w="3280" w:type="dxa"/>
          </w:tcPr>
          <w:p w:rsidR="00E06AA8" w:rsidRDefault="007F5D15">
            <w:pPr>
              <w:pStyle w:val="TableParagraph"/>
              <w:spacing w:before="45" w:line="276" w:lineRule="auto"/>
              <w:ind w:left="34" w:right="507"/>
              <w:jc w:val="left"/>
              <w:rPr>
                <w:sz w:val="24"/>
              </w:rPr>
            </w:pPr>
            <w:r>
              <w:rPr>
                <w:sz w:val="24"/>
              </w:rPr>
              <w:t>COMUNICACIONES Y RELACIONES</w:t>
            </w:r>
            <w:r>
              <w:rPr>
                <w:spacing w:val="-15"/>
                <w:sz w:val="24"/>
              </w:rPr>
              <w:t xml:space="preserve"> </w:t>
            </w:r>
            <w:r>
              <w:rPr>
                <w:sz w:val="24"/>
              </w:rPr>
              <w:t>PÚBLICAS COMMRELATIONS S.A.</w:t>
            </w:r>
          </w:p>
        </w:tc>
        <w:tc>
          <w:tcPr>
            <w:tcW w:w="1300" w:type="dxa"/>
          </w:tcPr>
          <w:p w:rsidR="00E06AA8" w:rsidRDefault="00E06AA8">
            <w:pPr>
              <w:pStyle w:val="TableParagraph"/>
              <w:spacing w:before="86"/>
              <w:ind w:left="0"/>
              <w:jc w:val="left"/>
              <w:rPr>
                <w:sz w:val="24"/>
              </w:rPr>
            </w:pPr>
          </w:p>
          <w:p w:rsidR="00E06AA8" w:rsidRDefault="007F5D15">
            <w:pPr>
              <w:pStyle w:val="TableParagraph"/>
              <w:rPr>
                <w:sz w:val="24"/>
              </w:rPr>
            </w:pPr>
            <w:r>
              <w:rPr>
                <w:spacing w:val="-5"/>
                <w:sz w:val="24"/>
              </w:rPr>
              <w:t>23</w:t>
            </w:r>
          </w:p>
        </w:tc>
        <w:tc>
          <w:tcPr>
            <w:tcW w:w="1640" w:type="dxa"/>
          </w:tcPr>
          <w:p w:rsidR="00E06AA8" w:rsidRDefault="00E06AA8">
            <w:pPr>
              <w:pStyle w:val="TableParagraph"/>
              <w:spacing w:before="86"/>
              <w:ind w:left="0"/>
              <w:jc w:val="left"/>
              <w:rPr>
                <w:sz w:val="24"/>
              </w:rPr>
            </w:pPr>
          </w:p>
          <w:p w:rsidR="00E06AA8" w:rsidRDefault="007F5D15">
            <w:pPr>
              <w:pStyle w:val="TableParagraph"/>
              <w:ind w:left="20" w:right="5"/>
              <w:rPr>
                <w:sz w:val="24"/>
              </w:rPr>
            </w:pPr>
            <w:r>
              <w:rPr>
                <w:spacing w:val="-2"/>
                <w:sz w:val="24"/>
              </w:rPr>
              <w:t>$2.211.239,97</w:t>
            </w:r>
          </w:p>
        </w:tc>
        <w:tc>
          <w:tcPr>
            <w:tcW w:w="1600" w:type="dxa"/>
          </w:tcPr>
          <w:p w:rsidR="00E06AA8" w:rsidRDefault="00E06AA8">
            <w:pPr>
              <w:pStyle w:val="TableParagraph"/>
              <w:spacing w:before="86"/>
              <w:ind w:left="0"/>
              <w:jc w:val="left"/>
              <w:rPr>
                <w:sz w:val="24"/>
              </w:rPr>
            </w:pPr>
          </w:p>
          <w:p w:rsidR="00E06AA8" w:rsidRDefault="007F5D15">
            <w:pPr>
              <w:pStyle w:val="TableParagraph"/>
              <w:rPr>
                <w:sz w:val="24"/>
              </w:rPr>
            </w:pPr>
            <w:r>
              <w:rPr>
                <w:spacing w:val="-2"/>
                <w:sz w:val="24"/>
              </w:rPr>
              <w:t>$2.205.643,36</w:t>
            </w:r>
          </w:p>
        </w:tc>
        <w:tc>
          <w:tcPr>
            <w:tcW w:w="1540" w:type="dxa"/>
          </w:tcPr>
          <w:p w:rsidR="00E06AA8" w:rsidRDefault="00E06AA8">
            <w:pPr>
              <w:pStyle w:val="TableParagraph"/>
              <w:spacing w:before="86"/>
              <w:ind w:left="0"/>
              <w:jc w:val="left"/>
              <w:rPr>
                <w:sz w:val="24"/>
              </w:rPr>
            </w:pPr>
          </w:p>
          <w:p w:rsidR="00E06AA8" w:rsidRDefault="007F5D15">
            <w:pPr>
              <w:pStyle w:val="TableParagraph"/>
              <w:ind w:left="10"/>
              <w:rPr>
                <w:sz w:val="24"/>
              </w:rPr>
            </w:pPr>
            <w:r>
              <w:rPr>
                <w:sz w:val="24"/>
              </w:rPr>
              <w:t xml:space="preserve">$ </w:t>
            </w:r>
            <w:r>
              <w:rPr>
                <w:spacing w:val="-2"/>
                <w:sz w:val="24"/>
              </w:rPr>
              <w:t>18.133,91</w:t>
            </w:r>
          </w:p>
        </w:tc>
      </w:tr>
      <w:tr w:rsidR="00E06AA8">
        <w:trPr>
          <w:trHeight w:val="1340"/>
        </w:trPr>
        <w:tc>
          <w:tcPr>
            <w:tcW w:w="3280" w:type="dxa"/>
          </w:tcPr>
          <w:p w:rsidR="00E06AA8" w:rsidRDefault="007F5D15">
            <w:pPr>
              <w:pStyle w:val="TableParagraph"/>
              <w:spacing w:before="42" w:line="276" w:lineRule="auto"/>
              <w:ind w:left="34"/>
              <w:jc w:val="left"/>
              <w:rPr>
                <w:sz w:val="24"/>
              </w:rPr>
            </w:pPr>
            <w:r>
              <w:rPr>
                <w:sz w:val="24"/>
              </w:rPr>
              <w:t xml:space="preserve">COMPAÑIA ATISCODE </w:t>
            </w:r>
            <w:r>
              <w:rPr>
                <w:spacing w:val="-2"/>
                <w:sz w:val="24"/>
              </w:rPr>
              <w:t>STRATEGIC COMMUNICATIONS</w:t>
            </w:r>
            <w:r>
              <w:rPr>
                <w:spacing w:val="-13"/>
                <w:sz w:val="24"/>
              </w:rPr>
              <w:t xml:space="preserve"> </w:t>
            </w:r>
            <w:r>
              <w:rPr>
                <w:spacing w:val="-2"/>
                <w:sz w:val="24"/>
              </w:rPr>
              <w:t xml:space="preserve">AND </w:t>
            </w:r>
            <w:r>
              <w:rPr>
                <w:sz w:val="24"/>
              </w:rPr>
              <w:t>PUBLIC RELATIONS S.A.</w:t>
            </w:r>
          </w:p>
        </w:tc>
        <w:tc>
          <w:tcPr>
            <w:tcW w:w="1300" w:type="dxa"/>
          </w:tcPr>
          <w:p w:rsidR="00E06AA8" w:rsidRDefault="00E06AA8">
            <w:pPr>
              <w:pStyle w:val="TableParagraph"/>
              <w:spacing w:before="242"/>
              <w:ind w:left="0"/>
              <w:jc w:val="left"/>
              <w:rPr>
                <w:sz w:val="24"/>
              </w:rPr>
            </w:pPr>
          </w:p>
          <w:p w:rsidR="00E06AA8" w:rsidRDefault="007F5D15">
            <w:pPr>
              <w:pStyle w:val="TableParagraph"/>
              <w:rPr>
                <w:sz w:val="24"/>
              </w:rPr>
            </w:pPr>
            <w:r>
              <w:rPr>
                <w:spacing w:val="-10"/>
                <w:sz w:val="24"/>
              </w:rPr>
              <w:t>2</w:t>
            </w:r>
          </w:p>
        </w:tc>
        <w:tc>
          <w:tcPr>
            <w:tcW w:w="1640" w:type="dxa"/>
          </w:tcPr>
          <w:p w:rsidR="00E06AA8" w:rsidRDefault="00E06AA8">
            <w:pPr>
              <w:pStyle w:val="TableParagraph"/>
              <w:spacing w:before="242"/>
              <w:ind w:left="0"/>
              <w:jc w:val="left"/>
              <w:rPr>
                <w:sz w:val="24"/>
              </w:rPr>
            </w:pPr>
          </w:p>
          <w:p w:rsidR="00E06AA8" w:rsidRDefault="007F5D15">
            <w:pPr>
              <w:pStyle w:val="TableParagraph"/>
              <w:ind w:left="20" w:right="5"/>
              <w:rPr>
                <w:sz w:val="24"/>
              </w:rPr>
            </w:pPr>
            <w:r>
              <w:rPr>
                <w:spacing w:val="-2"/>
                <w:sz w:val="24"/>
              </w:rPr>
              <w:t>$2.138.584,21</w:t>
            </w:r>
          </w:p>
        </w:tc>
        <w:tc>
          <w:tcPr>
            <w:tcW w:w="1600" w:type="dxa"/>
          </w:tcPr>
          <w:p w:rsidR="00E06AA8" w:rsidRDefault="00E06AA8">
            <w:pPr>
              <w:pStyle w:val="TableParagraph"/>
              <w:spacing w:before="242"/>
              <w:ind w:left="0"/>
              <w:jc w:val="left"/>
              <w:rPr>
                <w:sz w:val="24"/>
              </w:rPr>
            </w:pPr>
          </w:p>
          <w:p w:rsidR="00E06AA8" w:rsidRDefault="007F5D15">
            <w:pPr>
              <w:pStyle w:val="TableParagraph"/>
              <w:rPr>
                <w:sz w:val="24"/>
              </w:rPr>
            </w:pPr>
            <w:r>
              <w:rPr>
                <w:sz w:val="24"/>
              </w:rPr>
              <w:t xml:space="preserve">$ </w:t>
            </w:r>
            <w:r>
              <w:rPr>
                <w:spacing w:val="-2"/>
                <w:sz w:val="24"/>
              </w:rPr>
              <w:t>2.132.493,01</w:t>
            </w:r>
          </w:p>
        </w:tc>
        <w:tc>
          <w:tcPr>
            <w:tcW w:w="1540" w:type="dxa"/>
          </w:tcPr>
          <w:p w:rsidR="00E06AA8" w:rsidRDefault="00E06AA8">
            <w:pPr>
              <w:pStyle w:val="TableParagraph"/>
              <w:spacing w:before="242"/>
              <w:ind w:left="0"/>
              <w:jc w:val="left"/>
              <w:rPr>
                <w:sz w:val="24"/>
              </w:rPr>
            </w:pPr>
          </w:p>
          <w:p w:rsidR="00E06AA8" w:rsidRDefault="007F5D15">
            <w:pPr>
              <w:pStyle w:val="TableParagraph"/>
              <w:ind w:left="10"/>
              <w:rPr>
                <w:sz w:val="24"/>
              </w:rPr>
            </w:pPr>
            <w:r>
              <w:rPr>
                <w:sz w:val="24"/>
              </w:rPr>
              <w:t xml:space="preserve">$ </w:t>
            </w:r>
            <w:r>
              <w:rPr>
                <w:spacing w:val="-2"/>
                <w:sz w:val="24"/>
              </w:rPr>
              <w:t>9.570,50</w:t>
            </w:r>
          </w:p>
        </w:tc>
      </w:tr>
      <w:tr w:rsidR="00E06AA8">
        <w:trPr>
          <w:trHeight w:val="400"/>
        </w:trPr>
        <w:tc>
          <w:tcPr>
            <w:tcW w:w="3280" w:type="dxa"/>
          </w:tcPr>
          <w:p w:rsidR="00E06AA8" w:rsidRDefault="007F5D15">
            <w:pPr>
              <w:pStyle w:val="TableParagraph"/>
              <w:spacing w:before="57"/>
              <w:ind w:left="34"/>
              <w:jc w:val="left"/>
              <w:rPr>
                <w:sz w:val="24"/>
              </w:rPr>
            </w:pPr>
            <w:r>
              <w:rPr>
                <w:sz w:val="24"/>
              </w:rPr>
              <w:t>ATREVIA</w:t>
            </w:r>
            <w:r>
              <w:rPr>
                <w:spacing w:val="-14"/>
                <w:sz w:val="24"/>
              </w:rPr>
              <w:t xml:space="preserve"> </w:t>
            </w:r>
            <w:r>
              <w:rPr>
                <w:sz w:val="24"/>
              </w:rPr>
              <w:t>ECUADOR</w:t>
            </w:r>
            <w:r>
              <w:rPr>
                <w:spacing w:val="-13"/>
                <w:sz w:val="24"/>
              </w:rPr>
              <w:t xml:space="preserve"> </w:t>
            </w:r>
            <w:r>
              <w:rPr>
                <w:spacing w:val="-4"/>
                <w:sz w:val="24"/>
              </w:rPr>
              <w:t>S.A.</w:t>
            </w:r>
          </w:p>
        </w:tc>
        <w:tc>
          <w:tcPr>
            <w:tcW w:w="1300" w:type="dxa"/>
          </w:tcPr>
          <w:p w:rsidR="00E06AA8" w:rsidRDefault="007F5D15">
            <w:pPr>
              <w:pStyle w:val="TableParagraph"/>
              <w:spacing w:before="57"/>
              <w:rPr>
                <w:sz w:val="24"/>
              </w:rPr>
            </w:pPr>
            <w:r>
              <w:rPr>
                <w:spacing w:val="-5"/>
                <w:sz w:val="24"/>
              </w:rPr>
              <w:t>25</w:t>
            </w:r>
          </w:p>
        </w:tc>
        <w:tc>
          <w:tcPr>
            <w:tcW w:w="1640" w:type="dxa"/>
          </w:tcPr>
          <w:p w:rsidR="00E06AA8" w:rsidRDefault="007F5D15">
            <w:pPr>
              <w:pStyle w:val="TableParagraph"/>
              <w:spacing w:before="57"/>
              <w:ind w:left="20" w:right="5"/>
              <w:rPr>
                <w:sz w:val="24"/>
              </w:rPr>
            </w:pPr>
            <w:r>
              <w:rPr>
                <w:spacing w:val="-2"/>
                <w:sz w:val="24"/>
              </w:rPr>
              <w:t>$1.437.860,17</w:t>
            </w:r>
          </w:p>
        </w:tc>
        <w:tc>
          <w:tcPr>
            <w:tcW w:w="1600" w:type="dxa"/>
          </w:tcPr>
          <w:p w:rsidR="00E06AA8" w:rsidRDefault="007F5D15">
            <w:pPr>
              <w:pStyle w:val="TableParagraph"/>
              <w:spacing w:before="57"/>
              <w:rPr>
                <w:sz w:val="24"/>
              </w:rPr>
            </w:pPr>
            <w:r>
              <w:rPr>
                <w:spacing w:val="-2"/>
                <w:sz w:val="24"/>
              </w:rPr>
              <w:t>$1.437.860,17</w:t>
            </w:r>
          </w:p>
        </w:tc>
        <w:tc>
          <w:tcPr>
            <w:tcW w:w="1540" w:type="dxa"/>
          </w:tcPr>
          <w:p w:rsidR="00E06AA8" w:rsidRDefault="007F5D15">
            <w:pPr>
              <w:pStyle w:val="TableParagraph"/>
              <w:spacing w:before="57"/>
              <w:ind w:left="10"/>
              <w:rPr>
                <w:sz w:val="24"/>
              </w:rPr>
            </w:pPr>
            <w:r>
              <w:rPr>
                <w:sz w:val="24"/>
              </w:rPr>
              <w:t xml:space="preserve">$ </w:t>
            </w:r>
            <w:r>
              <w:rPr>
                <w:spacing w:val="-2"/>
                <w:sz w:val="24"/>
              </w:rPr>
              <w:t>93.874,49</w:t>
            </w:r>
          </w:p>
        </w:tc>
      </w:tr>
      <w:tr w:rsidR="00E06AA8">
        <w:trPr>
          <w:trHeight w:val="719"/>
        </w:trPr>
        <w:tc>
          <w:tcPr>
            <w:tcW w:w="3280" w:type="dxa"/>
          </w:tcPr>
          <w:p w:rsidR="00E06AA8" w:rsidRDefault="007F5D15">
            <w:pPr>
              <w:pStyle w:val="TableParagraph"/>
              <w:spacing w:before="59" w:line="276" w:lineRule="auto"/>
              <w:ind w:left="34"/>
              <w:jc w:val="left"/>
              <w:rPr>
                <w:sz w:val="24"/>
              </w:rPr>
            </w:pPr>
            <w:r>
              <w:rPr>
                <w:spacing w:val="-2"/>
                <w:sz w:val="24"/>
              </w:rPr>
              <w:t>MERAKICOMUNICACIONES CIA.LTDA.</w:t>
            </w:r>
          </w:p>
        </w:tc>
        <w:tc>
          <w:tcPr>
            <w:tcW w:w="1300" w:type="dxa"/>
          </w:tcPr>
          <w:p w:rsidR="00E06AA8" w:rsidRDefault="007F5D15">
            <w:pPr>
              <w:pStyle w:val="TableParagraph"/>
              <w:spacing w:before="218"/>
              <w:rPr>
                <w:sz w:val="24"/>
              </w:rPr>
            </w:pPr>
            <w:r>
              <w:rPr>
                <w:spacing w:val="-10"/>
                <w:sz w:val="24"/>
              </w:rPr>
              <w:t>2</w:t>
            </w:r>
          </w:p>
        </w:tc>
        <w:tc>
          <w:tcPr>
            <w:tcW w:w="1640" w:type="dxa"/>
          </w:tcPr>
          <w:p w:rsidR="00E06AA8" w:rsidRDefault="007F5D15">
            <w:pPr>
              <w:pStyle w:val="TableParagraph"/>
              <w:spacing w:before="218"/>
              <w:ind w:left="20" w:right="5"/>
              <w:rPr>
                <w:sz w:val="24"/>
              </w:rPr>
            </w:pPr>
            <w:r>
              <w:rPr>
                <w:spacing w:val="-2"/>
                <w:sz w:val="24"/>
              </w:rPr>
              <w:t>$1.321.612,55</w:t>
            </w:r>
          </w:p>
        </w:tc>
        <w:tc>
          <w:tcPr>
            <w:tcW w:w="1600" w:type="dxa"/>
          </w:tcPr>
          <w:p w:rsidR="00E06AA8" w:rsidRDefault="007F5D15">
            <w:pPr>
              <w:pStyle w:val="TableParagraph"/>
              <w:spacing w:before="218"/>
              <w:rPr>
                <w:sz w:val="24"/>
              </w:rPr>
            </w:pPr>
            <w:r>
              <w:rPr>
                <w:spacing w:val="-2"/>
                <w:sz w:val="24"/>
              </w:rPr>
              <w:t>$1.318.941,69</w:t>
            </w:r>
          </w:p>
        </w:tc>
        <w:tc>
          <w:tcPr>
            <w:tcW w:w="1540" w:type="dxa"/>
          </w:tcPr>
          <w:p w:rsidR="00E06AA8" w:rsidRDefault="007F5D15">
            <w:pPr>
              <w:pStyle w:val="TableParagraph"/>
              <w:spacing w:before="218"/>
              <w:ind w:left="10"/>
              <w:rPr>
                <w:sz w:val="24"/>
              </w:rPr>
            </w:pPr>
            <w:r>
              <w:rPr>
                <w:sz w:val="24"/>
              </w:rPr>
              <w:t xml:space="preserve">$ </w:t>
            </w:r>
            <w:r>
              <w:rPr>
                <w:spacing w:val="-2"/>
                <w:sz w:val="24"/>
              </w:rPr>
              <w:t>22.112,49</w:t>
            </w:r>
          </w:p>
        </w:tc>
      </w:tr>
      <w:tr w:rsidR="00E06AA8">
        <w:trPr>
          <w:trHeight w:val="720"/>
        </w:trPr>
        <w:tc>
          <w:tcPr>
            <w:tcW w:w="3280" w:type="dxa"/>
          </w:tcPr>
          <w:p w:rsidR="00E06AA8" w:rsidRDefault="007F5D15">
            <w:pPr>
              <w:pStyle w:val="TableParagraph"/>
              <w:spacing w:before="59" w:line="276" w:lineRule="auto"/>
              <w:ind w:left="34"/>
              <w:jc w:val="left"/>
              <w:rPr>
                <w:sz w:val="24"/>
              </w:rPr>
            </w:pPr>
            <w:r>
              <w:rPr>
                <w:sz w:val="24"/>
              </w:rPr>
              <w:t>LLORENTE</w:t>
            </w:r>
            <w:r>
              <w:rPr>
                <w:spacing w:val="-15"/>
                <w:sz w:val="24"/>
              </w:rPr>
              <w:t xml:space="preserve"> </w:t>
            </w:r>
            <w:r>
              <w:rPr>
                <w:sz w:val="24"/>
              </w:rPr>
              <w:t>&amp;</w:t>
            </w:r>
            <w:r>
              <w:rPr>
                <w:spacing w:val="-15"/>
                <w:sz w:val="24"/>
              </w:rPr>
              <w:t xml:space="preserve"> </w:t>
            </w:r>
            <w:r>
              <w:rPr>
                <w:sz w:val="24"/>
              </w:rPr>
              <w:t>CUENCA ECUADOR S.A.</w:t>
            </w:r>
          </w:p>
        </w:tc>
        <w:tc>
          <w:tcPr>
            <w:tcW w:w="1300" w:type="dxa"/>
          </w:tcPr>
          <w:p w:rsidR="00E06AA8" w:rsidRDefault="007F5D15">
            <w:pPr>
              <w:pStyle w:val="TableParagraph"/>
              <w:spacing w:before="217"/>
              <w:rPr>
                <w:sz w:val="24"/>
              </w:rPr>
            </w:pPr>
            <w:r>
              <w:rPr>
                <w:spacing w:val="-10"/>
                <w:sz w:val="24"/>
              </w:rPr>
              <w:t>1</w:t>
            </w:r>
          </w:p>
        </w:tc>
        <w:tc>
          <w:tcPr>
            <w:tcW w:w="1640" w:type="dxa"/>
          </w:tcPr>
          <w:p w:rsidR="00E06AA8" w:rsidRDefault="007F5D15">
            <w:pPr>
              <w:pStyle w:val="TableParagraph"/>
              <w:spacing w:before="217"/>
              <w:ind w:left="20" w:right="5"/>
              <w:rPr>
                <w:sz w:val="24"/>
              </w:rPr>
            </w:pPr>
            <w:r>
              <w:rPr>
                <w:sz w:val="24"/>
              </w:rPr>
              <w:t xml:space="preserve">$ </w:t>
            </w:r>
            <w:r>
              <w:rPr>
                <w:spacing w:val="-2"/>
                <w:sz w:val="24"/>
              </w:rPr>
              <w:t>903.589,24</w:t>
            </w:r>
          </w:p>
        </w:tc>
        <w:tc>
          <w:tcPr>
            <w:tcW w:w="1600" w:type="dxa"/>
          </w:tcPr>
          <w:p w:rsidR="00E06AA8" w:rsidRDefault="007F5D15">
            <w:pPr>
              <w:pStyle w:val="TableParagraph"/>
              <w:spacing w:before="217"/>
              <w:rPr>
                <w:sz w:val="24"/>
              </w:rPr>
            </w:pPr>
            <w:r>
              <w:rPr>
                <w:sz w:val="24"/>
              </w:rPr>
              <w:t xml:space="preserve">$ </w:t>
            </w:r>
            <w:r>
              <w:rPr>
                <w:spacing w:val="-2"/>
                <w:sz w:val="24"/>
              </w:rPr>
              <w:t>903.589,24</w:t>
            </w:r>
          </w:p>
        </w:tc>
        <w:tc>
          <w:tcPr>
            <w:tcW w:w="1540" w:type="dxa"/>
          </w:tcPr>
          <w:p w:rsidR="00E06AA8" w:rsidRDefault="007F5D15">
            <w:pPr>
              <w:pStyle w:val="TableParagraph"/>
              <w:spacing w:before="217"/>
              <w:ind w:left="10"/>
              <w:rPr>
                <w:sz w:val="24"/>
              </w:rPr>
            </w:pPr>
            <w:r>
              <w:rPr>
                <w:sz w:val="24"/>
              </w:rPr>
              <w:t xml:space="preserve">-$ </w:t>
            </w:r>
            <w:r>
              <w:rPr>
                <w:spacing w:val="-2"/>
                <w:sz w:val="24"/>
              </w:rPr>
              <w:t>158.029,31</w:t>
            </w:r>
          </w:p>
        </w:tc>
      </w:tr>
      <w:tr w:rsidR="00E06AA8">
        <w:trPr>
          <w:trHeight w:val="720"/>
        </w:trPr>
        <w:tc>
          <w:tcPr>
            <w:tcW w:w="3280" w:type="dxa"/>
          </w:tcPr>
          <w:p w:rsidR="00E06AA8" w:rsidRDefault="007F5D15">
            <w:pPr>
              <w:pStyle w:val="TableParagraph"/>
              <w:spacing w:before="59" w:line="276" w:lineRule="auto"/>
              <w:ind w:left="34" w:right="593"/>
              <w:jc w:val="left"/>
              <w:rPr>
                <w:sz w:val="24"/>
              </w:rPr>
            </w:pPr>
            <w:r>
              <w:rPr>
                <w:sz w:val="24"/>
              </w:rPr>
              <w:t>MC</w:t>
            </w:r>
            <w:r>
              <w:rPr>
                <w:spacing w:val="-15"/>
                <w:sz w:val="24"/>
              </w:rPr>
              <w:t xml:space="preserve"> </w:t>
            </w:r>
            <w:r>
              <w:rPr>
                <w:sz w:val="24"/>
              </w:rPr>
              <w:t>COMUNICACIONES COMPANY</w:t>
            </w:r>
            <w:r>
              <w:rPr>
                <w:spacing w:val="-12"/>
                <w:sz w:val="24"/>
              </w:rPr>
              <w:t xml:space="preserve"> </w:t>
            </w:r>
            <w:r>
              <w:rPr>
                <w:sz w:val="24"/>
              </w:rPr>
              <w:t>MCCO</w:t>
            </w:r>
            <w:r>
              <w:rPr>
                <w:spacing w:val="-11"/>
                <w:sz w:val="24"/>
              </w:rPr>
              <w:t xml:space="preserve"> </w:t>
            </w:r>
            <w:r>
              <w:rPr>
                <w:spacing w:val="-2"/>
                <w:sz w:val="24"/>
              </w:rPr>
              <w:t>S.A.S.</w:t>
            </w:r>
          </w:p>
        </w:tc>
        <w:tc>
          <w:tcPr>
            <w:tcW w:w="1300" w:type="dxa"/>
          </w:tcPr>
          <w:p w:rsidR="00E06AA8" w:rsidRDefault="007F5D15">
            <w:pPr>
              <w:pStyle w:val="TableParagraph"/>
              <w:spacing w:before="217"/>
              <w:rPr>
                <w:sz w:val="24"/>
              </w:rPr>
            </w:pPr>
            <w:r>
              <w:rPr>
                <w:spacing w:val="-5"/>
                <w:sz w:val="24"/>
              </w:rPr>
              <w:t>34</w:t>
            </w:r>
          </w:p>
        </w:tc>
        <w:tc>
          <w:tcPr>
            <w:tcW w:w="1640" w:type="dxa"/>
          </w:tcPr>
          <w:p w:rsidR="00E06AA8" w:rsidRDefault="007F5D15">
            <w:pPr>
              <w:pStyle w:val="TableParagraph"/>
              <w:spacing w:before="217"/>
              <w:ind w:left="20" w:right="5"/>
              <w:rPr>
                <w:sz w:val="24"/>
              </w:rPr>
            </w:pPr>
            <w:r>
              <w:rPr>
                <w:sz w:val="24"/>
              </w:rPr>
              <w:t xml:space="preserve">$ </w:t>
            </w:r>
            <w:r>
              <w:rPr>
                <w:spacing w:val="-2"/>
                <w:sz w:val="24"/>
              </w:rPr>
              <w:t>889.331,83</w:t>
            </w:r>
          </w:p>
        </w:tc>
        <w:tc>
          <w:tcPr>
            <w:tcW w:w="1600" w:type="dxa"/>
          </w:tcPr>
          <w:p w:rsidR="00E06AA8" w:rsidRDefault="007F5D15">
            <w:pPr>
              <w:pStyle w:val="TableParagraph"/>
              <w:spacing w:before="217"/>
              <w:rPr>
                <w:sz w:val="24"/>
              </w:rPr>
            </w:pPr>
            <w:r>
              <w:rPr>
                <w:sz w:val="24"/>
              </w:rPr>
              <w:t xml:space="preserve">$ </w:t>
            </w:r>
            <w:r>
              <w:rPr>
                <w:spacing w:val="-2"/>
                <w:sz w:val="24"/>
              </w:rPr>
              <w:t>889.331,83</w:t>
            </w:r>
          </w:p>
        </w:tc>
        <w:tc>
          <w:tcPr>
            <w:tcW w:w="1540" w:type="dxa"/>
          </w:tcPr>
          <w:p w:rsidR="00E06AA8" w:rsidRDefault="007F5D15">
            <w:pPr>
              <w:pStyle w:val="TableParagraph"/>
              <w:spacing w:before="217"/>
              <w:ind w:left="10"/>
              <w:rPr>
                <w:sz w:val="24"/>
              </w:rPr>
            </w:pPr>
            <w:r>
              <w:rPr>
                <w:sz w:val="24"/>
              </w:rPr>
              <w:t xml:space="preserve">$ </w:t>
            </w:r>
            <w:r>
              <w:rPr>
                <w:spacing w:val="-2"/>
                <w:sz w:val="24"/>
              </w:rPr>
              <w:t>77.430,64</w:t>
            </w:r>
          </w:p>
        </w:tc>
      </w:tr>
      <w:tr w:rsidR="00E06AA8">
        <w:trPr>
          <w:trHeight w:val="419"/>
        </w:trPr>
        <w:tc>
          <w:tcPr>
            <w:tcW w:w="3280" w:type="dxa"/>
          </w:tcPr>
          <w:p w:rsidR="00E06AA8" w:rsidRDefault="007F5D15">
            <w:pPr>
              <w:pStyle w:val="TableParagraph"/>
              <w:spacing w:before="58"/>
              <w:ind w:left="34"/>
              <w:jc w:val="left"/>
              <w:rPr>
                <w:sz w:val="24"/>
              </w:rPr>
            </w:pPr>
            <w:r>
              <w:rPr>
                <w:sz w:val="24"/>
              </w:rPr>
              <w:t xml:space="preserve">KREABECUADOR </w:t>
            </w:r>
            <w:r>
              <w:rPr>
                <w:spacing w:val="-4"/>
                <w:sz w:val="24"/>
              </w:rPr>
              <w:t>S.A.</w:t>
            </w:r>
          </w:p>
        </w:tc>
        <w:tc>
          <w:tcPr>
            <w:tcW w:w="1300" w:type="dxa"/>
          </w:tcPr>
          <w:p w:rsidR="00E06AA8" w:rsidRDefault="007F5D15">
            <w:pPr>
              <w:pStyle w:val="TableParagraph"/>
              <w:spacing w:before="58"/>
              <w:rPr>
                <w:sz w:val="24"/>
              </w:rPr>
            </w:pPr>
            <w:r>
              <w:rPr>
                <w:spacing w:val="-5"/>
                <w:sz w:val="24"/>
              </w:rPr>
              <w:t>13</w:t>
            </w:r>
          </w:p>
        </w:tc>
        <w:tc>
          <w:tcPr>
            <w:tcW w:w="1640" w:type="dxa"/>
          </w:tcPr>
          <w:p w:rsidR="00E06AA8" w:rsidRDefault="007F5D15">
            <w:pPr>
              <w:pStyle w:val="TableParagraph"/>
              <w:spacing w:before="58"/>
              <w:ind w:left="20" w:right="5"/>
              <w:rPr>
                <w:sz w:val="24"/>
              </w:rPr>
            </w:pPr>
            <w:r>
              <w:rPr>
                <w:sz w:val="24"/>
              </w:rPr>
              <w:t xml:space="preserve">$ </w:t>
            </w:r>
            <w:r>
              <w:rPr>
                <w:spacing w:val="-2"/>
                <w:sz w:val="24"/>
              </w:rPr>
              <w:t>649.087,53</w:t>
            </w:r>
          </w:p>
        </w:tc>
        <w:tc>
          <w:tcPr>
            <w:tcW w:w="1600" w:type="dxa"/>
          </w:tcPr>
          <w:p w:rsidR="00E06AA8" w:rsidRDefault="007F5D15">
            <w:pPr>
              <w:pStyle w:val="TableParagraph"/>
              <w:spacing w:before="58"/>
              <w:rPr>
                <w:sz w:val="24"/>
              </w:rPr>
            </w:pPr>
            <w:r>
              <w:rPr>
                <w:sz w:val="24"/>
              </w:rPr>
              <w:t xml:space="preserve">$ </w:t>
            </w:r>
            <w:r>
              <w:rPr>
                <w:spacing w:val="-2"/>
                <w:sz w:val="24"/>
              </w:rPr>
              <w:t>649.087,53</w:t>
            </w:r>
          </w:p>
        </w:tc>
        <w:tc>
          <w:tcPr>
            <w:tcW w:w="1540" w:type="dxa"/>
          </w:tcPr>
          <w:p w:rsidR="00E06AA8" w:rsidRDefault="007F5D15">
            <w:pPr>
              <w:pStyle w:val="TableParagraph"/>
              <w:spacing w:before="58"/>
              <w:ind w:left="10"/>
              <w:rPr>
                <w:sz w:val="24"/>
              </w:rPr>
            </w:pPr>
            <w:r>
              <w:rPr>
                <w:sz w:val="24"/>
              </w:rPr>
              <w:t xml:space="preserve">$ </w:t>
            </w:r>
            <w:r>
              <w:rPr>
                <w:spacing w:val="-2"/>
                <w:sz w:val="24"/>
              </w:rPr>
              <w:t>19.452,56</w:t>
            </w:r>
          </w:p>
        </w:tc>
      </w:tr>
      <w:tr w:rsidR="00E06AA8">
        <w:trPr>
          <w:trHeight w:val="400"/>
        </w:trPr>
        <w:tc>
          <w:tcPr>
            <w:tcW w:w="3280" w:type="dxa"/>
          </w:tcPr>
          <w:p w:rsidR="00E06AA8" w:rsidRDefault="007F5D15">
            <w:pPr>
              <w:pStyle w:val="TableParagraph"/>
              <w:spacing w:before="41"/>
              <w:ind w:left="34"/>
              <w:jc w:val="left"/>
              <w:rPr>
                <w:sz w:val="24"/>
              </w:rPr>
            </w:pPr>
            <w:r>
              <w:rPr>
                <w:spacing w:val="-2"/>
                <w:sz w:val="24"/>
              </w:rPr>
              <w:t>STRATKOMM</w:t>
            </w:r>
            <w:r>
              <w:rPr>
                <w:spacing w:val="-9"/>
                <w:sz w:val="24"/>
              </w:rPr>
              <w:t xml:space="preserve"> </w:t>
            </w:r>
            <w:r>
              <w:rPr>
                <w:spacing w:val="-4"/>
                <w:sz w:val="24"/>
              </w:rPr>
              <w:t>S.A.</w:t>
            </w:r>
          </w:p>
        </w:tc>
        <w:tc>
          <w:tcPr>
            <w:tcW w:w="1300" w:type="dxa"/>
          </w:tcPr>
          <w:p w:rsidR="00E06AA8" w:rsidRDefault="007F5D15">
            <w:pPr>
              <w:pStyle w:val="TableParagraph"/>
              <w:spacing w:before="41"/>
              <w:rPr>
                <w:sz w:val="24"/>
              </w:rPr>
            </w:pPr>
            <w:r>
              <w:rPr>
                <w:spacing w:val="-10"/>
                <w:sz w:val="24"/>
              </w:rPr>
              <w:t>4</w:t>
            </w:r>
          </w:p>
        </w:tc>
        <w:tc>
          <w:tcPr>
            <w:tcW w:w="1640" w:type="dxa"/>
          </w:tcPr>
          <w:p w:rsidR="00E06AA8" w:rsidRDefault="007F5D15">
            <w:pPr>
              <w:pStyle w:val="TableParagraph"/>
              <w:spacing w:before="41"/>
              <w:ind w:left="20" w:right="5"/>
              <w:rPr>
                <w:sz w:val="24"/>
              </w:rPr>
            </w:pPr>
            <w:r>
              <w:rPr>
                <w:sz w:val="24"/>
              </w:rPr>
              <w:t xml:space="preserve">$ </w:t>
            </w:r>
            <w:r>
              <w:rPr>
                <w:spacing w:val="-2"/>
                <w:sz w:val="24"/>
              </w:rPr>
              <w:t>596.656,50</w:t>
            </w:r>
          </w:p>
        </w:tc>
        <w:tc>
          <w:tcPr>
            <w:tcW w:w="1600" w:type="dxa"/>
          </w:tcPr>
          <w:p w:rsidR="00E06AA8" w:rsidRDefault="007F5D15">
            <w:pPr>
              <w:pStyle w:val="TableParagraph"/>
              <w:spacing w:before="41"/>
              <w:rPr>
                <w:sz w:val="24"/>
              </w:rPr>
            </w:pPr>
            <w:r>
              <w:rPr>
                <w:sz w:val="24"/>
              </w:rPr>
              <w:t xml:space="preserve">$ </w:t>
            </w:r>
            <w:r>
              <w:rPr>
                <w:spacing w:val="-2"/>
                <w:sz w:val="24"/>
              </w:rPr>
              <w:t>596.656,50</w:t>
            </w:r>
          </w:p>
        </w:tc>
        <w:tc>
          <w:tcPr>
            <w:tcW w:w="1540" w:type="dxa"/>
          </w:tcPr>
          <w:p w:rsidR="00E06AA8" w:rsidRDefault="007F5D15">
            <w:pPr>
              <w:pStyle w:val="TableParagraph"/>
              <w:spacing w:before="41"/>
              <w:ind w:left="10"/>
              <w:rPr>
                <w:sz w:val="24"/>
              </w:rPr>
            </w:pPr>
            <w:r>
              <w:rPr>
                <w:sz w:val="24"/>
              </w:rPr>
              <w:t xml:space="preserve">$ </w:t>
            </w:r>
            <w:r>
              <w:rPr>
                <w:spacing w:val="-4"/>
                <w:sz w:val="24"/>
              </w:rPr>
              <w:t>0.00</w:t>
            </w:r>
          </w:p>
        </w:tc>
      </w:tr>
      <w:tr w:rsidR="00E06AA8">
        <w:trPr>
          <w:trHeight w:val="720"/>
        </w:trPr>
        <w:tc>
          <w:tcPr>
            <w:tcW w:w="3280" w:type="dxa"/>
          </w:tcPr>
          <w:p w:rsidR="00E06AA8" w:rsidRDefault="007F5D15">
            <w:pPr>
              <w:pStyle w:val="TableParagraph"/>
              <w:spacing w:before="43" w:line="276" w:lineRule="auto"/>
              <w:ind w:left="34" w:right="569"/>
              <w:jc w:val="left"/>
              <w:rPr>
                <w:sz w:val="24"/>
              </w:rPr>
            </w:pPr>
            <w:r>
              <w:rPr>
                <w:sz w:val="24"/>
              </w:rPr>
              <w:t>LIVE MARKETING ASOCIADOS</w:t>
            </w:r>
            <w:r>
              <w:rPr>
                <w:spacing w:val="-15"/>
                <w:sz w:val="24"/>
              </w:rPr>
              <w:t xml:space="preserve"> </w:t>
            </w:r>
            <w:r>
              <w:rPr>
                <w:sz w:val="24"/>
              </w:rPr>
              <w:t>CIA.</w:t>
            </w:r>
            <w:r>
              <w:rPr>
                <w:spacing w:val="-15"/>
                <w:sz w:val="24"/>
              </w:rPr>
              <w:t xml:space="preserve"> </w:t>
            </w:r>
            <w:r>
              <w:rPr>
                <w:sz w:val="24"/>
              </w:rPr>
              <w:t>LTDA.</w:t>
            </w:r>
          </w:p>
        </w:tc>
        <w:tc>
          <w:tcPr>
            <w:tcW w:w="1300" w:type="dxa"/>
          </w:tcPr>
          <w:p w:rsidR="00E06AA8" w:rsidRDefault="007F5D15">
            <w:pPr>
              <w:pStyle w:val="TableParagraph"/>
              <w:spacing w:before="202"/>
              <w:rPr>
                <w:sz w:val="24"/>
              </w:rPr>
            </w:pPr>
            <w:r>
              <w:rPr>
                <w:spacing w:val="-10"/>
                <w:sz w:val="24"/>
              </w:rPr>
              <w:t>3</w:t>
            </w:r>
          </w:p>
        </w:tc>
        <w:tc>
          <w:tcPr>
            <w:tcW w:w="1640" w:type="dxa"/>
          </w:tcPr>
          <w:p w:rsidR="00E06AA8" w:rsidRDefault="007F5D15">
            <w:pPr>
              <w:pStyle w:val="TableParagraph"/>
              <w:spacing w:before="202"/>
              <w:ind w:left="20" w:right="5"/>
              <w:rPr>
                <w:sz w:val="24"/>
              </w:rPr>
            </w:pPr>
            <w:r>
              <w:rPr>
                <w:sz w:val="24"/>
              </w:rPr>
              <w:t xml:space="preserve">$ </w:t>
            </w:r>
            <w:r>
              <w:rPr>
                <w:spacing w:val="-2"/>
                <w:sz w:val="24"/>
              </w:rPr>
              <w:t>379.519,74</w:t>
            </w:r>
          </w:p>
        </w:tc>
        <w:tc>
          <w:tcPr>
            <w:tcW w:w="1600" w:type="dxa"/>
          </w:tcPr>
          <w:p w:rsidR="00E06AA8" w:rsidRDefault="007F5D15">
            <w:pPr>
              <w:pStyle w:val="TableParagraph"/>
              <w:spacing w:before="202"/>
              <w:rPr>
                <w:sz w:val="24"/>
              </w:rPr>
            </w:pPr>
            <w:r>
              <w:rPr>
                <w:sz w:val="24"/>
              </w:rPr>
              <w:t xml:space="preserve">$ </w:t>
            </w:r>
            <w:r>
              <w:rPr>
                <w:spacing w:val="-2"/>
                <w:sz w:val="24"/>
              </w:rPr>
              <w:t>379.519,74</w:t>
            </w:r>
          </w:p>
        </w:tc>
        <w:tc>
          <w:tcPr>
            <w:tcW w:w="1540" w:type="dxa"/>
          </w:tcPr>
          <w:p w:rsidR="00E06AA8" w:rsidRDefault="007F5D15">
            <w:pPr>
              <w:pStyle w:val="TableParagraph"/>
              <w:spacing w:before="202"/>
              <w:ind w:left="10"/>
              <w:rPr>
                <w:sz w:val="24"/>
              </w:rPr>
            </w:pPr>
            <w:r>
              <w:rPr>
                <w:spacing w:val="-2"/>
                <w:sz w:val="24"/>
              </w:rPr>
              <w:t>$17.050,39</w:t>
            </w:r>
          </w:p>
        </w:tc>
      </w:tr>
    </w:tbl>
    <w:p w:rsidR="00E06AA8" w:rsidRDefault="00E06AA8">
      <w:pPr>
        <w:pStyle w:val="TableParagraph"/>
        <w:rPr>
          <w:sz w:val="24"/>
        </w:rPr>
        <w:sectPr w:rsidR="00E06AA8">
          <w:pgSz w:w="12240" w:h="15840"/>
          <w:pgMar w:top="1380" w:right="720" w:bottom="1260" w:left="720" w:header="0" w:footer="1019" w:gutter="0"/>
          <w:cols w:space="720"/>
        </w:sectPr>
      </w:pPr>
    </w:p>
    <w:p w:rsidR="00E06AA8" w:rsidRDefault="007F5D15">
      <w:pPr>
        <w:spacing w:before="60" w:line="276" w:lineRule="auto"/>
        <w:ind w:left="723" w:right="721"/>
        <w:jc w:val="center"/>
        <w:rPr>
          <w:i/>
          <w:sz w:val="24"/>
        </w:rPr>
      </w:pPr>
      <w:r>
        <w:rPr>
          <w:i/>
          <w:sz w:val="24"/>
        </w:rPr>
        <w:lastRenderedPageBreak/>
        <w:t>Tabla</w:t>
      </w:r>
      <w:r>
        <w:rPr>
          <w:i/>
          <w:spacing w:val="-8"/>
          <w:sz w:val="24"/>
        </w:rPr>
        <w:t xml:space="preserve"> </w:t>
      </w:r>
      <w:r>
        <w:rPr>
          <w:i/>
          <w:sz w:val="24"/>
        </w:rPr>
        <w:t>#1:</w:t>
      </w:r>
      <w:r>
        <w:rPr>
          <w:i/>
          <w:spacing w:val="-8"/>
          <w:sz w:val="24"/>
        </w:rPr>
        <w:t xml:space="preserve"> </w:t>
      </w:r>
      <w:r>
        <w:rPr>
          <w:i/>
          <w:sz w:val="24"/>
        </w:rPr>
        <w:t>Top</w:t>
      </w:r>
      <w:r>
        <w:rPr>
          <w:i/>
          <w:spacing w:val="-8"/>
          <w:sz w:val="24"/>
        </w:rPr>
        <w:t xml:space="preserve"> </w:t>
      </w:r>
      <w:r>
        <w:rPr>
          <w:i/>
          <w:sz w:val="24"/>
        </w:rPr>
        <w:t>10</w:t>
      </w:r>
      <w:r>
        <w:rPr>
          <w:i/>
          <w:spacing w:val="-8"/>
          <w:sz w:val="24"/>
        </w:rPr>
        <w:t xml:space="preserve"> </w:t>
      </w:r>
      <w:r>
        <w:rPr>
          <w:i/>
          <w:sz w:val="24"/>
        </w:rPr>
        <w:t>empresas</w:t>
      </w:r>
      <w:r>
        <w:rPr>
          <w:i/>
          <w:spacing w:val="-8"/>
          <w:sz w:val="24"/>
        </w:rPr>
        <w:t xml:space="preserve"> </w:t>
      </w:r>
      <w:r>
        <w:rPr>
          <w:i/>
          <w:sz w:val="24"/>
        </w:rPr>
        <w:t>de</w:t>
      </w:r>
      <w:r>
        <w:rPr>
          <w:i/>
          <w:spacing w:val="-8"/>
          <w:sz w:val="24"/>
        </w:rPr>
        <w:t xml:space="preserve"> </w:t>
      </w:r>
      <w:r>
        <w:rPr>
          <w:i/>
          <w:sz w:val="24"/>
        </w:rPr>
        <w:t>servicios</w:t>
      </w:r>
      <w:r>
        <w:rPr>
          <w:i/>
          <w:spacing w:val="-8"/>
          <w:sz w:val="24"/>
        </w:rPr>
        <w:t xml:space="preserve"> </w:t>
      </w:r>
      <w:r>
        <w:rPr>
          <w:i/>
          <w:sz w:val="24"/>
        </w:rPr>
        <w:t>en</w:t>
      </w:r>
      <w:r>
        <w:rPr>
          <w:i/>
          <w:spacing w:val="-8"/>
          <w:sz w:val="24"/>
        </w:rPr>
        <w:t xml:space="preserve"> </w:t>
      </w:r>
      <w:r>
        <w:rPr>
          <w:i/>
          <w:sz w:val="24"/>
        </w:rPr>
        <w:t>consultoría</w:t>
      </w:r>
      <w:r>
        <w:rPr>
          <w:i/>
          <w:spacing w:val="-8"/>
          <w:sz w:val="24"/>
        </w:rPr>
        <w:t xml:space="preserve"> </w:t>
      </w:r>
      <w:r>
        <w:rPr>
          <w:i/>
          <w:sz w:val="24"/>
        </w:rPr>
        <w:t>de</w:t>
      </w:r>
      <w:r>
        <w:rPr>
          <w:i/>
          <w:spacing w:val="-8"/>
          <w:sz w:val="24"/>
        </w:rPr>
        <w:t xml:space="preserve"> </w:t>
      </w:r>
      <w:r>
        <w:rPr>
          <w:i/>
          <w:sz w:val="24"/>
        </w:rPr>
        <w:t>comunicación</w:t>
      </w:r>
      <w:r>
        <w:rPr>
          <w:i/>
          <w:spacing w:val="-8"/>
          <w:sz w:val="24"/>
        </w:rPr>
        <w:t xml:space="preserve"> </w:t>
      </w:r>
      <w:r>
        <w:rPr>
          <w:i/>
          <w:sz w:val="24"/>
        </w:rPr>
        <w:t>en</w:t>
      </w:r>
      <w:r>
        <w:rPr>
          <w:i/>
          <w:spacing w:val="-8"/>
          <w:sz w:val="24"/>
        </w:rPr>
        <w:t xml:space="preserve"> </w:t>
      </w:r>
      <w:r>
        <w:rPr>
          <w:i/>
          <w:sz w:val="24"/>
        </w:rPr>
        <w:t>Quito</w:t>
      </w:r>
      <w:r>
        <w:rPr>
          <w:i/>
          <w:spacing w:val="-8"/>
          <w:sz w:val="24"/>
        </w:rPr>
        <w:t xml:space="preserve"> </w:t>
      </w:r>
      <w:r>
        <w:rPr>
          <w:i/>
          <w:sz w:val="24"/>
        </w:rPr>
        <w:t>ordenadas</w:t>
      </w:r>
      <w:r>
        <w:rPr>
          <w:i/>
          <w:spacing w:val="-8"/>
          <w:sz w:val="24"/>
        </w:rPr>
        <w:t xml:space="preserve"> </w:t>
      </w:r>
      <w:r>
        <w:rPr>
          <w:i/>
          <w:sz w:val="24"/>
        </w:rPr>
        <w:t>por volumen de ingresos en 2024 por la SUPERCIAS del Ecuador.</w:t>
      </w:r>
    </w:p>
    <w:p w:rsidR="00E06AA8" w:rsidRDefault="007F5D15">
      <w:pPr>
        <w:pStyle w:val="Textoindependiente"/>
        <w:spacing w:before="200" w:line="276" w:lineRule="auto"/>
        <w:ind w:right="721"/>
      </w:pPr>
      <w:r>
        <w:t>En la siguiente tabla, observamos la clasificación de las empresas líderes del sector "medianas empresas" por parte de SUPERCIAS del Ecuador. En la misma se encuentran cinco empresas</w:t>
      </w:r>
      <w:r>
        <w:rPr>
          <w:spacing w:val="40"/>
        </w:rPr>
        <w:t xml:space="preserve"> </w:t>
      </w:r>
      <w:r>
        <w:t>que brindan servicios de consultoría en gestión y comunicación, y a su vez, expone fallas estructurales importantes</w:t>
      </w:r>
      <w:r>
        <w:rPr>
          <w:spacing w:val="80"/>
        </w:rPr>
        <w:t xml:space="preserve"> </w:t>
      </w:r>
      <w:r>
        <w:t>en el modelo tradicional de agencias en Quito por su desconexión</w:t>
      </w:r>
      <w:r>
        <w:rPr>
          <w:spacing w:val="40"/>
        </w:rPr>
        <w:t xml:space="preserve"> </w:t>
      </w:r>
      <w:r>
        <w:t>entre el volumen de</w:t>
      </w:r>
      <w:r>
        <w:rPr>
          <w:spacing w:val="-3"/>
        </w:rPr>
        <w:t xml:space="preserve"> </w:t>
      </w:r>
      <w:r>
        <w:t>ingresos</w:t>
      </w:r>
      <w:r>
        <w:rPr>
          <w:spacing w:val="-3"/>
        </w:rPr>
        <w:t xml:space="preserve"> </w:t>
      </w:r>
      <w:r>
        <w:t>y</w:t>
      </w:r>
      <w:r>
        <w:rPr>
          <w:spacing w:val="-3"/>
        </w:rPr>
        <w:t xml:space="preserve"> </w:t>
      </w:r>
      <w:r>
        <w:t>la</w:t>
      </w:r>
      <w:r>
        <w:rPr>
          <w:spacing w:val="-3"/>
        </w:rPr>
        <w:t xml:space="preserve"> </w:t>
      </w:r>
      <w:r>
        <w:t>rentabilidad</w:t>
      </w:r>
      <w:r>
        <w:rPr>
          <w:spacing w:val="-3"/>
        </w:rPr>
        <w:t xml:space="preserve"> </w:t>
      </w:r>
      <w:r>
        <w:t>real.</w:t>
      </w:r>
      <w:r>
        <w:rPr>
          <w:spacing w:val="-3"/>
        </w:rPr>
        <w:t xml:space="preserve"> </w:t>
      </w:r>
      <w:r>
        <w:t>De</w:t>
      </w:r>
      <w:r>
        <w:rPr>
          <w:spacing w:val="-3"/>
        </w:rPr>
        <w:t xml:space="preserve"> </w:t>
      </w:r>
      <w:r>
        <w:t>igual</w:t>
      </w:r>
      <w:r>
        <w:rPr>
          <w:spacing w:val="-3"/>
        </w:rPr>
        <w:t xml:space="preserve"> </w:t>
      </w:r>
      <w:r>
        <w:t>manera,</w:t>
      </w:r>
      <w:r>
        <w:rPr>
          <w:spacing w:val="-3"/>
        </w:rPr>
        <w:t xml:space="preserve"> </w:t>
      </w:r>
      <w:r>
        <w:t>empresas</w:t>
      </w:r>
      <w:r>
        <w:rPr>
          <w:spacing w:val="-3"/>
        </w:rPr>
        <w:t xml:space="preserve"> </w:t>
      </w:r>
      <w:r>
        <w:t>grandes</w:t>
      </w:r>
      <w:r>
        <w:rPr>
          <w:spacing w:val="-3"/>
        </w:rPr>
        <w:t xml:space="preserve"> </w:t>
      </w:r>
      <w:r>
        <w:t>del</w:t>
      </w:r>
      <w:r>
        <w:rPr>
          <w:spacing w:val="-3"/>
        </w:rPr>
        <w:t xml:space="preserve"> </w:t>
      </w:r>
      <w:r>
        <w:t>sector que reportan ingresos superiores a los 4 millones de dólares registran márgenes de utilidad neta críticos, fluctuando entre el 0,4% y el 1,5%. Como otro punto de análisis, la existencia de empresas con ingresos considerables, op</w:t>
      </w:r>
      <w:r>
        <w:t>eradas por micro-nóminas (2 empleados), sugiere una dependencia</w:t>
      </w:r>
      <w:r>
        <w:rPr>
          <w:spacing w:val="-3"/>
        </w:rPr>
        <w:t xml:space="preserve"> </w:t>
      </w:r>
      <w:r>
        <w:t>hacia</w:t>
      </w:r>
      <w:r>
        <w:rPr>
          <w:spacing w:val="-3"/>
        </w:rPr>
        <w:t xml:space="preserve"> </w:t>
      </w:r>
      <w:r>
        <w:t>modelos</w:t>
      </w:r>
      <w:r>
        <w:rPr>
          <w:spacing w:val="-3"/>
        </w:rPr>
        <w:t xml:space="preserve"> </w:t>
      </w:r>
      <w:r>
        <w:t>de</w:t>
      </w:r>
      <w:r>
        <w:rPr>
          <w:spacing w:val="-3"/>
        </w:rPr>
        <w:t xml:space="preserve"> </w:t>
      </w:r>
      <w:r>
        <w:t>intermediación</w:t>
      </w:r>
      <w:r>
        <w:rPr>
          <w:spacing w:val="-3"/>
        </w:rPr>
        <w:t xml:space="preserve"> </w:t>
      </w:r>
      <w:r>
        <w:t>y/o</w:t>
      </w:r>
      <w:r>
        <w:rPr>
          <w:spacing w:val="-3"/>
        </w:rPr>
        <w:t xml:space="preserve"> </w:t>
      </w:r>
      <w:r>
        <w:t>tercerización,</w:t>
      </w:r>
      <w:r>
        <w:rPr>
          <w:spacing w:val="-3"/>
        </w:rPr>
        <w:t xml:space="preserve"> </w:t>
      </w:r>
      <w:r>
        <w:t>más</w:t>
      </w:r>
      <w:r>
        <w:rPr>
          <w:spacing w:val="-3"/>
        </w:rPr>
        <w:t xml:space="preserve"> </w:t>
      </w:r>
      <w:r>
        <w:t>que</w:t>
      </w:r>
      <w:r>
        <w:rPr>
          <w:spacing w:val="-3"/>
        </w:rPr>
        <w:t xml:space="preserve"> </w:t>
      </w:r>
      <w:r>
        <w:t>a</w:t>
      </w:r>
      <w:r>
        <w:rPr>
          <w:spacing w:val="-3"/>
        </w:rPr>
        <w:t xml:space="preserve"> </w:t>
      </w:r>
      <w:r>
        <w:t>la</w:t>
      </w:r>
      <w:r>
        <w:rPr>
          <w:spacing w:val="-3"/>
        </w:rPr>
        <w:t xml:space="preserve"> </w:t>
      </w:r>
      <w:r>
        <w:t>generación</w:t>
      </w:r>
      <w:r>
        <w:rPr>
          <w:spacing w:val="-3"/>
        </w:rPr>
        <w:t xml:space="preserve"> </w:t>
      </w:r>
      <w:r>
        <w:t>de</w:t>
      </w:r>
      <w:r>
        <w:rPr>
          <w:spacing w:val="-3"/>
        </w:rPr>
        <w:t xml:space="preserve"> </w:t>
      </w:r>
      <w:r>
        <w:t>valor estratégico interno.</w:t>
      </w:r>
    </w:p>
    <w:p w:rsidR="00E06AA8" w:rsidRDefault="007F5D15">
      <w:pPr>
        <w:pStyle w:val="Textoindependiente"/>
        <w:spacing w:before="200" w:line="276" w:lineRule="auto"/>
        <w:ind w:right="727"/>
      </w:pPr>
      <w:r>
        <w:t>En pro del desarrollo de la investigación y el plan de negocio, este escenario valida l</w:t>
      </w:r>
      <w:r>
        <w:t>a oportunidad de introducir marcos de trabajo ágiles; no solo como un diferenciador de servicio, sino</w:t>
      </w:r>
      <w:r>
        <w:rPr>
          <w:spacing w:val="-3"/>
        </w:rPr>
        <w:t xml:space="preserve"> </w:t>
      </w:r>
      <w:r>
        <w:t>como</w:t>
      </w:r>
      <w:r>
        <w:rPr>
          <w:spacing w:val="-3"/>
        </w:rPr>
        <w:t xml:space="preserve"> </w:t>
      </w:r>
      <w:r>
        <w:t>una</w:t>
      </w:r>
      <w:r>
        <w:rPr>
          <w:spacing w:val="-3"/>
        </w:rPr>
        <w:t xml:space="preserve"> </w:t>
      </w:r>
      <w:r>
        <w:t>herramienta</w:t>
      </w:r>
      <w:r>
        <w:rPr>
          <w:spacing w:val="-3"/>
        </w:rPr>
        <w:t xml:space="preserve"> </w:t>
      </w:r>
      <w:r>
        <w:t>interna</w:t>
      </w:r>
      <w:r>
        <w:rPr>
          <w:spacing w:val="-3"/>
        </w:rPr>
        <w:t xml:space="preserve"> </w:t>
      </w:r>
      <w:r>
        <w:t>de</w:t>
      </w:r>
      <w:r>
        <w:rPr>
          <w:spacing w:val="-3"/>
        </w:rPr>
        <w:t xml:space="preserve"> </w:t>
      </w:r>
      <w:r>
        <w:t>blindaje</w:t>
      </w:r>
      <w:r>
        <w:rPr>
          <w:spacing w:val="-3"/>
        </w:rPr>
        <w:t xml:space="preserve"> </w:t>
      </w:r>
      <w:r>
        <w:t>financiero</w:t>
      </w:r>
      <w:r>
        <w:rPr>
          <w:spacing w:val="-3"/>
        </w:rPr>
        <w:t xml:space="preserve"> </w:t>
      </w:r>
      <w:r>
        <w:t>orientada</w:t>
      </w:r>
      <w:r>
        <w:rPr>
          <w:spacing w:val="-3"/>
        </w:rPr>
        <w:t xml:space="preserve"> </w:t>
      </w:r>
      <w:r>
        <w:t>a</w:t>
      </w:r>
      <w:r>
        <w:rPr>
          <w:spacing w:val="-3"/>
        </w:rPr>
        <w:t xml:space="preserve"> </w:t>
      </w:r>
      <w:r>
        <w:t>mitigar</w:t>
      </w:r>
      <w:r>
        <w:rPr>
          <w:spacing w:val="-3"/>
        </w:rPr>
        <w:t xml:space="preserve"> </w:t>
      </w:r>
      <w:r>
        <w:t>los</w:t>
      </w:r>
      <w:r>
        <w:rPr>
          <w:spacing w:val="-3"/>
        </w:rPr>
        <w:t xml:space="preserve"> </w:t>
      </w:r>
      <w:r>
        <w:t>costos</w:t>
      </w:r>
      <w:r>
        <w:rPr>
          <w:spacing w:val="-3"/>
        </w:rPr>
        <w:t xml:space="preserve"> </w:t>
      </w:r>
      <w:r>
        <w:t>derivados de la ineficiencia y a optimizar el margen de utilidad neta e</w:t>
      </w:r>
      <w:r>
        <w:t>n un mercado que, hasta ahora, privilegia el volumen bruto por encima de la rentabilidad.</w:t>
      </w:r>
    </w:p>
    <w:p w:rsidR="00E06AA8" w:rsidRDefault="00E06AA8">
      <w:pPr>
        <w:pStyle w:val="Textoindependiente"/>
        <w:spacing w:before="74"/>
        <w:ind w:left="0"/>
        <w:jc w:val="left"/>
        <w:rPr>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420"/>
        <w:gridCol w:w="1340"/>
        <w:gridCol w:w="1560"/>
        <w:gridCol w:w="1660"/>
        <w:gridCol w:w="1360"/>
      </w:tblGrid>
      <w:tr w:rsidR="00E06AA8">
        <w:trPr>
          <w:trHeight w:val="720"/>
        </w:trPr>
        <w:tc>
          <w:tcPr>
            <w:tcW w:w="3420" w:type="dxa"/>
            <w:shd w:val="clear" w:color="auto" w:fill="073762"/>
          </w:tcPr>
          <w:p w:rsidR="00E06AA8" w:rsidRDefault="007F5D15">
            <w:pPr>
              <w:pStyle w:val="TableParagraph"/>
              <w:spacing w:before="211"/>
              <w:ind w:left="81" w:right="81"/>
              <w:rPr>
                <w:b/>
                <w:sz w:val="24"/>
              </w:rPr>
            </w:pPr>
            <w:r>
              <w:rPr>
                <w:b/>
                <w:color w:val="FFFFFF"/>
                <w:sz w:val="24"/>
              </w:rPr>
              <w:t>Nombre</w:t>
            </w:r>
            <w:r>
              <w:rPr>
                <w:b/>
                <w:color w:val="FFFFFF"/>
                <w:spacing w:val="-2"/>
                <w:sz w:val="24"/>
              </w:rPr>
              <w:t xml:space="preserve"> </w:t>
            </w:r>
            <w:r>
              <w:rPr>
                <w:b/>
                <w:color w:val="FFFFFF"/>
                <w:sz w:val="24"/>
              </w:rPr>
              <w:t>de</w:t>
            </w:r>
            <w:r>
              <w:rPr>
                <w:b/>
                <w:color w:val="FFFFFF"/>
                <w:spacing w:val="-2"/>
                <w:sz w:val="24"/>
              </w:rPr>
              <w:t xml:space="preserve"> </w:t>
            </w:r>
            <w:r>
              <w:rPr>
                <w:b/>
                <w:color w:val="FFFFFF"/>
                <w:sz w:val="24"/>
              </w:rPr>
              <w:t>la</w:t>
            </w:r>
            <w:r>
              <w:rPr>
                <w:b/>
                <w:color w:val="FFFFFF"/>
                <w:spacing w:val="-1"/>
                <w:sz w:val="24"/>
              </w:rPr>
              <w:t xml:space="preserve"> </w:t>
            </w:r>
            <w:r>
              <w:rPr>
                <w:b/>
                <w:color w:val="FFFFFF"/>
                <w:spacing w:val="-2"/>
                <w:sz w:val="24"/>
              </w:rPr>
              <w:t>empresa</w:t>
            </w:r>
          </w:p>
        </w:tc>
        <w:tc>
          <w:tcPr>
            <w:tcW w:w="1340" w:type="dxa"/>
            <w:shd w:val="clear" w:color="auto" w:fill="073762"/>
          </w:tcPr>
          <w:p w:rsidR="00E06AA8" w:rsidRDefault="007F5D15">
            <w:pPr>
              <w:pStyle w:val="TableParagraph"/>
              <w:spacing w:before="52"/>
              <w:ind w:left="10"/>
              <w:rPr>
                <w:b/>
                <w:sz w:val="24"/>
              </w:rPr>
            </w:pPr>
            <w:r>
              <w:rPr>
                <w:b/>
                <w:color w:val="FFFFFF"/>
                <w:sz w:val="24"/>
              </w:rPr>
              <w:t xml:space="preserve"># </w:t>
            </w:r>
            <w:r>
              <w:rPr>
                <w:b/>
                <w:color w:val="FFFFFF"/>
                <w:spacing w:val="-5"/>
                <w:sz w:val="24"/>
              </w:rPr>
              <w:t>de</w:t>
            </w:r>
          </w:p>
          <w:p w:rsidR="00E06AA8" w:rsidRDefault="007F5D15">
            <w:pPr>
              <w:pStyle w:val="TableParagraph"/>
              <w:spacing w:before="42"/>
              <w:ind w:left="10"/>
              <w:rPr>
                <w:b/>
                <w:sz w:val="24"/>
              </w:rPr>
            </w:pPr>
            <w:r>
              <w:rPr>
                <w:b/>
                <w:color w:val="FFFFFF"/>
                <w:spacing w:val="-2"/>
                <w:sz w:val="24"/>
              </w:rPr>
              <w:t>empleados</w:t>
            </w:r>
          </w:p>
        </w:tc>
        <w:tc>
          <w:tcPr>
            <w:tcW w:w="1560" w:type="dxa"/>
            <w:shd w:val="clear" w:color="auto" w:fill="073762"/>
          </w:tcPr>
          <w:p w:rsidR="00E06AA8" w:rsidRDefault="007F5D15">
            <w:pPr>
              <w:pStyle w:val="TableParagraph"/>
              <w:spacing w:before="52" w:line="276" w:lineRule="auto"/>
              <w:ind w:left="417" w:right="321" w:hanging="69"/>
              <w:jc w:val="left"/>
              <w:rPr>
                <w:b/>
                <w:sz w:val="24"/>
              </w:rPr>
            </w:pPr>
            <w:r>
              <w:rPr>
                <w:b/>
                <w:color w:val="FFFFFF"/>
                <w:spacing w:val="-2"/>
                <w:sz w:val="24"/>
              </w:rPr>
              <w:t>Ingresos Totales</w:t>
            </w:r>
          </w:p>
        </w:tc>
        <w:tc>
          <w:tcPr>
            <w:tcW w:w="1660" w:type="dxa"/>
            <w:shd w:val="clear" w:color="auto" w:fill="073762"/>
          </w:tcPr>
          <w:p w:rsidR="00E06AA8" w:rsidRDefault="007F5D15">
            <w:pPr>
              <w:pStyle w:val="TableParagraph"/>
              <w:spacing w:before="52" w:line="276" w:lineRule="auto"/>
              <w:ind w:left="505" w:right="369" w:hanging="105"/>
              <w:jc w:val="left"/>
              <w:rPr>
                <w:b/>
                <w:sz w:val="24"/>
              </w:rPr>
            </w:pPr>
            <w:r>
              <w:rPr>
                <w:b/>
                <w:color w:val="FFFFFF"/>
                <w:spacing w:val="-2"/>
                <w:sz w:val="24"/>
              </w:rPr>
              <w:t>Ingresos ventas</w:t>
            </w:r>
          </w:p>
        </w:tc>
        <w:tc>
          <w:tcPr>
            <w:tcW w:w="1360" w:type="dxa"/>
            <w:shd w:val="clear" w:color="auto" w:fill="073762"/>
          </w:tcPr>
          <w:p w:rsidR="00E06AA8" w:rsidRDefault="007F5D15">
            <w:pPr>
              <w:pStyle w:val="TableParagraph"/>
              <w:spacing w:before="52" w:line="276" w:lineRule="auto"/>
              <w:ind w:left="460" w:right="236" w:hanging="201"/>
              <w:jc w:val="left"/>
              <w:rPr>
                <w:b/>
                <w:sz w:val="24"/>
              </w:rPr>
            </w:pPr>
            <w:r>
              <w:rPr>
                <w:b/>
                <w:color w:val="FFFFFF"/>
                <w:spacing w:val="-2"/>
                <w:sz w:val="24"/>
              </w:rPr>
              <w:t xml:space="preserve">Utilidad </w:t>
            </w:r>
            <w:r>
              <w:rPr>
                <w:b/>
                <w:color w:val="FFFFFF"/>
                <w:spacing w:val="-4"/>
                <w:sz w:val="24"/>
              </w:rPr>
              <w:t>neta</w:t>
            </w:r>
          </w:p>
        </w:tc>
      </w:tr>
      <w:tr w:rsidR="00E06AA8">
        <w:trPr>
          <w:trHeight w:val="720"/>
        </w:trPr>
        <w:tc>
          <w:tcPr>
            <w:tcW w:w="3420" w:type="dxa"/>
          </w:tcPr>
          <w:p w:rsidR="00E06AA8" w:rsidRDefault="007F5D15">
            <w:pPr>
              <w:pStyle w:val="TableParagraph"/>
              <w:spacing w:before="52" w:line="276" w:lineRule="auto"/>
              <w:ind w:left="1486" w:hanging="1447"/>
              <w:jc w:val="left"/>
              <w:rPr>
                <w:sz w:val="24"/>
              </w:rPr>
            </w:pPr>
            <w:r>
              <w:rPr>
                <w:sz w:val="24"/>
              </w:rPr>
              <w:t>KICK</w:t>
            </w:r>
            <w:r>
              <w:rPr>
                <w:spacing w:val="-15"/>
                <w:sz w:val="24"/>
              </w:rPr>
              <w:t xml:space="preserve"> </w:t>
            </w:r>
            <w:r>
              <w:rPr>
                <w:sz w:val="24"/>
              </w:rPr>
              <w:t>OFF</w:t>
            </w:r>
            <w:r>
              <w:rPr>
                <w:spacing w:val="-15"/>
                <w:sz w:val="24"/>
              </w:rPr>
              <w:t xml:space="preserve"> </w:t>
            </w:r>
            <w:r>
              <w:rPr>
                <w:sz w:val="24"/>
              </w:rPr>
              <w:t xml:space="preserve">COMUNICACIONES </w:t>
            </w:r>
            <w:r>
              <w:rPr>
                <w:spacing w:val="-4"/>
                <w:sz w:val="24"/>
              </w:rPr>
              <w:t>S.A.</w:t>
            </w:r>
          </w:p>
        </w:tc>
        <w:tc>
          <w:tcPr>
            <w:tcW w:w="1340" w:type="dxa"/>
          </w:tcPr>
          <w:p w:rsidR="00E06AA8" w:rsidRDefault="007F5D15">
            <w:pPr>
              <w:pStyle w:val="TableParagraph"/>
              <w:spacing w:before="211"/>
              <w:ind w:left="10"/>
              <w:rPr>
                <w:sz w:val="24"/>
              </w:rPr>
            </w:pPr>
            <w:r>
              <w:rPr>
                <w:spacing w:val="-5"/>
                <w:sz w:val="24"/>
              </w:rPr>
              <w:t>16</w:t>
            </w:r>
          </w:p>
        </w:tc>
        <w:tc>
          <w:tcPr>
            <w:tcW w:w="1560" w:type="dxa"/>
          </w:tcPr>
          <w:p w:rsidR="00E06AA8" w:rsidRDefault="007F5D15">
            <w:pPr>
              <w:pStyle w:val="TableParagraph"/>
              <w:spacing w:before="211"/>
              <w:ind w:left="20"/>
              <w:rPr>
                <w:sz w:val="24"/>
              </w:rPr>
            </w:pPr>
            <w:r>
              <w:rPr>
                <w:spacing w:val="-2"/>
                <w:sz w:val="24"/>
              </w:rPr>
              <w:t>$4.698.690,51</w:t>
            </w:r>
          </w:p>
        </w:tc>
        <w:tc>
          <w:tcPr>
            <w:tcW w:w="1660" w:type="dxa"/>
          </w:tcPr>
          <w:p w:rsidR="00E06AA8" w:rsidRDefault="007F5D15">
            <w:pPr>
              <w:pStyle w:val="TableParagraph"/>
              <w:spacing w:before="211"/>
              <w:ind w:left="25"/>
              <w:rPr>
                <w:sz w:val="24"/>
              </w:rPr>
            </w:pPr>
            <w:r>
              <w:rPr>
                <w:spacing w:val="-2"/>
                <w:sz w:val="24"/>
              </w:rPr>
              <w:t>$4.688.577,64</w:t>
            </w:r>
          </w:p>
        </w:tc>
        <w:tc>
          <w:tcPr>
            <w:tcW w:w="1360" w:type="dxa"/>
          </w:tcPr>
          <w:p w:rsidR="00E06AA8" w:rsidRDefault="007F5D15">
            <w:pPr>
              <w:pStyle w:val="TableParagraph"/>
              <w:spacing w:before="211"/>
              <w:ind w:left="20"/>
              <w:rPr>
                <w:sz w:val="24"/>
              </w:rPr>
            </w:pPr>
            <w:r>
              <w:rPr>
                <w:spacing w:val="-2"/>
                <w:sz w:val="24"/>
              </w:rPr>
              <w:t>$72.344,28</w:t>
            </w:r>
          </w:p>
        </w:tc>
      </w:tr>
      <w:tr w:rsidR="00E06AA8">
        <w:trPr>
          <w:trHeight w:val="1039"/>
        </w:trPr>
        <w:tc>
          <w:tcPr>
            <w:tcW w:w="3420" w:type="dxa"/>
          </w:tcPr>
          <w:p w:rsidR="00E06AA8" w:rsidRDefault="007F5D15">
            <w:pPr>
              <w:pStyle w:val="TableParagraph"/>
              <w:spacing w:before="52" w:line="276" w:lineRule="auto"/>
              <w:ind w:left="81" w:right="79"/>
              <w:rPr>
                <w:sz w:val="24"/>
              </w:rPr>
            </w:pPr>
            <w:r>
              <w:rPr>
                <w:sz w:val="24"/>
              </w:rPr>
              <w:t>COMUNICACIONES Y RELACIONES</w:t>
            </w:r>
            <w:r>
              <w:rPr>
                <w:spacing w:val="-15"/>
                <w:sz w:val="24"/>
              </w:rPr>
              <w:t xml:space="preserve"> </w:t>
            </w:r>
            <w:r>
              <w:rPr>
                <w:sz w:val="24"/>
              </w:rPr>
              <w:t>PÚBLICAS COMMRELATIONS S.A.</w:t>
            </w:r>
          </w:p>
        </w:tc>
        <w:tc>
          <w:tcPr>
            <w:tcW w:w="1340" w:type="dxa"/>
          </w:tcPr>
          <w:p w:rsidR="00E06AA8" w:rsidRDefault="00E06AA8">
            <w:pPr>
              <w:pStyle w:val="TableParagraph"/>
              <w:spacing w:before="93"/>
              <w:ind w:left="0"/>
              <w:jc w:val="left"/>
              <w:rPr>
                <w:sz w:val="24"/>
              </w:rPr>
            </w:pPr>
          </w:p>
          <w:p w:rsidR="00E06AA8" w:rsidRDefault="007F5D15">
            <w:pPr>
              <w:pStyle w:val="TableParagraph"/>
              <w:ind w:left="10"/>
              <w:rPr>
                <w:sz w:val="24"/>
              </w:rPr>
            </w:pPr>
            <w:r>
              <w:rPr>
                <w:spacing w:val="-5"/>
                <w:sz w:val="24"/>
              </w:rPr>
              <w:t>23</w:t>
            </w:r>
          </w:p>
        </w:tc>
        <w:tc>
          <w:tcPr>
            <w:tcW w:w="1560" w:type="dxa"/>
          </w:tcPr>
          <w:p w:rsidR="00E06AA8" w:rsidRDefault="00E06AA8">
            <w:pPr>
              <w:pStyle w:val="TableParagraph"/>
              <w:spacing w:before="93"/>
              <w:ind w:left="0"/>
              <w:jc w:val="left"/>
              <w:rPr>
                <w:sz w:val="24"/>
              </w:rPr>
            </w:pPr>
          </w:p>
          <w:p w:rsidR="00E06AA8" w:rsidRDefault="007F5D15">
            <w:pPr>
              <w:pStyle w:val="TableParagraph"/>
              <w:ind w:left="20"/>
              <w:rPr>
                <w:sz w:val="24"/>
              </w:rPr>
            </w:pPr>
            <w:r>
              <w:rPr>
                <w:spacing w:val="-2"/>
                <w:sz w:val="24"/>
              </w:rPr>
              <w:t>$2.211.239,97</w:t>
            </w:r>
          </w:p>
        </w:tc>
        <w:tc>
          <w:tcPr>
            <w:tcW w:w="1660" w:type="dxa"/>
          </w:tcPr>
          <w:p w:rsidR="00E06AA8" w:rsidRDefault="00E06AA8">
            <w:pPr>
              <w:pStyle w:val="TableParagraph"/>
              <w:spacing w:before="93"/>
              <w:ind w:left="0"/>
              <w:jc w:val="left"/>
              <w:rPr>
                <w:sz w:val="24"/>
              </w:rPr>
            </w:pPr>
          </w:p>
          <w:p w:rsidR="00E06AA8" w:rsidRDefault="007F5D15">
            <w:pPr>
              <w:pStyle w:val="TableParagraph"/>
              <w:ind w:left="25"/>
              <w:rPr>
                <w:sz w:val="24"/>
              </w:rPr>
            </w:pPr>
            <w:r>
              <w:rPr>
                <w:spacing w:val="-2"/>
                <w:sz w:val="24"/>
              </w:rPr>
              <w:t>$2.205.643,36</w:t>
            </w:r>
          </w:p>
        </w:tc>
        <w:tc>
          <w:tcPr>
            <w:tcW w:w="1360" w:type="dxa"/>
          </w:tcPr>
          <w:p w:rsidR="00E06AA8" w:rsidRDefault="00E06AA8">
            <w:pPr>
              <w:pStyle w:val="TableParagraph"/>
              <w:spacing w:before="93"/>
              <w:ind w:left="0"/>
              <w:jc w:val="left"/>
              <w:rPr>
                <w:sz w:val="24"/>
              </w:rPr>
            </w:pPr>
          </w:p>
          <w:p w:rsidR="00E06AA8" w:rsidRDefault="007F5D15">
            <w:pPr>
              <w:pStyle w:val="TableParagraph"/>
              <w:ind w:left="20"/>
              <w:rPr>
                <w:sz w:val="24"/>
              </w:rPr>
            </w:pPr>
            <w:r>
              <w:rPr>
                <w:spacing w:val="-2"/>
                <w:sz w:val="24"/>
              </w:rPr>
              <w:t>$18.133,91</w:t>
            </w:r>
          </w:p>
        </w:tc>
      </w:tr>
      <w:tr w:rsidR="00E06AA8">
        <w:trPr>
          <w:trHeight w:val="1359"/>
        </w:trPr>
        <w:tc>
          <w:tcPr>
            <w:tcW w:w="3420" w:type="dxa"/>
          </w:tcPr>
          <w:p w:rsidR="00E06AA8" w:rsidRDefault="007F5D15">
            <w:pPr>
              <w:pStyle w:val="TableParagraph"/>
              <w:spacing w:before="49" w:line="276" w:lineRule="auto"/>
              <w:ind w:left="81" w:right="79"/>
              <w:rPr>
                <w:sz w:val="24"/>
              </w:rPr>
            </w:pPr>
            <w:r>
              <w:rPr>
                <w:sz w:val="24"/>
              </w:rPr>
              <w:t xml:space="preserve">COMPAÑIA ATISCODE </w:t>
            </w:r>
            <w:r>
              <w:rPr>
                <w:spacing w:val="-2"/>
                <w:sz w:val="24"/>
              </w:rPr>
              <w:t>STRATEGIC COMMUNICATIONS</w:t>
            </w:r>
            <w:r>
              <w:rPr>
                <w:spacing w:val="-13"/>
                <w:sz w:val="24"/>
              </w:rPr>
              <w:t xml:space="preserve"> </w:t>
            </w:r>
            <w:r>
              <w:rPr>
                <w:spacing w:val="-2"/>
                <w:sz w:val="24"/>
              </w:rPr>
              <w:t xml:space="preserve">AND </w:t>
            </w:r>
            <w:r>
              <w:rPr>
                <w:sz w:val="24"/>
              </w:rPr>
              <w:t>PUBLIC RELATIONS S.A.</w:t>
            </w:r>
          </w:p>
        </w:tc>
        <w:tc>
          <w:tcPr>
            <w:tcW w:w="1340" w:type="dxa"/>
          </w:tcPr>
          <w:p w:rsidR="00E06AA8" w:rsidRDefault="00E06AA8">
            <w:pPr>
              <w:pStyle w:val="TableParagraph"/>
              <w:spacing w:before="249"/>
              <w:ind w:left="0"/>
              <w:jc w:val="left"/>
              <w:rPr>
                <w:sz w:val="24"/>
              </w:rPr>
            </w:pPr>
          </w:p>
          <w:p w:rsidR="00E06AA8" w:rsidRDefault="007F5D15">
            <w:pPr>
              <w:pStyle w:val="TableParagraph"/>
              <w:ind w:left="10"/>
              <w:rPr>
                <w:sz w:val="24"/>
              </w:rPr>
            </w:pPr>
            <w:r>
              <w:rPr>
                <w:spacing w:val="-10"/>
                <w:sz w:val="24"/>
              </w:rPr>
              <w:t>2</w:t>
            </w:r>
          </w:p>
        </w:tc>
        <w:tc>
          <w:tcPr>
            <w:tcW w:w="1560" w:type="dxa"/>
          </w:tcPr>
          <w:p w:rsidR="00E06AA8" w:rsidRDefault="00E06AA8">
            <w:pPr>
              <w:pStyle w:val="TableParagraph"/>
              <w:spacing w:before="249"/>
              <w:ind w:left="0"/>
              <w:jc w:val="left"/>
              <w:rPr>
                <w:sz w:val="24"/>
              </w:rPr>
            </w:pPr>
          </w:p>
          <w:p w:rsidR="00E06AA8" w:rsidRDefault="007F5D15">
            <w:pPr>
              <w:pStyle w:val="TableParagraph"/>
              <w:ind w:left="20"/>
              <w:rPr>
                <w:sz w:val="24"/>
              </w:rPr>
            </w:pPr>
            <w:r>
              <w:rPr>
                <w:spacing w:val="-2"/>
                <w:sz w:val="24"/>
              </w:rPr>
              <w:t>$2.138.584,21</w:t>
            </w:r>
          </w:p>
        </w:tc>
        <w:tc>
          <w:tcPr>
            <w:tcW w:w="1660" w:type="dxa"/>
          </w:tcPr>
          <w:p w:rsidR="00E06AA8" w:rsidRDefault="00E06AA8">
            <w:pPr>
              <w:pStyle w:val="TableParagraph"/>
              <w:spacing w:before="249"/>
              <w:ind w:left="0"/>
              <w:jc w:val="left"/>
              <w:rPr>
                <w:sz w:val="24"/>
              </w:rPr>
            </w:pPr>
          </w:p>
          <w:p w:rsidR="00E06AA8" w:rsidRDefault="007F5D15">
            <w:pPr>
              <w:pStyle w:val="TableParagraph"/>
              <w:ind w:left="25"/>
              <w:rPr>
                <w:sz w:val="24"/>
              </w:rPr>
            </w:pPr>
            <w:r>
              <w:rPr>
                <w:spacing w:val="-2"/>
                <w:sz w:val="24"/>
              </w:rPr>
              <w:t>$2.132.493,01</w:t>
            </w:r>
          </w:p>
        </w:tc>
        <w:tc>
          <w:tcPr>
            <w:tcW w:w="1360" w:type="dxa"/>
          </w:tcPr>
          <w:p w:rsidR="00E06AA8" w:rsidRDefault="00E06AA8">
            <w:pPr>
              <w:pStyle w:val="TableParagraph"/>
              <w:spacing w:before="249"/>
              <w:ind w:left="0"/>
              <w:jc w:val="left"/>
              <w:rPr>
                <w:sz w:val="24"/>
              </w:rPr>
            </w:pPr>
          </w:p>
          <w:p w:rsidR="00E06AA8" w:rsidRDefault="007F5D15">
            <w:pPr>
              <w:pStyle w:val="TableParagraph"/>
              <w:ind w:left="20"/>
              <w:rPr>
                <w:sz w:val="24"/>
              </w:rPr>
            </w:pPr>
            <w:r>
              <w:rPr>
                <w:spacing w:val="-2"/>
                <w:sz w:val="24"/>
              </w:rPr>
              <w:t>$9.570,50</w:t>
            </w:r>
          </w:p>
        </w:tc>
      </w:tr>
      <w:tr w:rsidR="00E06AA8">
        <w:trPr>
          <w:trHeight w:val="400"/>
        </w:trPr>
        <w:tc>
          <w:tcPr>
            <w:tcW w:w="3420" w:type="dxa"/>
          </w:tcPr>
          <w:p w:rsidR="00E06AA8" w:rsidRDefault="007F5D15">
            <w:pPr>
              <w:pStyle w:val="TableParagraph"/>
              <w:spacing w:before="44"/>
              <w:ind w:left="81" w:right="81"/>
              <w:rPr>
                <w:sz w:val="24"/>
              </w:rPr>
            </w:pPr>
            <w:r>
              <w:rPr>
                <w:sz w:val="24"/>
              </w:rPr>
              <w:t>ATREVIA</w:t>
            </w:r>
            <w:r>
              <w:rPr>
                <w:spacing w:val="-14"/>
                <w:sz w:val="24"/>
              </w:rPr>
              <w:t xml:space="preserve"> </w:t>
            </w:r>
            <w:r>
              <w:rPr>
                <w:sz w:val="24"/>
              </w:rPr>
              <w:t>ECUADOR</w:t>
            </w:r>
            <w:r>
              <w:rPr>
                <w:spacing w:val="-13"/>
                <w:sz w:val="24"/>
              </w:rPr>
              <w:t xml:space="preserve"> </w:t>
            </w:r>
            <w:r>
              <w:rPr>
                <w:spacing w:val="-4"/>
                <w:sz w:val="24"/>
              </w:rPr>
              <w:t>S.A.</w:t>
            </w:r>
          </w:p>
        </w:tc>
        <w:tc>
          <w:tcPr>
            <w:tcW w:w="1340" w:type="dxa"/>
          </w:tcPr>
          <w:p w:rsidR="00E06AA8" w:rsidRDefault="007F5D15">
            <w:pPr>
              <w:pStyle w:val="TableParagraph"/>
              <w:spacing w:before="44"/>
              <w:ind w:left="10"/>
              <w:rPr>
                <w:sz w:val="24"/>
              </w:rPr>
            </w:pPr>
            <w:r>
              <w:rPr>
                <w:spacing w:val="-5"/>
                <w:sz w:val="24"/>
              </w:rPr>
              <w:t>25</w:t>
            </w:r>
          </w:p>
        </w:tc>
        <w:tc>
          <w:tcPr>
            <w:tcW w:w="1560" w:type="dxa"/>
          </w:tcPr>
          <w:p w:rsidR="00E06AA8" w:rsidRDefault="007F5D15">
            <w:pPr>
              <w:pStyle w:val="TableParagraph"/>
              <w:spacing w:before="44"/>
              <w:ind w:left="20"/>
              <w:rPr>
                <w:sz w:val="24"/>
              </w:rPr>
            </w:pPr>
            <w:r>
              <w:rPr>
                <w:spacing w:val="-2"/>
                <w:sz w:val="24"/>
              </w:rPr>
              <w:t>$1.437.860,17</w:t>
            </w:r>
          </w:p>
        </w:tc>
        <w:tc>
          <w:tcPr>
            <w:tcW w:w="1660" w:type="dxa"/>
          </w:tcPr>
          <w:p w:rsidR="00E06AA8" w:rsidRDefault="007F5D15">
            <w:pPr>
              <w:pStyle w:val="TableParagraph"/>
              <w:spacing w:before="44"/>
              <w:ind w:left="25"/>
              <w:rPr>
                <w:sz w:val="24"/>
              </w:rPr>
            </w:pPr>
            <w:r>
              <w:rPr>
                <w:spacing w:val="-2"/>
                <w:sz w:val="24"/>
              </w:rPr>
              <w:t>$1.437.860,17</w:t>
            </w:r>
          </w:p>
        </w:tc>
        <w:tc>
          <w:tcPr>
            <w:tcW w:w="1360" w:type="dxa"/>
          </w:tcPr>
          <w:p w:rsidR="00E06AA8" w:rsidRDefault="007F5D15">
            <w:pPr>
              <w:pStyle w:val="TableParagraph"/>
              <w:spacing w:before="44"/>
              <w:ind w:left="20"/>
              <w:rPr>
                <w:sz w:val="24"/>
              </w:rPr>
            </w:pPr>
            <w:r>
              <w:rPr>
                <w:spacing w:val="-2"/>
                <w:sz w:val="24"/>
              </w:rPr>
              <w:t>$93.874,49</w:t>
            </w:r>
          </w:p>
        </w:tc>
      </w:tr>
      <w:tr w:rsidR="00E06AA8">
        <w:trPr>
          <w:trHeight w:val="720"/>
        </w:trPr>
        <w:tc>
          <w:tcPr>
            <w:tcW w:w="3420" w:type="dxa"/>
          </w:tcPr>
          <w:p w:rsidR="00E06AA8" w:rsidRDefault="007F5D15">
            <w:pPr>
              <w:pStyle w:val="TableParagraph"/>
              <w:spacing w:before="46" w:line="276" w:lineRule="auto"/>
              <w:ind w:left="1124" w:right="137" w:hanging="985"/>
              <w:jc w:val="left"/>
              <w:rPr>
                <w:sz w:val="24"/>
              </w:rPr>
            </w:pPr>
            <w:r>
              <w:rPr>
                <w:spacing w:val="-2"/>
                <w:sz w:val="24"/>
              </w:rPr>
              <w:t>MERAKICOMUNICACIONES CIA.LTDA.</w:t>
            </w:r>
          </w:p>
        </w:tc>
        <w:tc>
          <w:tcPr>
            <w:tcW w:w="1340" w:type="dxa"/>
          </w:tcPr>
          <w:p w:rsidR="00E06AA8" w:rsidRDefault="007F5D15">
            <w:pPr>
              <w:pStyle w:val="TableParagraph"/>
              <w:spacing w:before="205"/>
              <w:ind w:left="10"/>
              <w:rPr>
                <w:sz w:val="24"/>
              </w:rPr>
            </w:pPr>
            <w:r>
              <w:rPr>
                <w:spacing w:val="-10"/>
                <w:sz w:val="24"/>
              </w:rPr>
              <w:t>2</w:t>
            </w:r>
          </w:p>
        </w:tc>
        <w:tc>
          <w:tcPr>
            <w:tcW w:w="1560" w:type="dxa"/>
          </w:tcPr>
          <w:p w:rsidR="00E06AA8" w:rsidRDefault="007F5D15">
            <w:pPr>
              <w:pStyle w:val="TableParagraph"/>
              <w:spacing w:before="205"/>
              <w:ind w:left="20"/>
              <w:rPr>
                <w:sz w:val="24"/>
              </w:rPr>
            </w:pPr>
            <w:r>
              <w:rPr>
                <w:spacing w:val="-2"/>
                <w:sz w:val="24"/>
              </w:rPr>
              <w:t>$1.321.612,55</w:t>
            </w:r>
          </w:p>
        </w:tc>
        <w:tc>
          <w:tcPr>
            <w:tcW w:w="1660" w:type="dxa"/>
          </w:tcPr>
          <w:p w:rsidR="00E06AA8" w:rsidRDefault="007F5D15">
            <w:pPr>
              <w:pStyle w:val="TableParagraph"/>
              <w:spacing w:before="205"/>
              <w:ind w:left="25"/>
              <w:rPr>
                <w:sz w:val="24"/>
              </w:rPr>
            </w:pPr>
            <w:r>
              <w:rPr>
                <w:spacing w:val="-2"/>
                <w:sz w:val="24"/>
              </w:rPr>
              <w:t>$1.318.941,69</w:t>
            </w:r>
          </w:p>
        </w:tc>
        <w:tc>
          <w:tcPr>
            <w:tcW w:w="1360" w:type="dxa"/>
          </w:tcPr>
          <w:p w:rsidR="00E06AA8" w:rsidRDefault="007F5D15">
            <w:pPr>
              <w:pStyle w:val="TableParagraph"/>
              <w:spacing w:before="205"/>
              <w:ind w:left="20"/>
              <w:rPr>
                <w:sz w:val="24"/>
              </w:rPr>
            </w:pPr>
            <w:r>
              <w:rPr>
                <w:spacing w:val="-2"/>
                <w:sz w:val="24"/>
              </w:rPr>
              <w:t>$22.112,49</w:t>
            </w:r>
          </w:p>
        </w:tc>
      </w:tr>
    </w:tbl>
    <w:p w:rsidR="00E06AA8" w:rsidRDefault="007F5D15">
      <w:pPr>
        <w:spacing w:before="203" w:line="276" w:lineRule="auto"/>
        <w:ind w:left="723" w:right="721"/>
        <w:jc w:val="center"/>
        <w:rPr>
          <w:i/>
          <w:sz w:val="24"/>
        </w:rPr>
      </w:pPr>
      <w:r>
        <w:rPr>
          <w:i/>
          <w:sz w:val="24"/>
        </w:rPr>
        <w:t>Tabla</w:t>
      </w:r>
      <w:r>
        <w:rPr>
          <w:i/>
          <w:spacing w:val="-8"/>
          <w:sz w:val="24"/>
        </w:rPr>
        <w:t xml:space="preserve"> </w:t>
      </w:r>
      <w:r>
        <w:rPr>
          <w:i/>
          <w:sz w:val="24"/>
        </w:rPr>
        <w:t>#2:</w:t>
      </w:r>
      <w:r>
        <w:rPr>
          <w:i/>
          <w:spacing w:val="-8"/>
          <w:sz w:val="24"/>
        </w:rPr>
        <w:t xml:space="preserve"> </w:t>
      </w:r>
      <w:r>
        <w:rPr>
          <w:i/>
          <w:sz w:val="24"/>
        </w:rPr>
        <w:t>Top</w:t>
      </w:r>
      <w:r>
        <w:rPr>
          <w:i/>
          <w:spacing w:val="-8"/>
          <w:sz w:val="24"/>
        </w:rPr>
        <w:t xml:space="preserve"> </w:t>
      </w:r>
      <w:r>
        <w:rPr>
          <w:i/>
          <w:sz w:val="24"/>
        </w:rPr>
        <w:t>5</w:t>
      </w:r>
      <w:r>
        <w:rPr>
          <w:i/>
          <w:spacing w:val="-8"/>
          <w:sz w:val="24"/>
        </w:rPr>
        <w:t xml:space="preserve"> </w:t>
      </w:r>
      <w:r>
        <w:rPr>
          <w:i/>
          <w:sz w:val="24"/>
        </w:rPr>
        <w:t>empresas</w:t>
      </w:r>
      <w:r>
        <w:rPr>
          <w:i/>
          <w:spacing w:val="-8"/>
          <w:sz w:val="24"/>
        </w:rPr>
        <w:t xml:space="preserve"> </w:t>
      </w:r>
      <w:r>
        <w:rPr>
          <w:i/>
          <w:sz w:val="24"/>
        </w:rPr>
        <w:t>medianas</w:t>
      </w:r>
      <w:r>
        <w:rPr>
          <w:i/>
          <w:spacing w:val="-8"/>
          <w:sz w:val="24"/>
        </w:rPr>
        <w:t xml:space="preserve"> </w:t>
      </w:r>
      <w:r>
        <w:rPr>
          <w:i/>
          <w:sz w:val="24"/>
        </w:rPr>
        <w:t>en</w:t>
      </w:r>
      <w:r>
        <w:rPr>
          <w:i/>
          <w:spacing w:val="-8"/>
          <w:sz w:val="24"/>
        </w:rPr>
        <w:t xml:space="preserve"> </w:t>
      </w:r>
      <w:r>
        <w:rPr>
          <w:i/>
          <w:sz w:val="24"/>
        </w:rPr>
        <w:t>consultoría</w:t>
      </w:r>
      <w:r>
        <w:rPr>
          <w:i/>
          <w:spacing w:val="-8"/>
          <w:sz w:val="24"/>
        </w:rPr>
        <w:t xml:space="preserve"> </w:t>
      </w:r>
      <w:r>
        <w:rPr>
          <w:i/>
          <w:sz w:val="24"/>
        </w:rPr>
        <w:t>de</w:t>
      </w:r>
      <w:r>
        <w:rPr>
          <w:i/>
          <w:spacing w:val="-8"/>
          <w:sz w:val="24"/>
        </w:rPr>
        <w:t xml:space="preserve"> </w:t>
      </w:r>
      <w:r>
        <w:rPr>
          <w:i/>
          <w:sz w:val="24"/>
        </w:rPr>
        <w:t>comunicación</w:t>
      </w:r>
      <w:r>
        <w:rPr>
          <w:i/>
          <w:spacing w:val="-8"/>
          <w:sz w:val="24"/>
        </w:rPr>
        <w:t xml:space="preserve"> </w:t>
      </w:r>
      <w:r>
        <w:rPr>
          <w:i/>
          <w:sz w:val="24"/>
        </w:rPr>
        <w:t>en</w:t>
      </w:r>
      <w:r>
        <w:rPr>
          <w:i/>
          <w:spacing w:val="-8"/>
          <w:sz w:val="24"/>
        </w:rPr>
        <w:t xml:space="preserve"> </w:t>
      </w:r>
      <w:r>
        <w:rPr>
          <w:i/>
          <w:sz w:val="24"/>
        </w:rPr>
        <w:t>Quito</w:t>
      </w:r>
      <w:r>
        <w:rPr>
          <w:i/>
          <w:spacing w:val="-8"/>
          <w:sz w:val="24"/>
        </w:rPr>
        <w:t xml:space="preserve"> </w:t>
      </w:r>
      <w:r>
        <w:rPr>
          <w:i/>
          <w:sz w:val="24"/>
        </w:rPr>
        <w:t>ordenadas</w:t>
      </w:r>
      <w:r>
        <w:rPr>
          <w:i/>
          <w:spacing w:val="-8"/>
          <w:sz w:val="24"/>
        </w:rPr>
        <w:t xml:space="preserve"> </w:t>
      </w:r>
      <w:r>
        <w:rPr>
          <w:i/>
          <w:sz w:val="24"/>
        </w:rPr>
        <w:t>por volumen de ingresos en 2024 por la SUPERCIAS del Ecuador.</w:t>
      </w:r>
    </w:p>
    <w:p w:rsidR="00E06AA8" w:rsidRDefault="007F5D15">
      <w:pPr>
        <w:pStyle w:val="Textoindependiente"/>
        <w:spacing w:line="276" w:lineRule="auto"/>
        <w:ind w:right="718"/>
      </w:pPr>
      <w:r>
        <w:t>Es importante tener claridad que cuando una empresa privilegia</w:t>
      </w:r>
      <w:r>
        <w:rPr>
          <w:spacing w:val="-3"/>
        </w:rPr>
        <w:t xml:space="preserve"> </w:t>
      </w:r>
      <w:r>
        <w:t>el</w:t>
      </w:r>
      <w:r>
        <w:rPr>
          <w:spacing w:val="-3"/>
        </w:rPr>
        <w:t xml:space="preserve"> </w:t>
      </w:r>
      <w:r>
        <w:t>volumen</w:t>
      </w:r>
      <w:r>
        <w:rPr>
          <w:spacing w:val="-3"/>
        </w:rPr>
        <w:t xml:space="preserve"> </w:t>
      </w:r>
      <w:r>
        <w:t>bruto</w:t>
      </w:r>
      <w:r>
        <w:rPr>
          <w:spacing w:val="-3"/>
        </w:rPr>
        <w:t xml:space="preserve"> </w:t>
      </w:r>
      <w:r>
        <w:t>por</w:t>
      </w:r>
      <w:r>
        <w:rPr>
          <w:spacing w:val="-3"/>
        </w:rPr>
        <w:t xml:space="preserve"> </w:t>
      </w:r>
      <w:r>
        <w:t>encima</w:t>
      </w:r>
      <w:r>
        <w:rPr>
          <w:spacing w:val="-3"/>
        </w:rPr>
        <w:t xml:space="preserve"> </w:t>
      </w:r>
      <w:r>
        <w:t>de la</w:t>
      </w:r>
      <w:r>
        <w:rPr>
          <w:spacing w:val="45"/>
        </w:rPr>
        <w:t xml:space="preserve"> </w:t>
      </w:r>
      <w:r>
        <w:t>rentabilidad</w:t>
      </w:r>
      <w:r>
        <w:rPr>
          <w:spacing w:val="45"/>
        </w:rPr>
        <w:t xml:space="preserve"> </w:t>
      </w:r>
      <w:r>
        <w:t>significa</w:t>
      </w:r>
      <w:r>
        <w:rPr>
          <w:spacing w:val="30"/>
        </w:rPr>
        <w:t xml:space="preserve"> </w:t>
      </w:r>
      <w:r>
        <w:t>que</w:t>
      </w:r>
      <w:r>
        <w:rPr>
          <w:spacing w:val="30"/>
        </w:rPr>
        <w:t xml:space="preserve"> </w:t>
      </w:r>
      <w:r>
        <w:t>la</w:t>
      </w:r>
      <w:r>
        <w:rPr>
          <w:spacing w:val="30"/>
        </w:rPr>
        <w:t xml:space="preserve"> </w:t>
      </w:r>
      <w:r>
        <w:t>misma</w:t>
      </w:r>
      <w:r>
        <w:rPr>
          <w:spacing w:val="30"/>
        </w:rPr>
        <w:t xml:space="preserve"> </w:t>
      </w:r>
      <w:r>
        <w:t>priorizará</w:t>
      </w:r>
      <w:r>
        <w:rPr>
          <w:spacing w:val="30"/>
        </w:rPr>
        <w:t xml:space="preserve"> </w:t>
      </w:r>
      <w:r>
        <w:t>vender</w:t>
      </w:r>
      <w:r>
        <w:rPr>
          <w:spacing w:val="30"/>
        </w:rPr>
        <w:t xml:space="preserve"> </w:t>
      </w:r>
      <w:r>
        <w:t>más;</w:t>
      </w:r>
      <w:r>
        <w:rPr>
          <w:spacing w:val="30"/>
        </w:rPr>
        <w:t xml:space="preserve"> </w:t>
      </w:r>
      <w:r>
        <w:t>es</w:t>
      </w:r>
      <w:r>
        <w:rPr>
          <w:spacing w:val="30"/>
        </w:rPr>
        <w:t xml:space="preserve"> </w:t>
      </w:r>
      <w:r>
        <w:t>decir</w:t>
      </w:r>
      <w:r>
        <w:rPr>
          <w:spacing w:val="30"/>
        </w:rPr>
        <w:t xml:space="preserve"> </w:t>
      </w:r>
      <w:r>
        <w:t>tener</w:t>
      </w:r>
      <w:r>
        <w:rPr>
          <w:spacing w:val="30"/>
        </w:rPr>
        <w:t xml:space="preserve"> </w:t>
      </w:r>
      <w:r>
        <w:t>más</w:t>
      </w:r>
      <w:r>
        <w:rPr>
          <w:spacing w:val="30"/>
        </w:rPr>
        <w:t xml:space="preserve"> </w:t>
      </w:r>
      <w:r>
        <w:t>clientes,</w:t>
      </w:r>
      <w:r>
        <w:rPr>
          <w:spacing w:val="30"/>
        </w:rPr>
        <w:t xml:space="preserve"> </w:t>
      </w:r>
      <w:r>
        <w:rPr>
          <w:spacing w:val="-5"/>
        </w:rPr>
        <w:t>más</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8"/>
      </w:pPr>
      <w:r>
        <w:lastRenderedPageBreak/>
        <w:t>proyectos o más facturación total, aunque las ganancias reales que obtiene de esas ventas sean bajas. En general, cuando una empresa prioriza el volumen bruto</w:t>
      </w:r>
      <w:r>
        <w:rPr>
          <w:spacing w:val="-2"/>
        </w:rPr>
        <w:t xml:space="preserve"> </w:t>
      </w:r>
      <w:r>
        <w:t>suele</w:t>
      </w:r>
      <w:r>
        <w:rPr>
          <w:spacing w:val="-2"/>
        </w:rPr>
        <w:t xml:space="preserve"> </w:t>
      </w:r>
      <w:r>
        <w:t>ocurrir</w:t>
      </w:r>
      <w:r>
        <w:rPr>
          <w:spacing w:val="-2"/>
        </w:rPr>
        <w:t xml:space="preserve"> </w:t>
      </w:r>
      <w:r>
        <w:t>que</w:t>
      </w:r>
      <w:r>
        <w:rPr>
          <w:spacing w:val="-2"/>
        </w:rPr>
        <w:t xml:space="preserve"> </w:t>
      </w:r>
      <w:r>
        <w:t>tiene</w:t>
      </w:r>
      <w:r>
        <w:rPr>
          <w:spacing w:val="-2"/>
        </w:rPr>
        <w:t xml:space="preserve"> </w:t>
      </w:r>
      <w:r>
        <w:t>un</w:t>
      </w:r>
      <w:r>
        <w:rPr>
          <w:spacing w:val="-2"/>
        </w:rPr>
        <w:t xml:space="preserve"> </w:t>
      </w:r>
      <w:r>
        <w:t>gran portafolio de clientes, incluso con márgenes muy bajos, reduce pr</w:t>
      </w:r>
      <w:r>
        <w:t>ecios en sus servicios para captar más trabajo, su utilidad es pequeña y, aunque se busca crecer en facturación, esto no necesariamente aumenta las ganancias.</w:t>
      </w:r>
    </w:p>
    <w:p w:rsidR="00E06AA8" w:rsidRDefault="007F5D15">
      <w:pPr>
        <w:pStyle w:val="Textoindependiente"/>
        <w:spacing w:line="276" w:lineRule="auto"/>
        <w:ind w:right="718"/>
      </w:pPr>
      <w:r>
        <w:t>Este</w:t>
      </w:r>
      <w:r>
        <w:rPr>
          <w:spacing w:val="-4"/>
        </w:rPr>
        <w:t xml:space="preserve"> </w:t>
      </w:r>
      <w:r>
        <w:t>enfoque</w:t>
      </w:r>
      <w:r>
        <w:rPr>
          <w:spacing w:val="-4"/>
        </w:rPr>
        <w:t xml:space="preserve"> </w:t>
      </w:r>
      <w:r>
        <w:t>suele</w:t>
      </w:r>
      <w:r>
        <w:rPr>
          <w:spacing w:val="-4"/>
        </w:rPr>
        <w:t xml:space="preserve"> </w:t>
      </w:r>
      <w:r>
        <w:t>llevar</w:t>
      </w:r>
      <w:r>
        <w:rPr>
          <w:spacing w:val="-4"/>
        </w:rPr>
        <w:t xml:space="preserve"> </w:t>
      </w:r>
      <w:r>
        <w:t>a</w:t>
      </w:r>
      <w:r>
        <w:rPr>
          <w:spacing w:val="-4"/>
        </w:rPr>
        <w:t xml:space="preserve"> </w:t>
      </w:r>
      <w:r>
        <w:t>las</w:t>
      </w:r>
      <w:r>
        <w:rPr>
          <w:spacing w:val="-4"/>
        </w:rPr>
        <w:t xml:space="preserve"> </w:t>
      </w:r>
      <w:r>
        <w:t>agencias</w:t>
      </w:r>
      <w:r>
        <w:rPr>
          <w:spacing w:val="-4"/>
        </w:rPr>
        <w:t xml:space="preserve"> </w:t>
      </w:r>
      <w:r>
        <w:t>tradicionales</w:t>
      </w:r>
      <w:r>
        <w:rPr>
          <w:spacing w:val="-4"/>
        </w:rPr>
        <w:t xml:space="preserve"> </w:t>
      </w:r>
      <w:r>
        <w:t>a</w:t>
      </w:r>
      <w:r>
        <w:rPr>
          <w:spacing w:val="-4"/>
        </w:rPr>
        <w:t xml:space="preserve"> </w:t>
      </w:r>
      <w:r>
        <w:t>gestionar</w:t>
      </w:r>
      <w:r>
        <w:rPr>
          <w:spacing w:val="-4"/>
        </w:rPr>
        <w:t xml:space="preserve"> </w:t>
      </w:r>
      <w:r>
        <w:t>portafolios</w:t>
      </w:r>
      <w:r>
        <w:rPr>
          <w:spacing w:val="-4"/>
        </w:rPr>
        <w:t xml:space="preserve"> </w:t>
      </w:r>
      <w:r>
        <w:t>sobredimensionados</w:t>
      </w:r>
      <w:r>
        <w:t>, reducir precios para captar mayor participación de mercado y operar con márgenes muy ajustados. Como resultado, aunque los indicadores de facturación puedan mostrar crecimiento, este no necesariamente se traduce</w:t>
      </w:r>
      <w:r>
        <w:rPr>
          <w:spacing w:val="-3"/>
        </w:rPr>
        <w:t xml:space="preserve"> </w:t>
      </w:r>
      <w:r>
        <w:t>en</w:t>
      </w:r>
      <w:r>
        <w:rPr>
          <w:spacing w:val="-3"/>
        </w:rPr>
        <w:t xml:space="preserve"> </w:t>
      </w:r>
      <w:r>
        <w:t>un</w:t>
      </w:r>
      <w:r>
        <w:rPr>
          <w:spacing w:val="-3"/>
        </w:rPr>
        <w:t xml:space="preserve"> </w:t>
      </w:r>
      <w:r>
        <w:t>incremento</w:t>
      </w:r>
      <w:r>
        <w:rPr>
          <w:spacing w:val="-3"/>
        </w:rPr>
        <w:t xml:space="preserve"> </w:t>
      </w:r>
      <w:r>
        <w:t>de</w:t>
      </w:r>
      <w:r>
        <w:rPr>
          <w:spacing w:val="-3"/>
        </w:rPr>
        <w:t xml:space="preserve"> </w:t>
      </w:r>
      <w:r>
        <w:t>las</w:t>
      </w:r>
      <w:r>
        <w:rPr>
          <w:spacing w:val="-3"/>
        </w:rPr>
        <w:t xml:space="preserve"> </w:t>
      </w:r>
      <w:r>
        <w:t>utilidades</w:t>
      </w:r>
      <w:r>
        <w:rPr>
          <w:spacing w:val="-3"/>
        </w:rPr>
        <w:t xml:space="preserve"> </w:t>
      </w:r>
      <w:r>
        <w:t>netas.</w:t>
      </w:r>
      <w:r>
        <w:rPr>
          <w:spacing w:val="-3"/>
        </w:rPr>
        <w:t xml:space="preserve"> </w:t>
      </w:r>
      <w:r>
        <w:t>Frente</w:t>
      </w:r>
      <w:r>
        <w:rPr>
          <w:spacing w:val="-3"/>
        </w:rPr>
        <w:t xml:space="preserve"> </w:t>
      </w:r>
      <w:r>
        <w:t>a</w:t>
      </w:r>
      <w:r>
        <w:rPr>
          <w:spacing w:val="-3"/>
        </w:rPr>
        <w:t xml:space="preserve"> </w:t>
      </w:r>
      <w:r>
        <w:t>este</w:t>
      </w:r>
      <w:r>
        <w:rPr>
          <w:spacing w:val="-3"/>
        </w:rPr>
        <w:t xml:space="preserve"> </w:t>
      </w:r>
      <w:r>
        <w:t>modelo, la propuesta de la consultora de comunicación SIKE es posicionarse como una alternativa estratégica evitando la competencia en precio y acumulación excesiva de clientes. En su lugar, priorizará la eficiencia operativa, la reducción de</w:t>
      </w:r>
      <w:r>
        <w:t xml:space="preserve"> reprocesos y la entrega continua de valor, permitiendo atender a pequeñas y medianas empresas con márgenes de rentabilidad más sostenibles en el largo plazo.</w:t>
      </w:r>
    </w:p>
    <w:p w:rsidR="00E06AA8" w:rsidRDefault="007F5D15">
      <w:pPr>
        <w:pStyle w:val="Ttulo2"/>
        <w:spacing w:before="240"/>
      </w:pPr>
      <w:r>
        <w:t xml:space="preserve">Modelos y herramientas para el análisis estratégico del </w:t>
      </w:r>
      <w:r>
        <w:rPr>
          <w:spacing w:val="-2"/>
        </w:rPr>
        <w:t>entorno</w:t>
      </w:r>
    </w:p>
    <w:p w:rsidR="00E06AA8" w:rsidRDefault="007F5D15">
      <w:pPr>
        <w:pStyle w:val="Prrafodelista"/>
        <w:numPr>
          <w:ilvl w:val="0"/>
          <w:numId w:val="28"/>
        </w:numPr>
        <w:tabs>
          <w:tab w:val="left" w:pos="1140"/>
        </w:tabs>
        <w:spacing w:before="200"/>
        <w:rPr>
          <w:b/>
          <w:sz w:val="24"/>
        </w:rPr>
      </w:pPr>
      <w:r>
        <w:rPr>
          <w:b/>
          <w:sz w:val="24"/>
        </w:rPr>
        <w:t>Análisis</w:t>
      </w:r>
      <w:r>
        <w:rPr>
          <w:b/>
          <w:spacing w:val="-2"/>
          <w:sz w:val="24"/>
        </w:rPr>
        <w:t xml:space="preserve"> </w:t>
      </w:r>
      <w:r>
        <w:rPr>
          <w:b/>
          <w:sz w:val="24"/>
        </w:rPr>
        <w:t>del</w:t>
      </w:r>
      <w:r>
        <w:rPr>
          <w:b/>
          <w:spacing w:val="-2"/>
          <w:sz w:val="24"/>
        </w:rPr>
        <w:t xml:space="preserve"> </w:t>
      </w:r>
      <w:r>
        <w:rPr>
          <w:b/>
          <w:sz w:val="24"/>
        </w:rPr>
        <w:t>macro</w:t>
      </w:r>
      <w:r>
        <w:rPr>
          <w:b/>
          <w:spacing w:val="-2"/>
          <w:sz w:val="24"/>
        </w:rPr>
        <w:t xml:space="preserve"> </w:t>
      </w:r>
      <w:r>
        <w:rPr>
          <w:b/>
          <w:sz w:val="24"/>
        </w:rPr>
        <w:t>y</w:t>
      </w:r>
      <w:r>
        <w:rPr>
          <w:b/>
          <w:spacing w:val="-2"/>
          <w:sz w:val="24"/>
        </w:rPr>
        <w:t xml:space="preserve"> </w:t>
      </w:r>
      <w:r>
        <w:rPr>
          <w:b/>
          <w:sz w:val="24"/>
        </w:rPr>
        <w:t>micro</w:t>
      </w:r>
      <w:r>
        <w:rPr>
          <w:b/>
          <w:spacing w:val="-2"/>
          <w:sz w:val="24"/>
        </w:rPr>
        <w:t xml:space="preserve"> entorno</w:t>
      </w:r>
    </w:p>
    <w:p w:rsidR="00E06AA8" w:rsidRDefault="007F5D15">
      <w:pPr>
        <w:pStyle w:val="Textoindependiente"/>
        <w:spacing w:before="200" w:line="276" w:lineRule="auto"/>
        <w:ind w:right="720"/>
      </w:pPr>
      <w:r>
        <w:t>Antes de plantear una oportunidad de negocio en un sector, es importante analizar el entorno/ambiente interno y externo donde se desarrollará y cuáles son los puntos a favor, y a consideración, antes de emprender el mismo. Como punto de partida, s</w:t>
      </w:r>
      <w:r>
        <w:t>e iniciará con el análisis del macroentorno que incluye los factores externos que pueden influir en el funcionamiento, continuidad y desempeño de una empresa. Este análisis es</w:t>
      </w:r>
      <w:r>
        <w:rPr>
          <w:spacing w:val="-3"/>
        </w:rPr>
        <w:t xml:space="preserve"> </w:t>
      </w:r>
      <w:r>
        <w:t>indispensable</w:t>
      </w:r>
      <w:r>
        <w:rPr>
          <w:spacing w:val="-3"/>
        </w:rPr>
        <w:t xml:space="preserve"> </w:t>
      </w:r>
      <w:r>
        <w:t>para</w:t>
      </w:r>
      <w:r>
        <w:rPr>
          <w:spacing w:val="-3"/>
        </w:rPr>
        <w:t xml:space="preserve"> </w:t>
      </w:r>
      <w:r>
        <w:t>anticipar</w:t>
      </w:r>
      <w:r>
        <w:rPr>
          <w:spacing w:val="-3"/>
        </w:rPr>
        <w:t xml:space="preserve"> </w:t>
      </w:r>
      <w:r>
        <w:t>cambios, adaptarse a un entorno cambiante y ajustar</w:t>
      </w:r>
      <w:r>
        <w:t xml:space="preserve"> estrategias competitivas en caso de ser necesario.</w:t>
      </w:r>
    </w:p>
    <w:p w:rsidR="00E06AA8" w:rsidRDefault="007F5D15">
      <w:pPr>
        <w:pStyle w:val="Textoindependiente"/>
        <w:spacing w:before="200" w:line="276" w:lineRule="auto"/>
        <w:ind w:right="718"/>
      </w:pPr>
      <w:r>
        <w:t>A diferencia del microentorno, que se revisará más adelante, las condiciones del macroentorno</w:t>
      </w:r>
      <w:r>
        <w:rPr>
          <w:spacing w:val="40"/>
        </w:rPr>
        <w:t xml:space="preserve"> </w:t>
      </w:r>
      <w:r>
        <w:t>no pueden ser controladas por la empresa. Entre sus componentes clave se encuentran condiciones</w:t>
      </w:r>
      <w:r>
        <w:rPr>
          <w:spacing w:val="40"/>
        </w:rPr>
        <w:t xml:space="preserve"> </w:t>
      </w:r>
      <w:r>
        <w:t>económicas, de</w:t>
      </w:r>
      <w:r>
        <w:t>mográficas, políticas, legales, tecnológicas y socioculturales que crean oportunidades y amenazas para las empresas de manera general o específica. Según el análisis de Pestel, los factores a considerar dentro del macroentorno son:</w:t>
      </w:r>
    </w:p>
    <w:p w:rsidR="00E06AA8" w:rsidRDefault="007F5D15">
      <w:pPr>
        <w:pStyle w:val="Prrafodelista"/>
        <w:numPr>
          <w:ilvl w:val="1"/>
          <w:numId w:val="28"/>
        </w:numPr>
        <w:tabs>
          <w:tab w:val="left" w:pos="1439"/>
        </w:tabs>
        <w:spacing w:before="185"/>
        <w:ind w:left="1439" w:hanging="359"/>
        <w:jc w:val="left"/>
        <w:rPr>
          <w:sz w:val="24"/>
        </w:rPr>
      </w:pPr>
      <w:r>
        <w:rPr>
          <w:sz w:val="24"/>
        </w:rPr>
        <w:t xml:space="preserve">Políticos: Estabilidad gubernamental, políticas comerciales y </w:t>
      </w:r>
      <w:r>
        <w:rPr>
          <w:spacing w:val="-2"/>
          <w:sz w:val="24"/>
        </w:rPr>
        <w:t>fiscales.</w:t>
      </w:r>
    </w:p>
    <w:p w:rsidR="00E06AA8" w:rsidRDefault="007F5D15">
      <w:pPr>
        <w:pStyle w:val="Prrafodelista"/>
        <w:numPr>
          <w:ilvl w:val="1"/>
          <w:numId w:val="28"/>
        </w:numPr>
        <w:tabs>
          <w:tab w:val="left" w:pos="1439"/>
        </w:tabs>
        <w:spacing w:before="26"/>
        <w:ind w:left="1439" w:hanging="359"/>
        <w:jc w:val="left"/>
        <w:rPr>
          <w:sz w:val="24"/>
        </w:rPr>
      </w:pPr>
      <w:r>
        <w:rPr>
          <w:sz w:val="24"/>
        </w:rPr>
        <w:t xml:space="preserve">Económicos: PIB del país, inflación, tasas de interés, empleo y ciclos </w:t>
      </w:r>
      <w:r>
        <w:rPr>
          <w:spacing w:val="-2"/>
          <w:sz w:val="24"/>
        </w:rPr>
        <w:t>económicos.</w:t>
      </w:r>
    </w:p>
    <w:p w:rsidR="00E06AA8" w:rsidRDefault="007F5D15">
      <w:pPr>
        <w:pStyle w:val="Prrafodelista"/>
        <w:numPr>
          <w:ilvl w:val="1"/>
          <w:numId w:val="28"/>
        </w:numPr>
        <w:tabs>
          <w:tab w:val="left" w:pos="1439"/>
        </w:tabs>
        <w:spacing w:before="27"/>
        <w:ind w:left="1439" w:hanging="359"/>
        <w:jc w:val="left"/>
        <w:rPr>
          <w:sz w:val="24"/>
        </w:rPr>
      </w:pPr>
      <w:r>
        <w:rPr>
          <w:sz w:val="24"/>
        </w:rPr>
        <w:t xml:space="preserve">Socioculturales: Costumbres, tradiciones, nivel educativo y cambios </w:t>
      </w:r>
      <w:r>
        <w:rPr>
          <w:spacing w:val="-2"/>
          <w:sz w:val="24"/>
        </w:rPr>
        <w:t>demográficos.</w:t>
      </w:r>
    </w:p>
    <w:p w:rsidR="00E06AA8" w:rsidRDefault="007F5D15">
      <w:pPr>
        <w:pStyle w:val="Prrafodelista"/>
        <w:numPr>
          <w:ilvl w:val="1"/>
          <w:numId w:val="28"/>
        </w:numPr>
        <w:tabs>
          <w:tab w:val="left" w:pos="1439"/>
        </w:tabs>
        <w:spacing w:before="26"/>
        <w:ind w:left="1439" w:hanging="359"/>
        <w:jc w:val="left"/>
        <w:rPr>
          <w:sz w:val="24"/>
        </w:rPr>
      </w:pPr>
      <w:r>
        <w:rPr>
          <w:sz w:val="24"/>
        </w:rPr>
        <w:t>Tecnológicos:</w:t>
      </w:r>
      <w:r>
        <w:rPr>
          <w:spacing w:val="-7"/>
          <w:sz w:val="24"/>
        </w:rPr>
        <w:t xml:space="preserve"> </w:t>
      </w:r>
      <w:r>
        <w:rPr>
          <w:sz w:val="24"/>
        </w:rPr>
        <w:t>Avanc</w:t>
      </w:r>
      <w:r>
        <w:rPr>
          <w:sz w:val="24"/>
        </w:rPr>
        <w:t>es</w:t>
      </w:r>
      <w:r>
        <w:rPr>
          <w:spacing w:val="-4"/>
          <w:sz w:val="24"/>
        </w:rPr>
        <w:t xml:space="preserve"> </w:t>
      </w:r>
      <w:r>
        <w:rPr>
          <w:sz w:val="24"/>
        </w:rPr>
        <w:t>que</w:t>
      </w:r>
      <w:r>
        <w:rPr>
          <w:spacing w:val="-5"/>
          <w:sz w:val="24"/>
        </w:rPr>
        <w:t xml:space="preserve"> </w:t>
      </w:r>
      <w:r>
        <w:rPr>
          <w:sz w:val="24"/>
        </w:rPr>
        <w:t>condicionan</w:t>
      </w:r>
      <w:r>
        <w:rPr>
          <w:spacing w:val="-4"/>
          <w:sz w:val="24"/>
        </w:rPr>
        <w:t xml:space="preserve"> </w:t>
      </w:r>
      <w:r>
        <w:rPr>
          <w:sz w:val="24"/>
        </w:rPr>
        <w:t>la</w:t>
      </w:r>
      <w:r>
        <w:rPr>
          <w:spacing w:val="-4"/>
          <w:sz w:val="24"/>
        </w:rPr>
        <w:t xml:space="preserve"> </w:t>
      </w:r>
      <w:r>
        <w:rPr>
          <w:sz w:val="24"/>
        </w:rPr>
        <w:t>producción</w:t>
      </w:r>
      <w:r>
        <w:rPr>
          <w:spacing w:val="-5"/>
          <w:sz w:val="24"/>
        </w:rPr>
        <w:t xml:space="preserve"> </w:t>
      </w:r>
      <w:r>
        <w:rPr>
          <w:sz w:val="24"/>
        </w:rPr>
        <w:t>y</w:t>
      </w:r>
      <w:r>
        <w:rPr>
          <w:spacing w:val="-4"/>
          <w:sz w:val="24"/>
        </w:rPr>
        <w:t xml:space="preserve"> </w:t>
      </w:r>
      <w:r>
        <w:rPr>
          <w:sz w:val="24"/>
        </w:rPr>
        <w:t>el</w:t>
      </w:r>
      <w:r>
        <w:rPr>
          <w:spacing w:val="-4"/>
          <w:sz w:val="24"/>
        </w:rPr>
        <w:t xml:space="preserve"> </w:t>
      </w:r>
      <w:r>
        <w:rPr>
          <w:spacing w:val="-2"/>
          <w:sz w:val="24"/>
        </w:rPr>
        <w:t>consumo.</w:t>
      </w:r>
    </w:p>
    <w:p w:rsidR="00E06AA8" w:rsidRDefault="007F5D15">
      <w:pPr>
        <w:pStyle w:val="Prrafodelista"/>
        <w:numPr>
          <w:ilvl w:val="1"/>
          <w:numId w:val="28"/>
        </w:numPr>
        <w:tabs>
          <w:tab w:val="left" w:pos="1439"/>
        </w:tabs>
        <w:spacing w:before="27"/>
        <w:ind w:left="1439" w:hanging="359"/>
        <w:jc w:val="left"/>
        <w:rPr>
          <w:sz w:val="24"/>
        </w:rPr>
      </w:pPr>
      <w:r>
        <w:rPr>
          <w:sz w:val="24"/>
        </w:rPr>
        <w:t xml:space="preserve">Ecológicos: Normativas de protección del medio ambiente y recursos </w:t>
      </w:r>
      <w:r>
        <w:rPr>
          <w:spacing w:val="-2"/>
          <w:sz w:val="24"/>
        </w:rPr>
        <w:t>naturales.</w:t>
      </w:r>
    </w:p>
    <w:p w:rsidR="00E06AA8" w:rsidRDefault="007F5D15">
      <w:pPr>
        <w:pStyle w:val="Prrafodelista"/>
        <w:numPr>
          <w:ilvl w:val="1"/>
          <w:numId w:val="28"/>
        </w:numPr>
        <w:tabs>
          <w:tab w:val="left" w:pos="1439"/>
        </w:tabs>
        <w:spacing w:before="26"/>
        <w:ind w:left="1439" w:hanging="359"/>
        <w:jc w:val="left"/>
        <w:rPr>
          <w:sz w:val="24"/>
        </w:rPr>
      </w:pPr>
      <w:r>
        <w:rPr>
          <w:sz w:val="24"/>
        </w:rPr>
        <w:t xml:space="preserve">Legales: Leyes y normativa vigente que regula la actividad </w:t>
      </w:r>
      <w:r>
        <w:rPr>
          <w:spacing w:val="-2"/>
          <w:sz w:val="24"/>
        </w:rPr>
        <w:t>comercial.</w:t>
      </w:r>
    </w:p>
    <w:p w:rsidR="00E06AA8" w:rsidRDefault="007F5D15">
      <w:pPr>
        <w:pStyle w:val="Textoindependiente"/>
        <w:spacing w:before="242" w:line="276" w:lineRule="auto"/>
        <w:ind w:right="719"/>
      </w:pPr>
      <w:r>
        <w:t>Realizar este análisis va más allá de listar los factores rel</w:t>
      </w:r>
      <w:r>
        <w:t>evantes y/o condicionantes de un entorno, su propósito es identificar cuál de</w:t>
      </w:r>
      <w:r>
        <w:rPr>
          <w:spacing w:val="-3"/>
        </w:rPr>
        <w:t xml:space="preserve"> </w:t>
      </w:r>
      <w:r>
        <w:t>ellos</w:t>
      </w:r>
      <w:r>
        <w:rPr>
          <w:spacing w:val="-3"/>
        </w:rPr>
        <w:t xml:space="preserve"> </w:t>
      </w:r>
      <w:r>
        <w:t>incide</w:t>
      </w:r>
      <w:r>
        <w:rPr>
          <w:spacing w:val="-3"/>
        </w:rPr>
        <w:t xml:space="preserve"> </w:t>
      </w:r>
      <w:r>
        <w:t>estratégicamente</w:t>
      </w:r>
      <w:r>
        <w:rPr>
          <w:spacing w:val="-3"/>
        </w:rPr>
        <w:t xml:space="preserve"> </w:t>
      </w:r>
      <w:r>
        <w:t>en</w:t>
      </w:r>
      <w:r>
        <w:rPr>
          <w:spacing w:val="-3"/>
        </w:rPr>
        <w:t xml:space="preserve"> </w:t>
      </w:r>
      <w:r>
        <w:t>la</w:t>
      </w:r>
      <w:r>
        <w:rPr>
          <w:spacing w:val="-3"/>
        </w:rPr>
        <w:t xml:space="preserve"> </w:t>
      </w:r>
      <w:r>
        <w:t>propuesta</w:t>
      </w:r>
      <w:r>
        <w:rPr>
          <w:spacing w:val="-3"/>
        </w:rPr>
        <w:t xml:space="preserve"> </w:t>
      </w:r>
      <w:r>
        <w:t>de</w:t>
      </w:r>
      <w:r>
        <w:rPr>
          <w:spacing w:val="-3"/>
        </w:rPr>
        <w:t xml:space="preserve"> </w:t>
      </w:r>
      <w:r>
        <w:t>valor de</w:t>
      </w:r>
      <w:r>
        <w:rPr>
          <w:spacing w:val="14"/>
        </w:rPr>
        <w:t xml:space="preserve"> </w:t>
      </w:r>
      <w:r>
        <w:t>la</w:t>
      </w:r>
      <w:r>
        <w:rPr>
          <w:spacing w:val="15"/>
        </w:rPr>
        <w:t xml:space="preserve"> </w:t>
      </w:r>
      <w:r>
        <w:t>empresa</w:t>
      </w:r>
      <w:r>
        <w:rPr>
          <w:spacing w:val="15"/>
        </w:rPr>
        <w:t xml:space="preserve"> </w:t>
      </w:r>
      <w:r>
        <w:t>y</w:t>
      </w:r>
      <w:r>
        <w:rPr>
          <w:spacing w:val="14"/>
        </w:rPr>
        <w:t xml:space="preserve"> </w:t>
      </w:r>
      <w:r>
        <w:t>la</w:t>
      </w:r>
      <w:r>
        <w:rPr>
          <w:spacing w:val="15"/>
        </w:rPr>
        <w:t xml:space="preserve"> </w:t>
      </w:r>
      <w:r>
        <w:t>competitividad</w:t>
      </w:r>
      <w:r>
        <w:rPr>
          <w:spacing w:val="15"/>
        </w:rPr>
        <w:t xml:space="preserve"> </w:t>
      </w:r>
      <w:r>
        <w:t>de</w:t>
      </w:r>
      <w:r>
        <w:rPr>
          <w:spacing w:val="14"/>
        </w:rPr>
        <w:t xml:space="preserve"> </w:t>
      </w:r>
      <w:r>
        <w:t>su</w:t>
      </w:r>
      <w:r>
        <w:rPr>
          <w:spacing w:val="15"/>
        </w:rPr>
        <w:t xml:space="preserve"> </w:t>
      </w:r>
      <w:r>
        <w:t>giro</w:t>
      </w:r>
      <w:r>
        <w:rPr>
          <w:spacing w:val="15"/>
        </w:rPr>
        <w:t xml:space="preserve"> </w:t>
      </w:r>
      <w:r>
        <w:t>de</w:t>
      </w:r>
      <w:r>
        <w:rPr>
          <w:spacing w:val="14"/>
        </w:rPr>
        <w:t xml:space="preserve"> </w:t>
      </w:r>
      <w:r>
        <w:t>negocio a corto, mediano</w:t>
      </w:r>
      <w:r>
        <w:rPr>
          <w:spacing w:val="-1"/>
        </w:rPr>
        <w:t xml:space="preserve"> </w:t>
      </w:r>
      <w:r>
        <w:t xml:space="preserve">y largo plazo. Por </w:t>
      </w:r>
      <w:r>
        <w:rPr>
          <w:spacing w:val="-4"/>
        </w:rPr>
        <w:t>otra</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9"/>
      </w:pPr>
      <w:r>
        <w:lastRenderedPageBreak/>
        <w:t>parte, el análisis del microentorno se realiza a factores externos e internos que influyen directamente en las actividades diarias de una empresa.</w:t>
      </w:r>
    </w:p>
    <w:p w:rsidR="00E06AA8" w:rsidRDefault="007F5D15">
      <w:pPr>
        <w:pStyle w:val="Textoindependiente"/>
        <w:spacing w:before="200" w:line="276" w:lineRule="auto"/>
        <w:ind w:right="727"/>
      </w:pPr>
      <w:r>
        <w:t>A diferencia del macroentorno, estos elementos son cercanos, específicos y en ocasiones influenciables por la</w:t>
      </w:r>
      <w:r>
        <w:t xml:space="preserve"> empresa, ya que puede ejercer control sobre ellos.. Los mismos incluyen</w:t>
      </w:r>
      <w:r>
        <w:rPr>
          <w:spacing w:val="-2"/>
        </w:rPr>
        <w:t xml:space="preserve"> </w:t>
      </w:r>
      <w:r>
        <w:t>a clientes, proveedores, competidores, stakeholders,</w:t>
      </w:r>
      <w:r>
        <w:rPr>
          <w:spacing w:val="-4"/>
        </w:rPr>
        <w:t xml:space="preserve"> </w:t>
      </w:r>
      <w:r>
        <w:t>entre</w:t>
      </w:r>
      <w:r>
        <w:rPr>
          <w:spacing w:val="-4"/>
        </w:rPr>
        <w:t xml:space="preserve"> </w:t>
      </w:r>
      <w:r>
        <w:t>otros.</w:t>
      </w:r>
      <w:r>
        <w:rPr>
          <w:spacing w:val="-4"/>
        </w:rPr>
        <w:t xml:space="preserve"> </w:t>
      </w:r>
      <w:r>
        <w:t>Según</w:t>
      </w:r>
      <w:r>
        <w:rPr>
          <w:spacing w:val="-4"/>
        </w:rPr>
        <w:t xml:space="preserve"> </w:t>
      </w:r>
      <w:r>
        <w:t>iLerna</w:t>
      </w:r>
      <w:r>
        <w:rPr>
          <w:spacing w:val="-4"/>
        </w:rPr>
        <w:t xml:space="preserve"> </w:t>
      </w:r>
      <w:r>
        <w:t>(2020),</w:t>
      </w:r>
      <w:r>
        <w:rPr>
          <w:spacing w:val="-4"/>
        </w:rPr>
        <w:t xml:space="preserve"> </w:t>
      </w:r>
      <w:r>
        <w:t>se</w:t>
      </w:r>
      <w:r>
        <w:rPr>
          <w:spacing w:val="-4"/>
        </w:rPr>
        <w:t xml:space="preserve"> </w:t>
      </w:r>
      <w:r>
        <w:t>considera distintos puntos acorde al tipo de factor:</w:t>
      </w:r>
    </w:p>
    <w:p w:rsidR="00E06AA8" w:rsidRDefault="007F5D15">
      <w:pPr>
        <w:pStyle w:val="Prrafodelista"/>
        <w:numPr>
          <w:ilvl w:val="1"/>
          <w:numId w:val="28"/>
        </w:numPr>
        <w:tabs>
          <w:tab w:val="left" w:pos="1439"/>
        </w:tabs>
        <w:spacing w:before="185"/>
        <w:ind w:left="1439" w:hanging="359"/>
        <w:rPr>
          <w:sz w:val="24"/>
        </w:rPr>
      </w:pPr>
      <w:r>
        <w:rPr>
          <w:sz w:val="24"/>
        </w:rPr>
        <w:t xml:space="preserve">Proveedores: Influencia en la calidad y </w:t>
      </w:r>
      <w:r>
        <w:rPr>
          <w:sz w:val="24"/>
        </w:rPr>
        <w:t xml:space="preserve">costo de productos o </w:t>
      </w:r>
      <w:r>
        <w:rPr>
          <w:spacing w:val="-2"/>
          <w:sz w:val="24"/>
        </w:rPr>
        <w:t>servicios.</w:t>
      </w:r>
    </w:p>
    <w:p w:rsidR="00E06AA8" w:rsidRDefault="007F5D15">
      <w:pPr>
        <w:pStyle w:val="Prrafodelista"/>
        <w:numPr>
          <w:ilvl w:val="1"/>
          <w:numId w:val="28"/>
        </w:numPr>
        <w:tabs>
          <w:tab w:val="left" w:pos="1440"/>
        </w:tabs>
        <w:spacing w:before="26" w:line="273" w:lineRule="auto"/>
        <w:ind w:right="724"/>
        <w:rPr>
          <w:sz w:val="24"/>
        </w:rPr>
      </w:pPr>
      <w:r>
        <w:rPr>
          <w:sz w:val="24"/>
        </w:rPr>
        <w:t xml:space="preserve">Competencia: Empresas que compiten de forma directa o indirecta y su posición en el </w:t>
      </w:r>
      <w:r>
        <w:rPr>
          <w:spacing w:val="-2"/>
          <w:sz w:val="24"/>
        </w:rPr>
        <w:t>mercado.</w:t>
      </w:r>
    </w:p>
    <w:p w:rsidR="00E06AA8" w:rsidRDefault="007F5D15">
      <w:pPr>
        <w:pStyle w:val="Prrafodelista"/>
        <w:numPr>
          <w:ilvl w:val="1"/>
          <w:numId w:val="28"/>
        </w:numPr>
        <w:tabs>
          <w:tab w:val="left" w:pos="1440"/>
        </w:tabs>
        <w:spacing w:line="273" w:lineRule="auto"/>
        <w:ind w:right="723"/>
        <w:rPr>
          <w:sz w:val="24"/>
        </w:rPr>
      </w:pPr>
      <w:r>
        <w:rPr>
          <w:sz w:val="24"/>
        </w:rPr>
        <w:t>Distribuidores: Responsables de actividades logísticas para llevar el producto o servicio</w:t>
      </w:r>
      <w:r>
        <w:rPr>
          <w:spacing w:val="40"/>
          <w:sz w:val="24"/>
        </w:rPr>
        <w:t xml:space="preserve"> </w:t>
      </w:r>
      <w:r>
        <w:rPr>
          <w:sz w:val="24"/>
        </w:rPr>
        <w:t>al consumidor final. Incidencias en esta actividad puede afectar la imagen de la empresa.</w:t>
      </w:r>
    </w:p>
    <w:p w:rsidR="00E06AA8" w:rsidRDefault="007F5D15">
      <w:pPr>
        <w:pStyle w:val="Prrafodelista"/>
        <w:numPr>
          <w:ilvl w:val="1"/>
          <w:numId w:val="28"/>
        </w:numPr>
        <w:tabs>
          <w:tab w:val="left" w:pos="1440"/>
        </w:tabs>
        <w:spacing w:line="276" w:lineRule="auto"/>
        <w:ind w:right="729"/>
        <w:rPr>
          <w:sz w:val="24"/>
        </w:rPr>
      </w:pPr>
      <w:r>
        <w:rPr>
          <w:sz w:val="24"/>
        </w:rPr>
        <w:t>Prescriptores: Son personas influyentes, como líderes de opinión o embajadores de</w:t>
      </w:r>
      <w:r>
        <w:rPr>
          <w:spacing w:val="40"/>
          <w:sz w:val="24"/>
        </w:rPr>
        <w:t xml:space="preserve"> </w:t>
      </w:r>
      <w:r>
        <w:rPr>
          <w:sz w:val="24"/>
        </w:rPr>
        <w:t>marca, que ayudan a aumentar la visibilidad de la empresa e influir en la decisión d</w:t>
      </w:r>
      <w:r>
        <w:rPr>
          <w:sz w:val="24"/>
        </w:rPr>
        <w:t xml:space="preserve">e </w:t>
      </w:r>
      <w:r>
        <w:rPr>
          <w:spacing w:val="-2"/>
          <w:sz w:val="24"/>
        </w:rPr>
        <w:t>compra.</w:t>
      </w:r>
    </w:p>
    <w:p w:rsidR="00E06AA8" w:rsidRDefault="007F5D15">
      <w:pPr>
        <w:pStyle w:val="Prrafodelista"/>
        <w:numPr>
          <w:ilvl w:val="1"/>
          <w:numId w:val="28"/>
        </w:numPr>
        <w:tabs>
          <w:tab w:val="left" w:pos="1439"/>
        </w:tabs>
        <w:spacing w:line="275" w:lineRule="exact"/>
        <w:ind w:left="1439" w:hanging="359"/>
        <w:rPr>
          <w:sz w:val="24"/>
        </w:rPr>
      </w:pPr>
      <w:r>
        <w:rPr>
          <w:sz w:val="24"/>
        </w:rPr>
        <w:t>Intermediarios</w:t>
      </w:r>
      <w:r>
        <w:rPr>
          <w:spacing w:val="15"/>
          <w:sz w:val="24"/>
        </w:rPr>
        <w:t xml:space="preserve"> </w:t>
      </w:r>
      <w:r>
        <w:rPr>
          <w:sz w:val="24"/>
        </w:rPr>
        <w:t>financieros:</w:t>
      </w:r>
      <w:r>
        <w:rPr>
          <w:spacing w:val="15"/>
          <w:sz w:val="24"/>
        </w:rPr>
        <w:t xml:space="preserve"> </w:t>
      </w:r>
      <w:r>
        <w:rPr>
          <w:sz w:val="24"/>
        </w:rPr>
        <w:t>Son</w:t>
      </w:r>
      <w:r>
        <w:rPr>
          <w:spacing w:val="15"/>
          <w:sz w:val="24"/>
        </w:rPr>
        <w:t xml:space="preserve"> </w:t>
      </w:r>
      <w:r>
        <w:rPr>
          <w:sz w:val="24"/>
        </w:rPr>
        <w:t>los</w:t>
      </w:r>
      <w:r>
        <w:rPr>
          <w:spacing w:val="15"/>
          <w:sz w:val="24"/>
        </w:rPr>
        <w:t xml:space="preserve"> </w:t>
      </w:r>
      <w:r>
        <w:rPr>
          <w:sz w:val="24"/>
        </w:rPr>
        <w:t>agentes</w:t>
      </w:r>
      <w:r>
        <w:rPr>
          <w:spacing w:val="15"/>
          <w:sz w:val="24"/>
        </w:rPr>
        <w:t xml:space="preserve"> </w:t>
      </w:r>
      <w:r>
        <w:rPr>
          <w:sz w:val="24"/>
        </w:rPr>
        <w:t xml:space="preserve">que participan en los aspectos económicos </w:t>
      </w:r>
      <w:r>
        <w:rPr>
          <w:spacing w:val="-5"/>
          <w:sz w:val="24"/>
        </w:rPr>
        <w:t>de</w:t>
      </w:r>
    </w:p>
    <w:p w:rsidR="00E06AA8" w:rsidRDefault="007F5D15">
      <w:pPr>
        <w:pStyle w:val="Textoindependiente"/>
        <w:spacing w:before="19"/>
        <w:ind w:left="1440"/>
      </w:pPr>
      <w:r>
        <w:t xml:space="preserve">la empresa y pueden influir en las decisiones </w:t>
      </w:r>
      <w:r>
        <w:rPr>
          <w:spacing w:val="-2"/>
        </w:rPr>
        <w:t>financieras.</w:t>
      </w:r>
    </w:p>
    <w:p w:rsidR="00E06AA8" w:rsidRDefault="007F5D15">
      <w:pPr>
        <w:pStyle w:val="Textoindependiente"/>
        <w:spacing w:before="126"/>
        <w:ind w:left="0"/>
        <w:jc w:val="left"/>
        <w:rPr>
          <w:sz w:val="20"/>
        </w:rPr>
      </w:pPr>
      <w:r>
        <w:rPr>
          <w:noProof/>
          <w:sz w:val="20"/>
          <w:lang w:val="es-AR" w:eastAsia="es-AR"/>
        </w:rPr>
        <w:drawing>
          <wp:anchor distT="0" distB="0" distL="0" distR="0" simplePos="0" relativeHeight="487591936" behindDoc="1" locked="0" layoutInCell="1" allowOverlap="1">
            <wp:simplePos x="0" y="0"/>
            <wp:positionH relativeFrom="page">
              <wp:posOffset>2176462</wp:posOffset>
            </wp:positionH>
            <wp:positionV relativeFrom="paragraph">
              <wp:posOffset>241830</wp:posOffset>
            </wp:positionV>
            <wp:extent cx="3348341" cy="3230880"/>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3348341" cy="3230880"/>
                    </a:xfrm>
                    <a:prstGeom prst="rect">
                      <a:avLst/>
                    </a:prstGeom>
                  </pic:spPr>
                </pic:pic>
              </a:graphicData>
            </a:graphic>
          </wp:anchor>
        </w:drawing>
      </w:r>
    </w:p>
    <w:p w:rsidR="00E06AA8" w:rsidRDefault="00E06AA8">
      <w:pPr>
        <w:pStyle w:val="Textoindependiente"/>
        <w:spacing w:before="55"/>
        <w:ind w:left="0"/>
        <w:jc w:val="left"/>
      </w:pPr>
    </w:p>
    <w:p w:rsidR="00E06AA8" w:rsidRDefault="007F5D15">
      <w:pPr>
        <w:jc w:val="center"/>
        <w:rPr>
          <w:i/>
          <w:sz w:val="24"/>
        </w:rPr>
      </w:pPr>
      <w:r>
        <w:rPr>
          <w:i/>
          <w:sz w:val="24"/>
        </w:rPr>
        <w:t>Figura</w:t>
      </w:r>
      <w:r>
        <w:rPr>
          <w:i/>
          <w:spacing w:val="-3"/>
          <w:sz w:val="24"/>
        </w:rPr>
        <w:t xml:space="preserve"> </w:t>
      </w:r>
      <w:r>
        <w:rPr>
          <w:i/>
          <w:sz w:val="24"/>
        </w:rPr>
        <w:t>#9:</w:t>
      </w:r>
      <w:r>
        <w:rPr>
          <w:i/>
          <w:spacing w:val="-2"/>
          <w:sz w:val="24"/>
        </w:rPr>
        <w:t xml:space="preserve"> </w:t>
      </w:r>
      <w:r>
        <w:rPr>
          <w:i/>
          <w:sz w:val="24"/>
        </w:rPr>
        <w:t>Análisis</w:t>
      </w:r>
      <w:r>
        <w:rPr>
          <w:i/>
          <w:spacing w:val="-3"/>
          <w:sz w:val="24"/>
        </w:rPr>
        <w:t xml:space="preserve"> </w:t>
      </w:r>
      <w:r>
        <w:rPr>
          <w:i/>
          <w:sz w:val="24"/>
        </w:rPr>
        <w:t>de</w:t>
      </w:r>
      <w:r>
        <w:rPr>
          <w:i/>
          <w:spacing w:val="-2"/>
          <w:sz w:val="24"/>
        </w:rPr>
        <w:t xml:space="preserve"> </w:t>
      </w:r>
      <w:r>
        <w:rPr>
          <w:i/>
          <w:sz w:val="24"/>
        </w:rPr>
        <w:t>macro</w:t>
      </w:r>
      <w:r>
        <w:rPr>
          <w:i/>
          <w:spacing w:val="-3"/>
          <w:sz w:val="24"/>
        </w:rPr>
        <w:t xml:space="preserve"> </w:t>
      </w:r>
      <w:r>
        <w:rPr>
          <w:i/>
          <w:sz w:val="24"/>
        </w:rPr>
        <w:t>y</w:t>
      </w:r>
      <w:r>
        <w:rPr>
          <w:i/>
          <w:spacing w:val="-2"/>
          <w:sz w:val="24"/>
        </w:rPr>
        <w:t xml:space="preserve"> </w:t>
      </w:r>
      <w:r>
        <w:rPr>
          <w:i/>
          <w:sz w:val="24"/>
        </w:rPr>
        <w:t>microambiente</w:t>
      </w:r>
      <w:r>
        <w:rPr>
          <w:i/>
          <w:spacing w:val="-3"/>
          <w:sz w:val="24"/>
        </w:rPr>
        <w:t xml:space="preserve"> </w:t>
      </w:r>
      <w:r>
        <w:rPr>
          <w:i/>
          <w:sz w:val="24"/>
        </w:rPr>
        <w:t>en</w:t>
      </w:r>
      <w:r>
        <w:rPr>
          <w:i/>
          <w:spacing w:val="-2"/>
          <w:sz w:val="24"/>
        </w:rPr>
        <w:t xml:space="preserve"> </w:t>
      </w:r>
      <w:r>
        <w:rPr>
          <w:i/>
          <w:sz w:val="24"/>
        </w:rPr>
        <w:t>relación</w:t>
      </w:r>
      <w:r>
        <w:rPr>
          <w:i/>
          <w:spacing w:val="-3"/>
          <w:sz w:val="24"/>
        </w:rPr>
        <w:t xml:space="preserve"> </w:t>
      </w:r>
      <w:r>
        <w:rPr>
          <w:i/>
          <w:sz w:val="24"/>
        </w:rPr>
        <w:t>a</w:t>
      </w:r>
      <w:r>
        <w:rPr>
          <w:i/>
          <w:spacing w:val="-2"/>
          <w:sz w:val="24"/>
        </w:rPr>
        <w:t xml:space="preserve"> </w:t>
      </w:r>
      <w:r>
        <w:rPr>
          <w:i/>
          <w:sz w:val="24"/>
        </w:rPr>
        <w:t>una</w:t>
      </w:r>
      <w:r>
        <w:rPr>
          <w:i/>
          <w:spacing w:val="-2"/>
          <w:sz w:val="24"/>
        </w:rPr>
        <w:t xml:space="preserve"> empresa.</w:t>
      </w:r>
    </w:p>
    <w:p w:rsidR="00E06AA8" w:rsidRDefault="00E06AA8">
      <w:pPr>
        <w:pStyle w:val="Textoindependiente"/>
        <w:spacing w:before="45"/>
        <w:ind w:left="0"/>
        <w:jc w:val="left"/>
        <w:rPr>
          <w:i/>
        </w:rPr>
      </w:pPr>
    </w:p>
    <w:p w:rsidR="00E06AA8" w:rsidRDefault="007F5D15">
      <w:pPr>
        <w:pStyle w:val="Textoindependiente"/>
        <w:spacing w:before="1" w:line="276" w:lineRule="auto"/>
        <w:ind w:right="721"/>
      </w:pPr>
      <w:r>
        <w:t>Analizar el microentorno permite a una empresa identificar oportunidades y amenazas inmediatas, ajustar la estrategia o propuesta de valor existente, gestionar su relación con los públicos</w:t>
      </w:r>
      <w:r>
        <w:rPr>
          <w:spacing w:val="15"/>
        </w:rPr>
        <w:t xml:space="preserve"> </w:t>
      </w:r>
      <w:r>
        <w:t>y</w:t>
      </w:r>
      <w:r>
        <w:rPr>
          <w:spacing w:val="15"/>
        </w:rPr>
        <w:t xml:space="preserve"> </w:t>
      </w:r>
      <w:r>
        <w:t>stakeholders,</w:t>
      </w:r>
      <w:r>
        <w:rPr>
          <w:spacing w:val="15"/>
        </w:rPr>
        <w:t xml:space="preserve"> </w:t>
      </w:r>
      <w:r>
        <w:t>y</w:t>
      </w:r>
      <w:r>
        <w:rPr>
          <w:spacing w:val="15"/>
        </w:rPr>
        <w:t xml:space="preserve"> </w:t>
      </w:r>
      <w:r>
        <w:t>adaptarse</w:t>
      </w:r>
      <w:r>
        <w:rPr>
          <w:spacing w:val="15"/>
        </w:rPr>
        <w:t xml:space="preserve"> </w:t>
      </w:r>
      <w:r>
        <w:t>al</w:t>
      </w:r>
      <w:r>
        <w:rPr>
          <w:spacing w:val="15"/>
        </w:rPr>
        <w:t xml:space="preserve"> </w:t>
      </w:r>
      <w:r>
        <w:t>mercado</w:t>
      </w:r>
      <w:r>
        <w:rPr>
          <w:spacing w:val="15"/>
        </w:rPr>
        <w:t xml:space="preserve"> </w:t>
      </w:r>
      <w:r>
        <w:t xml:space="preserve">en caso de retos o amenazas </w:t>
      </w:r>
      <w:r>
        <w:t xml:space="preserve">que condicionen </w:t>
      </w:r>
      <w:r>
        <w:rPr>
          <w:spacing w:val="-5"/>
        </w:rPr>
        <w:t>su</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jc w:val="left"/>
      </w:pPr>
      <w:r>
        <w:rPr>
          <w:spacing w:val="-2"/>
        </w:rPr>
        <w:lastRenderedPageBreak/>
        <w:t>continuidad.</w:t>
      </w:r>
    </w:p>
    <w:p w:rsidR="00E06AA8" w:rsidRDefault="00E06AA8">
      <w:pPr>
        <w:pStyle w:val="Textoindependiente"/>
        <w:spacing w:before="45"/>
        <w:ind w:left="0"/>
        <w:jc w:val="left"/>
      </w:pPr>
    </w:p>
    <w:p w:rsidR="00E06AA8" w:rsidRDefault="007F5D15">
      <w:pPr>
        <w:pStyle w:val="Textoindependiente"/>
        <w:spacing w:before="0" w:line="276" w:lineRule="auto"/>
        <w:ind w:right="722"/>
      </w:pPr>
      <w:r>
        <w:t>En 1979 Michael Porter, profesor de Harvard Business School, introdujo un modelo que evalúa</w:t>
      </w:r>
      <w:r>
        <w:rPr>
          <w:spacing w:val="40"/>
        </w:rPr>
        <w:t xml:space="preserve"> </w:t>
      </w:r>
      <w:r>
        <w:t>el microentorno de las empresas y su competitividad en el mercado. Hasta la fecha, las cinco fuerzas de Porter son un</w:t>
      </w:r>
      <w:r>
        <w:t>a herramienta esencial para entender el entorno de una empresa, emergente o consolidada, y cómo desarrollar estrategias efectivas para influir en la rentabilidad de la empresa en su sector en base al análisis de sus factores. Este modelo considera:</w:t>
      </w:r>
    </w:p>
    <w:p w:rsidR="00E06AA8" w:rsidRDefault="007F5D15">
      <w:pPr>
        <w:pStyle w:val="Textoindependiente"/>
        <w:spacing w:before="56"/>
        <w:ind w:left="0"/>
        <w:jc w:val="left"/>
        <w:rPr>
          <w:sz w:val="20"/>
        </w:rPr>
      </w:pPr>
      <w:r>
        <w:rPr>
          <w:noProof/>
          <w:sz w:val="20"/>
          <w:lang w:val="es-AR" w:eastAsia="es-AR"/>
        </w:rPr>
        <w:drawing>
          <wp:anchor distT="0" distB="0" distL="0" distR="0" simplePos="0" relativeHeight="487592448" behindDoc="1" locked="0" layoutInCell="1" allowOverlap="1">
            <wp:simplePos x="0" y="0"/>
            <wp:positionH relativeFrom="page">
              <wp:posOffset>1764802</wp:posOffset>
            </wp:positionH>
            <wp:positionV relativeFrom="paragraph">
              <wp:posOffset>197129</wp:posOffset>
            </wp:positionV>
            <wp:extent cx="4298075" cy="3063621"/>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4298075" cy="3063621"/>
                    </a:xfrm>
                    <a:prstGeom prst="rect">
                      <a:avLst/>
                    </a:prstGeom>
                  </pic:spPr>
                </pic:pic>
              </a:graphicData>
            </a:graphic>
          </wp:anchor>
        </w:drawing>
      </w:r>
    </w:p>
    <w:p w:rsidR="00E06AA8" w:rsidRDefault="00E06AA8">
      <w:pPr>
        <w:pStyle w:val="Textoindependiente"/>
        <w:spacing w:before="82"/>
        <w:ind w:left="0"/>
        <w:jc w:val="left"/>
      </w:pPr>
    </w:p>
    <w:p w:rsidR="00E06AA8" w:rsidRDefault="007F5D15">
      <w:pPr>
        <w:ind w:left="2774" w:right="723" w:hanging="2005"/>
        <w:rPr>
          <w:i/>
          <w:sz w:val="24"/>
        </w:rPr>
      </w:pPr>
      <w:r>
        <w:rPr>
          <w:i/>
          <w:sz w:val="24"/>
        </w:rPr>
        <w:t>Figura</w:t>
      </w:r>
      <w:r>
        <w:rPr>
          <w:i/>
          <w:spacing w:val="-3"/>
          <w:sz w:val="24"/>
        </w:rPr>
        <w:t xml:space="preserve"> </w:t>
      </w:r>
      <w:r>
        <w:rPr>
          <w:i/>
          <w:sz w:val="24"/>
        </w:rPr>
        <w:t>#10:</w:t>
      </w:r>
      <w:r>
        <w:rPr>
          <w:i/>
          <w:spacing w:val="-3"/>
          <w:sz w:val="24"/>
        </w:rPr>
        <w:t xml:space="preserve"> </w:t>
      </w:r>
      <w:r>
        <w:rPr>
          <w:i/>
          <w:sz w:val="24"/>
        </w:rPr>
        <w:t>Cinco</w:t>
      </w:r>
      <w:r>
        <w:rPr>
          <w:i/>
          <w:spacing w:val="-3"/>
          <w:sz w:val="24"/>
        </w:rPr>
        <w:t xml:space="preserve"> </w:t>
      </w:r>
      <w:r>
        <w:rPr>
          <w:i/>
          <w:sz w:val="24"/>
        </w:rPr>
        <w:t>fuerzas</w:t>
      </w:r>
      <w:r>
        <w:rPr>
          <w:i/>
          <w:spacing w:val="-3"/>
          <w:sz w:val="24"/>
        </w:rPr>
        <w:t xml:space="preserve"> </w:t>
      </w:r>
      <w:r>
        <w:rPr>
          <w:i/>
          <w:sz w:val="24"/>
        </w:rPr>
        <w:t>de</w:t>
      </w:r>
      <w:r>
        <w:rPr>
          <w:i/>
          <w:spacing w:val="-3"/>
          <w:sz w:val="24"/>
        </w:rPr>
        <w:t xml:space="preserve"> </w:t>
      </w:r>
      <w:r>
        <w:rPr>
          <w:i/>
          <w:sz w:val="24"/>
        </w:rPr>
        <w:t>Porter</w:t>
      </w:r>
      <w:r>
        <w:rPr>
          <w:i/>
          <w:spacing w:val="-3"/>
          <w:sz w:val="24"/>
        </w:rPr>
        <w:t xml:space="preserve"> </w:t>
      </w:r>
      <w:r>
        <w:rPr>
          <w:i/>
          <w:sz w:val="24"/>
        </w:rPr>
        <w:t>-</w:t>
      </w:r>
      <w:r>
        <w:rPr>
          <w:i/>
          <w:spacing w:val="-3"/>
          <w:sz w:val="24"/>
        </w:rPr>
        <w:t xml:space="preserve"> </w:t>
      </w:r>
      <w:r>
        <w:rPr>
          <w:i/>
          <w:sz w:val="24"/>
        </w:rPr>
        <w:t>Recopilado</w:t>
      </w:r>
      <w:r>
        <w:rPr>
          <w:i/>
          <w:spacing w:val="-3"/>
          <w:sz w:val="24"/>
        </w:rPr>
        <w:t xml:space="preserve"> </w:t>
      </w:r>
      <w:r>
        <w:rPr>
          <w:i/>
          <w:sz w:val="24"/>
        </w:rPr>
        <w:t>de</w:t>
      </w:r>
      <w:r>
        <w:rPr>
          <w:i/>
          <w:spacing w:val="-3"/>
          <w:sz w:val="24"/>
        </w:rPr>
        <w:t xml:space="preserve"> </w:t>
      </w:r>
      <w:r>
        <w:rPr>
          <w:i/>
          <w:sz w:val="24"/>
        </w:rPr>
        <w:t>la</w:t>
      </w:r>
      <w:r>
        <w:rPr>
          <w:i/>
          <w:spacing w:val="-3"/>
          <w:sz w:val="24"/>
        </w:rPr>
        <w:t xml:space="preserve"> </w:t>
      </w:r>
      <w:r>
        <w:rPr>
          <w:i/>
          <w:sz w:val="24"/>
        </w:rPr>
        <w:t>asignatura</w:t>
      </w:r>
      <w:r>
        <w:rPr>
          <w:i/>
          <w:spacing w:val="-3"/>
          <w:sz w:val="24"/>
        </w:rPr>
        <w:t xml:space="preserve"> </w:t>
      </w:r>
      <w:r>
        <w:rPr>
          <w:i/>
          <w:sz w:val="24"/>
        </w:rPr>
        <w:t>“Management</w:t>
      </w:r>
      <w:r>
        <w:rPr>
          <w:i/>
          <w:spacing w:val="-3"/>
          <w:sz w:val="24"/>
        </w:rPr>
        <w:t xml:space="preserve"> </w:t>
      </w:r>
      <w:r>
        <w:rPr>
          <w:i/>
          <w:sz w:val="24"/>
        </w:rPr>
        <w:t>y</w:t>
      </w:r>
      <w:r>
        <w:rPr>
          <w:i/>
          <w:spacing w:val="-3"/>
          <w:sz w:val="24"/>
        </w:rPr>
        <w:t xml:space="preserve"> </w:t>
      </w:r>
      <w:r>
        <w:rPr>
          <w:i/>
          <w:sz w:val="24"/>
        </w:rPr>
        <w:t>Estrategia” por el profesor Diego López, Universidad de Palermo.</w:t>
      </w:r>
    </w:p>
    <w:p w:rsidR="00E06AA8" w:rsidRDefault="007F5D15">
      <w:pPr>
        <w:pStyle w:val="Prrafodelista"/>
        <w:numPr>
          <w:ilvl w:val="1"/>
          <w:numId w:val="28"/>
        </w:numPr>
        <w:tabs>
          <w:tab w:val="left" w:pos="1440"/>
        </w:tabs>
        <w:spacing w:before="265" w:line="276" w:lineRule="auto"/>
        <w:ind w:right="719"/>
        <w:rPr>
          <w:sz w:val="24"/>
        </w:rPr>
      </w:pPr>
      <w:r>
        <w:rPr>
          <w:sz w:val="24"/>
        </w:rPr>
        <w:t>Rivalidad entre competidores en el mercado: “Cuanto mayor sea la rivalidad, más desafiante será mantener una ventaja competitiva” (Ulloa, 2025). En el análisis de esta fuerza, se mide la intensidad directa de la competencia en el mercado en términos de pre</w:t>
      </w:r>
      <w:r>
        <w:rPr>
          <w:sz w:val="24"/>
        </w:rPr>
        <w:t>cios, innovación, propuesta de valor, entre otros. Los factores que</w:t>
      </w:r>
      <w:r>
        <w:rPr>
          <w:spacing w:val="-4"/>
          <w:sz w:val="24"/>
        </w:rPr>
        <w:t xml:space="preserve"> </w:t>
      </w:r>
      <w:r>
        <w:rPr>
          <w:sz w:val="24"/>
        </w:rPr>
        <w:t>pueden</w:t>
      </w:r>
      <w:r>
        <w:rPr>
          <w:spacing w:val="-4"/>
          <w:sz w:val="24"/>
        </w:rPr>
        <w:t xml:space="preserve"> </w:t>
      </w:r>
      <w:r>
        <w:rPr>
          <w:sz w:val="24"/>
        </w:rPr>
        <w:t>intensificar esta rivalidad son la gran cantidad de competidores en tamaño y recursos, crecimiento limitado en el mercado, falta de diferenciación entre productos y altos costos par</w:t>
      </w:r>
      <w:r>
        <w:rPr>
          <w:sz w:val="24"/>
        </w:rPr>
        <w:t>a abandonar el sector.</w:t>
      </w:r>
    </w:p>
    <w:p w:rsidR="00E06AA8" w:rsidRDefault="007F5D15">
      <w:pPr>
        <w:pStyle w:val="Prrafodelista"/>
        <w:numPr>
          <w:ilvl w:val="1"/>
          <w:numId w:val="28"/>
        </w:numPr>
        <w:tabs>
          <w:tab w:val="left" w:pos="1440"/>
        </w:tabs>
        <w:spacing w:before="184" w:line="276" w:lineRule="auto"/>
        <w:ind w:right="719"/>
        <w:rPr>
          <w:sz w:val="24"/>
        </w:rPr>
      </w:pPr>
      <w:r>
        <w:rPr>
          <w:sz w:val="24"/>
        </w:rPr>
        <w:t>Amenaza de productos sustitutos: Los sustitutos son opciones que satisfacen las mismas necesidades que los productos o servicios de la empresa. Evaluar su presencia permite a las empresas anticipar cambios en las preferencias del con</w:t>
      </w:r>
      <w:r>
        <w:rPr>
          <w:sz w:val="24"/>
        </w:rPr>
        <w:t>sumidor. Según Ulloa (2025) dentro de esta fuerza se analiza si la alta disponibilidad de sustitutos puede reducir las ventajas competitivas de los productos o servicios y la preferencia de los clientes, especialmente si ofrecen una mejor relación calidad-</w:t>
      </w:r>
      <w:r>
        <w:rPr>
          <w:sz w:val="24"/>
        </w:rPr>
        <w:t>precio.</w:t>
      </w:r>
    </w:p>
    <w:p w:rsidR="00E06AA8" w:rsidRDefault="00E06AA8">
      <w:pPr>
        <w:pStyle w:val="Prrafodelista"/>
        <w:spacing w:line="276" w:lineRule="auto"/>
        <w:rPr>
          <w:sz w:val="24"/>
        </w:rPr>
        <w:sectPr w:rsidR="00E06AA8">
          <w:pgSz w:w="12240" w:h="15840"/>
          <w:pgMar w:top="1380" w:right="720" w:bottom="1260" w:left="720" w:header="0" w:footer="1019" w:gutter="0"/>
          <w:cols w:space="720"/>
        </w:sectPr>
      </w:pPr>
    </w:p>
    <w:p w:rsidR="00E06AA8" w:rsidRDefault="007F5D15">
      <w:pPr>
        <w:pStyle w:val="Prrafodelista"/>
        <w:numPr>
          <w:ilvl w:val="1"/>
          <w:numId w:val="28"/>
        </w:numPr>
        <w:tabs>
          <w:tab w:val="left" w:pos="1440"/>
        </w:tabs>
        <w:spacing w:before="65" w:line="276" w:lineRule="auto"/>
        <w:ind w:right="725"/>
        <w:rPr>
          <w:sz w:val="24"/>
        </w:rPr>
      </w:pPr>
      <w:r>
        <w:rPr>
          <w:sz w:val="24"/>
        </w:rPr>
        <w:lastRenderedPageBreak/>
        <w:t>Amenaza de nuevos</w:t>
      </w:r>
      <w:r>
        <w:rPr>
          <w:spacing w:val="-4"/>
          <w:sz w:val="24"/>
        </w:rPr>
        <w:t xml:space="preserve"> </w:t>
      </w:r>
      <w:r>
        <w:rPr>
          <w:sz w:val="24"/>
        </w:rPr>
        <w:t>competidores/entrantes:</w:t>
      </w:r>
      <w:r>
        <w:rPr>
          <w:spacing w:val="-4"/>
          <w:sz w:val="24"/>
        </w:rPr>
        <w:t xml:space="preserve"> </w:t>
      </w:r>
      <w:r>
        <w:rPr>
          <w:sz w:val="24"/>
        </w:rPr>
        <w:t>Esta</w:t>
      </w:r>
      <w:r>
        <w:rPr>
          <w:spacing w:val="-4"/>
          <w:sz w:val="24"/>
        </w:rPr>
        <w:t xml:space="preserve"> </w:t>
      </w:r>
      <w:r>
        <w:rPr>
          <w:sz w:val="24"/>
        </w:rPr>
        <w:t>fuerza</w:t>
      </w:r>
      <w:r>
        <w:rPr>
          <w:spacing w:val="-4"/>
          <w:sz w:val="24"/>
        </w:rPr>
        <w:t xml:space="preserve"> </w:t>
      </w:r>
      <w:r>
        <w:rPr>
          <w:sz w:val="24"/>
        </w:rPr>
        <w:t>evalúa</w:t>
      </w:r>
      <w:r>
        <w:rPr>
          <w:spacing w:val="-4"/>
          <w:sz w:val="24"/>
        </w:rPr>
        <w:t xml:space="preserve"> </w:t>
      </w:r>
      <w:r>
        <w:rPr>
          <w:sz w:val="24"/>
        </w:rPr>
        <w:t>las</w:t>
      </w:r>
      <w:r>
        <w:rPr>
          <w:spacing w:val="-4"/>
          <w:sz w:val="24"/>
        </w:rPr>
        <w:t xml:space="preserve"> </w:t>
      </w:r>
      <w:r>
        <w:rPr>
          <w:sz w:val="24"/>
        </w:rPr>
        <w:t>barreras</w:t>
      </w:r>
      <w:r>
        <w:rPr>
          <w:spacing w:val="-4"/>
          <w:sz w:val="24"/>
        </w:rPr>
        <w:t xml:space="preserve"> </w:t>
      </w:r>
      <w:r>
        <w:rPr>
          <w:sz w:val="24"/>
        </w:rPr>
        <w:t>de</w:t>
      </w:r>
      <w:r>
        <w:rPr>
          <w:spacing w:val="-4"/>
          <w:sz w:val="24"/>
        </w:rPr>
        <w:t xml:space="preserve"> </w:t>
      </w:r>
      <w:r>
        <w:rPr>
          <w:sz w:val="24"/>
        </w:rPr>
        <w:t>entrada</w:t>
      </w:r>
      <w:r>
        <w:rPr>
          <w:spacing w:val="-4"/>
          <w:sz w:val="24"/>
        </w:rPr>
        <w:t xml:space="preserve"> </w:t>
      </w:r>
      <w:r>
        <w:rPr>
          <w:sz w:val="24"/>
        </w:rPr>
        <w:t>de una empresa en el sector, es decir, qué tan fácil o difícil es consolidarla</w:t>
      </w:r>
      <w:r>
        <w:rPr>
          <w:spacing w:val="-3"/>
          <w:sz w:val="24"/>
        </w:rPr>
        <w:t xml:space="preserve"> </w:t>
      </w:r>
      <w:r>
        <w:rPr>
          <w:sz w:val="24"/>
        </w:rPr>
        <w:t>en</w:t>
      </w:r>
      <w:r>
        <w:rPr>
          <w:spacing w:val="-3"/>
          <w:sz w:val="24"/>
        </w:rPr>
        <w:t xml:space="preserve"> </w:t>
      </w:r>
      <w:r>
        <w:rPr>
          <w:sz w:val="24"/>
        </w:rPr>
        <w:t>el</w:t>
      </w:r>
      <w:r>
        <w:rPr>
          <w:spacing w:val="-3"/>
          <w:sz w:val="24"/>
        </w:rPr>
        <w:t xml:space="preserve"> </w:t>
      </w:r>
      <w:r>
        <w:rPr>
          <w:sz w:val="24"/>
        </w:rPr>
        <w:t>mismo.</w:t>
      </w:r>
      <w:r>
        <w:rPr>
          <w:spacing w:val="-3"/>
          <w:sz w:val="24"/>
        </w:rPr>
        <w:t xml:space="preserve"> </w:t>
      </w:r>
      <w:r>
        <w:rPr>
          <w:sz w:val="24"/>
        </w:rPr>
        <w:t>En caso de barreras de entradas bajas, la competencia aum</w:t>
      </w:r>
      <w:r>
        <w:rPr>
          <w:sz w:val="24"/>
        </w:rPr>
        <w:t>enta. Los factores que más condicionan el ingreso de una nueva empresa al sector son marcas establecidas y reconocidas, productos diferenciados, requisitos legales o regulatorios y altos costos de inversión. Tener una propuesta única de</w:t>
      </w:r>
      <w:r>
        <w:rPr>
          <w:spacing w:val="-4"/>
          <w:sz w:val="24"/>
        </w:rPr>
        <w:t xml:space="preserve"> </w:t>
      </w:r>
      <w:r>
        <w:rPr>
          <w:sz w:val="24"/>
        </w:rPr>
        <w:t>valor</w:t>
      </w:r>
      <w:r>
        <w:rPr>
          <w:spacing w:val="-4"/>
          <w:sz w:val="24"/>
        </w:rPr>
        <w:t xml:space="preserve"> </w:t>
      </w:r>
      <w:r>
        <w:rPr>
          <w:sz w:val="24"/>
        </w:rPr>
        <w:t>es</w:t>
      </w:r>
      <w:r>
        <w:rPr>
          <w:spacing w:val="-4"/>
          <w:sz w:val="24"/>
        </w:rPr>
        <w:t xml:space="preserve"> </w:t>
      </w:r>
      <w:r>
        <w:rPr>
          <w:sz w:val="24"/>
        </w:rPr>
        <w:t>una</w:t>
      </w:r>
      <w:r>
        <w:rPr>
          <w:spacing w:val="-4"/>
          <w:sz w:val="24"/>
        </w:rPr>
        <w:t xml:space="preserve"> </w:t>
      </w:r>
      <w:r>
        <w:rPr>
          <w:sz w:val="24"/>
        </w:rPr>
        <w:t>respue</w:t>
      </w:r>
      <w:r>
        <w:rPr>
          <w:sz w:val="24"/>
        </w:rPr>
        <w:t>sta</w:t>
      </w:r>
      <w:r>
        <w:rPr>
          <w:spacing w:val="-4"/>
          <w:sz w:val="24"/>
        </w:rPr>
        <w:t xml:space="preserve"> </w:t>
      </w:r>
      <w:r>
        <w:rPr>
          <w:sz w:val="24"/>
        </w:rPr>
        <w:t>estratégica</w:t>
      </w:r>
      <w:r>
        <w:rPr>
          <w:spacing w:val="-4"/>
          <w:sz w:val="24"/>
        </w:rPr>
        <w:t xml:space="preserve"> </w:t>
      </w:r>
      <w:r>
        <w:rPr>
          <w:sz w:val="24"/>
        </w:rPr>
        <w:t>ya</w:t>
      </w:r>
      <w:r>
        <w:rPr>
          <w:spacing w:val="-4"/>
          <w:sz w:val="24"/>
        </w:rPr>
        <w:t xml:space="preserve"> </w:t>
      </w:r>
      <w:r>
        <w:rPr>
          <w:sz w:val="24"/>
        </w:rPr>
        <w:t>que</w:t>
      </w:r>
      <w:r>
        <w:rPr>
          <w:spacing w:val="-4"/>
          <w:sz w:val="24"/>
        </w:rPr>
        <w:t xml:space="preserve"> </w:t>
      </w:r>
      <w:r>
        <w:rPr>
          <w:sz w:val="24"/>
        </w:rPr>
        <w:t>protege a la empresa de competidores emergentes.</w:t>
      </w:r>
    </w:p>
    <w:p w:rsidR="00E06AA8" w:rsidRDefault="007F5D15">
      <w:pPr>
        <w:pStyle w:val="Prrafodelista"/>
        <w:numPr>
          <w:ilvl w:val="1"/>
          <w:numId w:val="28"/>
        </w:numPr>
        <w:tabs>
          <w:tab w:val="left" w:pos="1440"/>
        </w:tabs>
        <w:spacing w:before="183" w:line="276" w:lineRule="auto"/>
        <w:ind w:right="721"/>
        <w:rPr>
          <w:sz w:val="24"/>
        </w:rPr>
      </w:pPr>
      <w:r>
        <w:rPr>
          <w:sz w:val="24"/>
        </w:rPr>
        <w:t>Poder de negociación de los clientes: Evalúa la capacidad de los clientes para presionar por menores precios o mejor calidad, especialmente</w:t>
      </w:r>
      <w:r>
        <w:rPr>
          <w:spacing w:val="-2"/>
          <w:sz w:val="24"/>
        </w:rPr>
        <w:t xml:space="preserve"> </w:t>
      </w:r>
      <w:r>
        <w:rPr>
          <w:sz w:val="24"/>
        </w:rPr>
        <w:t>si</w:t>
      </w:r>
      <w:r>
        <w:rPr>
          <w:spacing w:val="-2"/>
          <w:sz w:val="24"/>
        </w:rPr>
        <w:t xml:space="preserve"> </w:t>
      </w:r>
      <w:r>
        <w:rPr>
          <w:sz w:val="24"/>
        </w:rPr>
        <w:t>son</w:t>
      </w:r>
      <w:r>
        <w:rPr>
          <w:spacing w:val="-2"/>
          <w:sz w:val="24"/>
        </w:rPr>
        <w:t xml:space="preserve"> </w:t>
      </w:r>
      <w:r>
        <w:rPr>
          <w:sz w:val="24"/>
        </w:rPr>
        <w:t>pocos</w:t>
      </w:r>
      <w:r>
        <w:rPr>
          <w:spacing w:val="-2"/>
          <w:sz w:val="24"/>
        </w:rPr>
        <w:t xml:space="preserve"> </w:t>
      </w:r>
      <w:r>
        <w:rPr>
          <w:sz w:val="24"/>
        </w:rPr>
        <w:t>o</w:t>
      </w:r>
      <w:r>
        <w:rPr>
          <w:spacing w:val="-2"/>
          <w:sz w:val="24"/>
        </w:rPr>
        <w:t xml:space="preserve"> </w:t>
      </w:r>
      <w:r>
        <w:rPr>
          <w:sz w:val="24"/>
        </w:rPr>
        <w:t>compran</w:t>
      </w:r>
      <w:r>
        <w:rPr>
          <w:spacing w:val="-2"/>
          <w:sz w:val="24"/>
        </w:rPr>
        <w:t xml:space="preserve"> </w:t>
      </w:r>
      <w:r>
        <w:rPr>
          <w:sz w:val="24"/>
        </w:rPr>
        <w:t>en</w:t>
      </w:r>
      <w:r>
        <w:rPr>
          <w:spacing w:val="-2"/>
          <w:sz w:val="24"/>
        </w:rPr>
        <w:t xml:space="preserve"> </w:t>
      </w:r>
      <w:r>
        <w:rPr>
          <w:sz w:val="24"/>
        </w:rPr>
        <w:t xml:space="preserve">volumen. Acorde a </w:t>
      </w:r>
      <w:r>
        <w:rPr>
          <w:sz w:val="24"/>
        </w:rPr>
        <w:t>Ulloa (2025), el poder de los clientes crece cuando tienen muchas opciones o compran en grandes volúmenes. Esto puede llevar a presiones para reducir precios o mejorar las condiciones. Cuando la demanda supera a la oferta, las empresas pueden ejercer mayor</w:t>
      </w:r>
      <w:r>
        <w:rPr>
          <w:sz w:val="24"/>
        </w:rPr>
        <w:t xml:space="preserve"> control sobre el mercado y mejorar su rentabilidad.</w:t>
      </w:r>
    </w:p>
    <w:p w:rsidR="00E06AA8" w:rsidRDefault="007F5D15">
      <w:pPr>
        <w:pStyle w:val="Prrafodelista"/>
        <w:numPr>
          <w:ilvl w:val="1"/>
          <w:numId w:val="28"/>
        </w:numPr>
        <w:tabs>
          <w:tab w:val="left" w:pos="1440"/>
        </w:tabs>
        <w:spacing w:before="183" w:line="276" w:lineRule="auto"/>
        <w:ind w:right="719"/>
        <w:rPr>
          <w:sz w:val="24"/>
        </w:rPr>
      </w:pPr>
      <w:r>
        <w:rPr>
          <w:sz w:val="24"/>
        </w:rPr>
        <w:t xml:space="preserve">Poder de negociación de los proveedores: Esta fuerza evalúa la capacidad de los proveedores para aumentar precios o reducir calidad, dependiendo de su concentración. Es decir, su poder influye en costos </w:t>
      </w:r>
      <w:r>
        <w:rPr>
          <w:sz w:val="24"/>
        </w:rPr>
        <w:t>y disponibilidad de insumos necesarios que tiene la empresa para realizar sus actividades. Este factor aumenta cuando existen pocos proveedores clave o que ofrecen insumos exclusivos. Una respuesta estratégica frente a un alto poder de negociación de los p</w:t>
      </w:r>
      <w:r>
        <w:rPr>
          <w:sz w:val="24"/>
        </w:rPr>
        <w:t>roveedores es la integración vertical o la diversificación de fuentes de suministro.</w:t>
      </w:r>
    </w:p>
    <w:p w:rsidR="00E06AA8" w:rsidRDefault="007F5D15">
      <w:pPr>
        <w:pStyle w:val="Textoindependiente"/>
        <w:spacing w:before="198" w:line="276" w:lineRule="auto"/>
        <w:ind w:right="719"/>
      </w:pPr>
      <w:r>
        <w:t>La integración de estos análisis establece la base para validar la viabilidad de cualquier plan de negocios. Mientras que el análisis de PESTEL permite conocer y anticipar</w:t>
      </w:r>
      <w:r>
        <w:t xml:space="preserve"> variantes del macroentorno, el modelo de las cinco fuerzas de Porter analiza la visión del posible o actual negocio en la industria revelando la intensidad de la competencia y las dinámicas de poder con clientes y proveedores para tomar decisiones estraté</w:t>
      </w:r>
      <w:r>
        <w:t>gicas. Utilizar ambos modelos dentro del planteamiento de un plan de negocios de una consultora de comunicación es indispensable para brindar un diagnóstico sólido, incorporar un planes de acción y asegurar la sostenibilidad financiera del proyecto a largo</w:t>
      </w:r>
      <w:r>
        <w:t xml:space="preserve"> plazo.</w:t>
      </w:r>
    </w:p>
    <w:p w:rsidR="00E06AA8" w:rsidRDefault="007F5D15">
      <w:pPr>
        <w:pStyle w:val="Ttulo2"/>
        <w:numPr>
          <w:ilvl w:val="0"/>
          <w:numId w:val="28"/>
        </w:numPr>
        <w:tabs>
          <w:tab w:val="left" w:pos="1140"/>
        </w:tabs>
      </w:pPr>
      <w:r>
        <w:t xml:space="preserve">Dinámica </w:t>
      </w:r>
      <w:r>
        <w:rPr>
          <w:spacing w:val="-2"/>
        </w:rPr>
        <w:t>competitiva</w:t>
      </w:r>
    </w:p>
    <w:p w:rsidR="00E06AA8" w:rsidRDefault="00E06AA8">
      <w:pPr>
        <w:pStyle w:val="Textoindependiente"/>
        <w:spacing w:before="5"/>
        <w:ind w:left="0"/>
        <w:jc w:val="left"/>
        <w:rPr>
          <w:b/>
        </w:rPr>
      </w:pPr>
    </w:p>
    <w:p w:rsidR="00E06AA8" w:rsidRDefault="007F5D15">
      <w:pPr>
        <w:pStyle w:val="Textoindependiente"/>
        <w:spacing w:before="0" w:line="276" w:lineRule="auto"/>
        <w:ind w:right="718"/>
      </w:pPr>
      <w:r>
        <w:t>En un entorno cambiante y la aparición de nuevas empresas en diversos sectores, las organizaciones deben mantenerse informadas sobre nuevas formas de gestión, u oferta de propuestas de valor,</w:t>
      </w:r>
      <w:r>
        <w:rPr>
          <w:spacing w:val="-3"/>
        </w:rPr>
        <w:t xml:space="preserve"> </w:t>
      </w:r>
      <w:r>
        <w:t>que</w:t>
      </w:r>
      <w:r>
        <w:rPr>
          <w:spacing w:val="-3"/>
        </w:rPr>
        <w:t xml:space="preserve"> </w:t>
      </w:r>
      <w:r>
        <w:t>les</w:t>
      </w:r>
      <w:r>
        <w:rPr>
          <w:spacing w:val="-3"/>
        </w:rPr>
        <w:t xml:space="preserve"> </w:t>
      </w:r>
      <w:r>
        <w:t>permita</w:t>
      </w:r>
      <w:r>
        <w:rPr>
          <w:spacing w:val="-3"/>
        </w:rPr>
        <w:t xml:space="preserve"> </w:t>
      </w:r>
      <w:r>
        <w:t>incorporar</w:t>
      </w:r>
      <w:r>
        <w:rPr>
          <w:spacing w:val="-3"/>
        </w:rPr>
        <w:t xml:space="preserve"> </w:t>
      </w:r>
      <w:r>
        <w:t>cambios</w:t>
      </w:r>
      <w:r>
        <w:rPr>
          <w:spacing w:val="-3"/>
        </w:rPr>
        <w:t xml:space="preserve"> </w:t>
      </w:r>
      <w:r>
        <w:t>o</w:t>
      </w:r>
      <w:r>
        <w:rPr>
          <w:spacing w:val="-3"/>
        </w:rPr>
        <w:t xml:space="preserve"> </w:t>
      </w:r>
      <w:r>
        <w:t>planes</w:t>
      </w:r>
      <w:r>
        <w:rPr>
          <w:spacing w:val="-3"/>
        </w:rPr>
        <w:t xml:space="preserve"> </w:t>
      </w:r>
      <w:r>
        <w:t>de</w:t>
      </w:r>
      <w:r>
        <w:rPr>
          <w:spacing w:val="-3"/>
        </w:rPr>
        <w:t xml:space="preserve"> </w:t>
      </w:r>
      <w:r>
        <w:t>acción</w:t>
      </w:r>
      <w:r>
        <w:rPr>
          <w:spacing w:val="-3"/>
        </w:rPr>
        <w:t xml:space="preserve"> </w:t>
      </w:r>
      <w:r>
        <w:t>con</w:t>
      </w:r>
      <w:r>
        <w:rPr>
          <w:spacing w:val="-3"/>
        </w:rPr>
        <w:t xml:space="preserve"> </w:t>
      </w:r>
      <w:r>
        <w:t>mayor</w:t>
      </w:r>
      <w:r>
        <w:rPr>
          <w:spacing w:val="-3"/>
        </w:rPr>
        <w:t xml:space="preserve"> </w:t>
      </w:r>
      <w:r>
        <w:t>rapidez</w:t>
      </w:r>
      <w:r>
        <w:rPr>
          <w:spacing w:val="-3"/>
        </w:rPr>
        <w:t xml:space="preserve"> </w:t>
      </w:r>
      <w:r>
        <w:t>de manera estratégica. Frente a este escenario, las empresas deben identificar dónde se encuentran dentro del dinamismo del mercado y qué posición ocupan frente</w:t>
      </w:r>
      <w:r>
        <w:rPr>
          <w:spacing w:val="-3"/>
        </w:rPr>
        <w:t xml:space="preserve"> </w:t>
      </w:r>
      <w:r>
        <w:t>a</w:t>
      </w:r>
      <w:r>
        <w:rPr>
          <w:spacing w:val="-3"/>
        </w:rPr>
        <w:t xml:space="preserve"> </w:t>
      </w:r>
      <w:r>
        <w:t>sus</w:t>
      </w:r>
      <w:r>
        <w:rPr>
          <w:spacing w:val="-3"/>
        </w:rPr>
        <w:t xml:space="preserve"> </w:t>
      </w:r>
      <w:r>
        <w:t>principales</w:t>
      </w:r>
      <w:r>
        <w:rPr>
          <w:spacing w:val="-3"/>
        </w:rPr>
        <w:t xml:space="preserve"> </w:t>
      </w:r>
      <w:r>
        <w:t xml:space="preserve">competidores. El objetivo principal de </w:t>
      </w:r>
      <w:r>
        <w:t>analizar la posición de la empresa frente a su competencia es conocer</w:t>
      </w:r>
      <w:r>
        <w:rPr>
          <w:spacing w:val="40"/>
        </w:rPr>
        <w:t xml:space="preserve"> </w:t>
      </w:r>
      <w:r>
        <w:t>con precisión puntos críticos, servicios y/o productos diferenciadores y maneras más eficientes</w:t>
      </w:r>
      <w:r>
        <w:rPr>
          <w:spacing w:val="40"/>
        </w:rPr>
        <w:t xml:space="preserve"> </w:t>
      </w:r>
      <w:r>
        <w:t>de</w:t>
      </w:r>
      <w:r>
        <w:rPr>
          <w:spacing w:val="45"/>
        </w:rPr>
        <w:t xml:space="preserve"> </w:t>
      </w:r>
      <w:r>
        <w:t>aprovechar</w:t>
      </w:r>
      <w:r>
        <w:rPr>
          <w:spacing w:val="45"/>
        </w:rPr>
        <w:t xml:space="preserve"> </w:t>
      </w:r>
      <w:r>
        <w:t>recursos</w:t>
      </w:r>
      <w:r>
        <w:rPr>
          <w:spacing w:val="45"/>
        </w:rPr>
        <w:t xml:space="preserve"> </w:t>
      </w:r>
      <w:r>
        <w:t>disponibles</w:t>
      </w:r>
      <w:r>
        <w:rPr>
          <w:spacing w:val="45"/>
        </w:rPr>
        <w:t xml:space="preserve"> </w:t>
      </w:r>
      <w:r>
        <w:t>de</w:t>
      </w:r>
      <w:r>
        <w:rPr>
          <w:spacing w:val="45"/>
        </w:rPr>
        <w:t xml:space="preserve"> </w:t>
      </w:r>
      <w:r>
        <w:t>la</w:t>
      </w:r>
      <w:r>
        <w:rPr>
          <w:spacing w:val="30"/>
        </w:rPr>
        <w:t xml:space="preserve"> </w:t>
      </w:r>
      <w:r>
        <w:t>empresa</w:t>
      </w:r>
      <w:r>
        <w:rPr>
          <w:spacing w:val="30"/>
        </w:rPr>
        <w:t xml:space="preserve"> </w:t>
      </w:r>
      <w:r>
        <w:t>y</w:t>
      </w:r>
      <w:r>
        <w:rPr>
          <w:spacing w:val="30"/>
        </w:rPr>
        <w:t xml:space="preserve"> </w:t>
      </w:r>
      <w:r>
        <w:t>del</w:t>
      </w:r>
      <w:r>
        <w:rPr>
          <w:spacing w:val="30"/>
        </w:rPr>
        <w:t xml:space="preserve"> </w:t>
      </w:r>
      <w:r>
        <w:t>entorno.</w:t>
      </w:r>
      <w:r>
        <w:rPr>
          <w:spacing w:val="30"/>
        </w:rPr>
        <w:t xml:space="preserve"> </w:t>
      </w:r>
      <w:r>
        <w:t>Según</w:t>
      </w:r>
      <w:r>
        <w:rPr>
          <w:spacing w:val="30"/>
        </w:rPr>
        <w:t xml:space="preserve"> </w:t>
      </w:r>
      <w:r>
        <w:t>Spendolini</w:t>
      </w:r>
      <w:r>
        <w:rPr>
          <w:spacing w:val="30"/>
        </w:rPr>
        <w:t xml:space="preserve"> </w:t>
      </w:r>
      <w:r>
        <w:t>(2005),</w:t>
      </w:r>
      <w:r>
        <w:rPr>
          <w:spacing w:val="30"/>
        </w:rPr>
        <w:t xml:space="preserve"> </w:t>
      </w:r>
      <w:r>
        <w:rPr>
          <w:spacing w:val="-5"/>
        </w:rPr>
        <w:t>e</w:t>
      </w:r>
      <w:r>
        <w:rPr>
          <w:spacing w:val="-5"/>
        </w:rPr>
        <w:t>l</w:t>
      </w:r>
    </w:p>
    <w:p w:rsidR="00E06AA8" w:rsidRDefault="00E06AA8">
      <w:pPr>
        <w:pStyle w:val="Textoindependiente"/>
        <w:spacing w:line="276" w:lineRule="auto"/>
        <w:sectPr w:rsidR="00E06AA8">
          <w:pgSz w:w="12240" w:h="15840"/>
          <w:pgMar w:top="1360" w:right="720" w:bottom="1260" w:left="720" w:header="0" w:footer="1019" w:gutter="0"/>
          <w:cols w:space="720"/>
        </w:sectPr>
      </w:pPr>
    </w:p>
    <w:p w:rsidR="00E06AA8" w:rsidRDefault="007F5D15">
      <w:pPr>
        <w:pStyle w:val="Textoindependiente"/>
        <w:spacing w:before="60" w:line="276" w:lineRule="auto"/>
        <w:ind w:right="722"/>
      </w:pPr>
      <w:r>
        <w:lastRenderedPageBreak/>
        <w:t>benchmarking es una herramienta clave que facilita la identificación y adopción de prácticas exitosas implementadas por empresas líderes. A partir de este análisis comparativo, es posible mejorar la calidad, optimizar procesos y aumentar la</w:t>
      </w:r>
      <w:r>
        <w:t xml:space="preserve"> productividad, tomando como referencia experiencias comprobadas en el mercado.</w:t>
      </w:r>
    </w:p>
    <w:p w:rsidR="00E06AA8" w:rsidRDefault="007F5D15">
      <w:pPr>
        <w:pStyle w:val="Textoindependiente"/>
        <w:spacing w:line="276" w:lineRule="auto"/>
        <w:ind w:right="719"/>
      </w:pPr>
      <w:r>
        <w:t>El benchmarking va más allá de una recopilación de información sobre la competencia, sino de entender la dinámica de cualquier organización separando y analizando qué funciones</w:t>
      </w:r>
      <w:r>
        <w:t xml:space="preserve"> son similares (por ejemplo, manufactura, ingeniería, marketing, finanzas) para después compararlas con las prácticas de la empresa. Una vez realizada la primera fase, el análisis va más allá de conocer qué</w:t>
      </w:r>
      <w:r>
        <w:rPr>
          <w:spacing w:val="-3"/>
        </w:rPr>
        <w:t xml:space="preserve"> </w:t>
      </w:r>
      <w:r>
        <w:t>producían</w:t>
      </w:r>
      <w:r>
        <w:rPr>
          <w:spacing w:val="-3"/>
        </w:rPr>
        <w:t xml:space="preserve"> </w:t>
      </w:r>
      <w:r>
        <w:t>otras</w:t>
      </w:r>
      <w:r>
        <w:rPr>
          <w:spacing w:val="-3"/>
        </w:rPr>
        <w:t xml:space="preserve"> </w:t>
      </w:r>
      <w:r>
        <w:t>empresas</w:t>
      </w:r>
      <w:r>
        <w:rPr>
          <w:spacing w:val="-3"/>
        </w:rPr>
        <w:t xml:space="preserve"> </w:t>
      </w:r>
      <w:r>
        <w:t>sino</w:t>
      </w:r>
      <w:r>
        <w:rPr>
          <w:spacing w:val="-3"/>
        </w:rPr>
        <w:t xml:space="preserve"> </w:t>
      </w:r>
      <w:r>
        <w:t>conocer</w:t>
      </w:r>
      <w:r>
        <w:rPr>
          <w:spacing w:val="-3"/>
        </w:rPr>
        <w:t xml:space="preserve"> </w:t>
      </w:r>
      <w:r>
        <w:t>qué</w:t>
      </w:r>
      <w:r>
        <w:rPr>
          <w:spacing w:val="-3"/>
        </w:rPr>
        <w:t xml:space="preserve"> </w:t>
      </w:r>
      <w:r>
        <w:t>product</w:t>
      </w:r>
      <w:r>
        <w:t>o</w:t>
      </w:r>
      <w:r>
        <w:rPr>
          <w:spacing w:val="-3"/>
        </w:rPr>
        <w:t xml:space="preserve"> </w:t>
      </w:r>
      <w:r>
        <w:t>o</w:t>
      </w:r>
      <w:r>
        <w:rPr>
          <w:spacing w:val="-3"/>
        </w:rPr>
        <w:t xml:space="preserve"> </w:t>
      </w:r>
      <w:r>
        <w:t>servicio</w:t>
      </w:r>
      <w:r>
        <w:rPr>
          <w:spacing w:val="-3"/>
        </w:rPr>
        <w:t xml:space="preserve"> </w:t>
      </w:r>
      <w:r>
        <w:t>se</w:t>
      </w:r>
      <w:r>
        <w:rPr>
          <w:spacing w:val="-3"/>
        </w:rPr>
        <w:t xml:space="preserve"> </w:t>
      </w:r>
      <w:r>
        <w:t>diseñaba,</w:t>
      </w:r>
      <w:r>
        <w:rPr>
          <w:spacing w:val="-3"/>
        </w:rPr>
        <w:t xml:space="preserve"> </w:t>
      </w:r>
      <w:r>
        <w:t>cómo</w:t>
      </w:r>
      <w:r>
        <w:rPr>
          <w:spacing w:val="-3"/>
        </w:rPr>
        <w:t xml:space="preserve"> </w:t>
      </w:r>
      <w:r>
        <w:t>se fabricaba, comercializaba, promocionaba y qué relación mantenía con sus consumidores.</w:t>
      </w:r>
    </w:p>
    <w:p w:rsidR="00E06AA8" w:rsidRDefault="007F5D15">
      <w:pPr>
        <w:pStyle w:val="Textoindependiente"/>
        <w:spacing w:line="276" w:lineRule="auto"/>
        <w:ind w:right="718"/>
      </w:pPr>
      <w:r>
        <w:t xml:space="preserve">El autor resume al Benchmarking como “un proceso sistemático y continuo para evaluar </w:t>
      </w:r>
      <w:r>
        <w:t>los productos, servicios y procesos de trabajo de las organizaciones que son reconocidas como representantes de las mejores prácticas, con el propósito de realizar mejoras organizacionales” (Spendolini, 2005, p.11). A mediano y largo plazo es una herramien</w:t>
      </w:r>
      <w:r>
        <w:t>ta de control de calidad y mejora continua.</w:t>
      </w:r>
    </w:p>
    <w:p w:rsidR="00E06AA8" w:rsidRDefault="007F5D15">
      <w:pPr>
        <w:pStyle w:val="Textoindependiente"/>
        <w:spacing w:before="155"/>
        <w:ind w:left="0"/>
        <w:jc w:val="left"/>
        <w:rPr>
          <w:sz w:val="20"/>
        </w:rPr>
      </w:pPr>
      <w:r>
        <w:rPr>
          <w:noProof/>
          <w:sz w:val="20"/>
          <w:lang w:val="es-AR" w:eastAsia="es-AR"/>
        </w:rPr>
        <w:drawing>
          <wp:anchor distT="0" distB="0" distL="0" distR="0" simplePos="0" relativeHeight="487592960" behindDoc="1" locked="0" layoutInCell="1" allowOverlap="1">
            <wp:simplePos x="0" y="0"/>
            <wp:positionH relativeFrom="page">
              <wp:posOffset>1530069</wp:posOffset>
            </wp:positionH>
            <wp:positionV relativeFrom="paragraph">
              <wp:posOffset>260271</wp:posOffset>
            </wp:positionV>
            <wp:extent cx="4706270" cy="2476309"/>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4706270" cy="2476309"/>
                    </a:xfrm>
                    <a:prstGeom prst="rect">
                      <a:avLst/>
                    </a:prstGeom>
                  </pic:spPr>
                </pic:pic>
              </a:graphicData>
            </a:graphic>
          </wp:anchor>
        </w:drawing>
      </w:r>
    </w:p>
    <w:p w:rsidR="00E06AA8" w:rsidRDefault="00E06AA8">
      <w:pPr>
        <w:pStyle w:val="Textoindependiente"/>
        <w:spacing w:before="187"/>
        <w:ind w:left="0"/>
        <w:jc w:val="left"/>
      </w:pPr>
    </w:p>
    <w:p w:rsidR="00E06AA8" w:rsidRDefault="007F5D15">
      <w:pPr>
        <w:jc w:val="center"/>
        <w:rPr>
          <w:i/>
          <w:sz w:val="24"/>
        </w:rPr>
      </w:pPr>
      <w:r>
        <w:rPr>
          <w:i/>
          <w:sz w:val="24"/>
        </w:rPr>
        <w:t>Figura</w:t>
      </w:r>
      <w:r>
        <w:rPr>
          <w:i/>
          <w:spacing w:val="-5"/>
          <w:sz w:val="24"/>
        </w:rPr>
        <w:t xml:space="preserve"> </w:t>
      </w:r>
      <w:r>
        <w:rPr>
          <w:i/>
          <w:sz w:val="24"/>
        </w:rPr>
        <w:t>#11:</w:t>
      </w:r>
      <w:r>
        <w:rPr>
          <w:i/>
          <w:spacing w:val="-3"/>
          <w:sz w:val="24"/>
        </w:rPr>
        <w:t xml:space="preserve"> </w:t>
      </w:r>
      <w:r>
        <w:rPr>
          <w:i/>
          <w:sz w:val="24"/>
        </w:rPr>
        <w:t>Plantilla</w:t>
      </w:r>
      <w:r>
        <w:rPr>
          <w:i/>
          <w:spacing w:val="-3"/>
          <w:sz w:val="24"/>
        </w:rPr>
        <w:t xml:space="preserve"> </w:t>
      </w:r>
      <w:r>
        <w:rPr>
          <w:i/>
          <w:sz w:val="24"/>
        </w:rPr>
        <w:t>de</w:t>
      </w:r>
      <w:r>
        <w:rPr>
          <w:i/>
          <w:spacing w:val="-3"/>
          <w:sz w:val="24"/>
        </w:rPr>
        <w:t xml:space="preserve"> </w:t>
      </w:r>
      <w:r>
        <w:rPr>
          <w:i/>
          <w:sz w:val="24"/>
        </w:rPr>
        <w:t>análisis</w:t>
      </w:r>
      <w:r>
        <w:rPr>
          <w:i/>
          <w:spacing w:val="-3"/>
          <w:sz w:val="24"/>
        </w:rPr>
        <w:t xml:space="preserve"> </w:t>
      </w:r>
      <w:r>
        <w:rPr>
          <w:i/>
          <w:sz w:val="24"/>
        </w:rPr>
        <w:t>comparativo</w:t>
      </w:r>
      <w:r>
        <w:rPr>
          <w:i/>
          <w:spacing w:val="-3"/>
          <w:sz w:val="24"/>
        </w:rPr>
        <w:t xml:space="preserve"> </w:t>
      </w:r>
      <w:r>
        <w:rPr>
          <w:i/>
          <w:sz w:val="24"/>
        </w:rPr>
        <w:t>Benchmarking</w:t>
      </w:r>
      <w:r>
        <w:rPr>
          <w:i/>
          <w:spacing w:val="-3"/>
          <w:sz w:val="24"/>
        </w:rPr>
        <w:t xml:space="preserve"> </w:t>
      </w:r>
      <w:r>
        <w:rPr>
          <w:i/>
          <w:sz w:val="24"/>
        </w:rPr>
        <w:t>realizada</w:t>
      </w:r>
      <w:r>
        <w:rPr>
          <w:i/>
          <w:spacing w:val="-3"/>
          <w:sz w:val="24"/>
        </w:rPr>
        <w:t xml:space="preserve"> </w:t>
      </w:r>
      <w:r>
        <w:rPr>
          <w:i/>
          <w:sz w:val="24"/>
        </w:rPr>
        <w:t>por</w:t>
      </w:r>
      <w:r>
        <w:rPr>
          <w:i/>
          <w:spacing w:val="-3"/>
          <w:sz w:val="24"/>
        </w:rPr>
        <w:t xml:space="preserve"> </w:t>
      </w:r>
      <w:r>
        <w:rPr>
          <w:i/>
          <w:spacing w:val="-2"/>
          <w:sz w:val="24"/>
        </w:rPr>
        <w:t>edit.org</w:t>
      </w:r>
    </w:p>
    <w:p w:rsidR="00E06AA8" w:rsidRDefault="007F5D15">
      <w:pPr>
        <w:pStyle w:val="Textoindependiente"/>
        <w:spacing w:line="276" w:lineRule="auto"/>
        <w:ind w:right="726"/>
      </w:pPr>
      <w:r>
        <w:t>Para usar esta herramienta gerencial de manera estratégica, se pueden realizar este análisis a</w:t>
      </w:r>
      <w:r>
        <w:rPr>
          <w:spacing w:val="40"/>
        </w:rPr>
        <w:t xml:space="preserve"> </w:t>
      </w:r>
      <w:r>
        <w:t>nivel interno y externo. El benc</w:t>
      </w:r>
      <w:r>
        <w:t>hmarking interno investiga qué prácticas</w:t>
      </w:r>
      <w:r>
        <w:rPr>
          <w:spacing w:val="-3"/>
        </w:rPr>
        <w:t xml:space="preserve"> </w:t>
      </w:r>
      <w:r>
        <w:t>se</w:t>
      </w:r>
      <w:r>
        <w:rPr>
          <w:spacing w:val="-3"/>
        </w:rPr>
        <w:t xml:space="preserve"> </w:t>
      </w:r>
      <w:r>
        <w:t>pueden</w:t>
      </w:r>
      <w:r>
        <w:rPr>
          <w:spacing w:val="-3"/>
        </w:rPr>
        <w:t xml:space="preserve"> </w:t>
      </w:r>
      <w:r>
        <w:t>implementar en relación a la productividad, gestión del tiempo y calidad entre distintas áreas de la organización, y así, promover mejores prácticas a nivel interno de la empresa para optimizar o innovar s</w:t>
      </w:r>
      <w:r>
        <w:t>us actividades respetando su cultura interna y alineación estratégica. Por otra parte, el benchmarking externo se subdivide en tres tipos: competitivo, genérico y funcional.</w:t>
      </w:r>
    </w:p>
    <w:p w:rsidR="00E06AA8" w:rsidRDefault="007F5D15">
      <w:pPr>
        <w:pStyle w:val="Textoindependiente"/>
        <w:ind w:left="579" w:right="584"/>
        <w:jc w:val="center"/>
      </w:pPr>
      <w:r>
        <w:t>Según</w:t>
      </w:r>
      <w:r>
        <w:rPr>
          <w:spacing w:val="30"/>
        </w:rPr>
        <w:t xml:space="preserve"> </w:t>
      </w:r>
      <w:r>
        <w:t>Boxwell</w:t>
      </w:r>
      <w:r>
        <w:rPr>
          <w:spacing w:val="30"/>
        </w:rPr>
        <w:t xml:space="preserve"> </w:t>
      </w:r>
      <w:r>
        <w:t>(1994)</w:t>
      </w:r>
      <w:r>
        <w:rPr>
          <w:spacing w:val="30"/>
        </w:rPr>
        <w:t xml:space="preserve"> </w:t>
      </w:r>
      <w:r>
        <w:t>el</w:t>
      </w:r>
      <w:r>
        <w:rPr>
          <w:spacing w:val="30"/>
        </w:rPr>
        <w:t xml:space="preserve"> </w:t>
      </w:r>
      <w:r>
        <w:t>benchmarking</w:t>
      </w:r>
      <w:r>
        <w:rPr>
          <w:spacing w:val="30"/>
        </w:rPr>
        <w:t xml:space="preserve"> </w:t>
      </w:r>
      <w:r>
        <w:t>competitivo</w:t>
      </w:r>
      <w:r>
        <w:rPr>
          <w:spacing w:val="30"/>
        </w:rPr>
        <w:t xml:space="preserve"> </w:t>
      </w:r>
      <w:r>
        <w:t>se</w:t>
      </w:r>
      <w:r>
        <w:rPr>
          <w:spacing w:val="30"/>
        </w:rPr>
        <w:t xml:space="preserve"> </w:t>
      </w:r>
      <w:r>
        <w:t>basa</w:t>
      </w:r>
      <w:r>
        <w:rPr>
          <w:spacing w:val="30"/>
        </w:rPr>
        <w:t xml:space="preserve"> </w:t>
      </w:r>
      <w:r>
        <w:t>en</w:t>
      </w:r>
      <w:r>
        <w:rPr>
          <w:spacing w:val="30"/>
        </w:rPr>
        <w:t xml:space="preserve"> </w:t>
      </w:r>
      <w:r>
        <w:t>el</w:t>
      </w:r>
      <w:r>
        <w:rPr>
          <w:spacing w:val="30"/>
        </w:rPr>
        <w:t xml:space="preserve"> </w:t>
      </w:r>
      <w:r>
        <w:t>análisis</w:t>
      </w:r>
      <w:r>
        <w:rPr>
          <w:spacing w:val="30"/>
        </w:rPr>
        <w:t xml:space="preserve"> </w:t>
      </w:r>
      <w:r>
        <w:t>comparativ</w:t>
      </w:r>
      <w:r>
        <w:t>o</w:t>
      </w:r>
      <w:r>
        <w:rPr>
          <w:spacing w:val="30"/>
        </w:rPr>
        <w:t xml:space="preserve"> </w:t>
      </w:r>
      <w:r>
        <w:t>de</w:t>
      </w:r>
      <w:r>
        <w:rPr>
          <w:spacing w:val="15"/>
        </w:rPr>
        <w:t xml:space="preserve"> </w:t>
      </w:r>
      <w:r>
        <w:rPr>
          <w:spacing w:val="-5"/>
        </w:rPr>
        <w:t>los</w:t>
      </w:r>
    </w:p>
    <w:p w:rsidR="00E06AA8" w:rsidRDefault="00E06AA8">
      <w:pPr>
        <w:pStyle w:val="Textoindependiente"/>
        <w:jc w:val="center"/>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9"/>
      </w:pPr>
      <w:r>
        <w:lastRenderedPageBreak/>
        <w:t>estándares de la empresa con</w:t>
      </w:r>
      <w:r>
        <w:rPr>
          <w:spacing w:val="-3"/>
        </w:rPr>
        <w:t xml:space="preserve"> </w:t>
      </w:r>
      <w:r>
        <w:t>otra</w:t>
      </w:r>
      <w:r>
        <w:rPr>
          <w:spacing w:val="-3"/>
        </w:rPr>
        <w:t xml:space="preserve"> </w:t>
      </w:r>
      <w:r>
        <w:t>empresa</w:t>
      </w:r>
      <w:r>
        <w:rPr>
          <w:spacing w:val="-3"/>
        </w:rPr>
        <w:t xml:space="preserve"> </w:t>
      </w:r>
      <w:r>
        <w:t>líder</w:t>
      </w:r>
      <w:r>
        <w:rPr>
          <w:spacing w:val="-3"/>
        </w:rPr>
        <w:t xml:space="preserve"> </w:t>
      </w:r>
      <w:r>
        <w:t>del</w:t>
      </w:r>
      <w:r>
        <w:rPr>
          <w:spacing w:val="-3"/>
        </w:rPr>
        <w:t xml:space="preserve"> </w:t>
      </w:r>
      <w:r>
        <w:t>sector.</w:t>
      </w:r>
      <w:r>
        <w:rPr>
          <w:spacing w:val="-3"/>
        </w:rPr>
        <w:t xml:space="preserve"> </w:t>
      </w:r>
      <w:r>
        <w:t>Su</w:t>
      </w:r>
      <w:r>
        <w:rPr>
          <w:spacing w:val="-3"/>
        </w:rPr>
        <w:t xml:space="preserve"> </w:t>
      </w:r>
      <w:r>
        <w:t>reto</w:t>
      </w:r>
      <w:r>
        <w:rPr>
          <w:spacing w:val="-3"/>
        </w:rPr>
        <w:t xml:space="preserve"> </w:t>
      </w:r>
      <w:r>
        <w:t>es</w:t>
      </w:r>
      <w:r>
        <w:rPr>
          <w:spacing w:val="-3"/>
        </w:rPr>
        <w:t xml:space="preserve"> </w:t>
      </w:r>
      <w:r>
        <w:t>conocer</w:t>
      </w:r>
      <w:r>
        <w:rPr>
          <w:spacing w:val="-3"/>
        </w:rPr>
        <w:t xml:space="preserve"> </w:t>
      </w:r>
      <w:r>
        <w:t>a</w:t>
      </w:r>
      <w:r>
        <w:rPr>
          <w:spacing w:val="-3"/>
        </w:rPr>
        <w:t xml:space="preserve"> </w:t>
      </w:r>
      <w:r>
        <w:t>detalle</w:t>
      </w:r>
      <w:r>
        <w:rPr>
          <w:spacing w:val="-3"/>
        </w:rPr>
        <w:t xml:space="preserve"> </w:t>
      </w:r>
      <w:r>
        <w:t>la</w:t>
      </w:r>
      <w:r>
        <w:rPr>
          <w:spacing w:val="-3"/>
        </w:rPr>
        <w:t xml:space="preserve"> </w:t>
      </w:r>
      <w:r>
        <w:t>ventaja competitiva de la empresa de la competencia y/o información específica para analizar las</w:t>
      </w:r>
      <w:r>
        <w:rPr>
          <w:spacing w:val="40"/>
        </w:rPr>
        <w:t xml:space="preserve"> </w:t>
      </w:r>
      <w:r>
        <w:t>ventajas y desventajas entre ambas. El benchmarking genérico realiza un análisis comparativo entre los niveles de logros de una empresa vs. otra sin tomar en consideración su sector de desarrollo. El valor agregado de este tipo de benchmarking es descubrir</w:t>
      </w:r>
      <w:r>
        <w:t xml:space="preserve"> buenas prácticas o modelos de gestión exitosos en empresas de diversos sectores y validar su escalabilidad en la empresa. Por último, el benchmarking funcional identifica la práctica más exitosa de una</w:t>
      </w:r>
      <w:r>
        <w:rPr>
          <w:spacing w:val="40"/>
        </w:rPr>
        <w:t xml:space="preserve"> </w:t>
      </w:r>
      <w:r>
        <w:t>empresa de la competencia junto a sus estándares en r</w:t>
      </w:r>
      <w:r>
        <w:t>elación a calidad, productividad y</w:t>
      </w:r>
      <w:r>
        <w:rPr>
          <w:spacing w:val="-3"/>
        </w:rPr>
        <w:t xml:space="preserve"> </w:t>
      </w:r>
      <w:r>
        <w:t>gestión del tiempo. Puede aplicarse entre empresas</w:t>
      </w:r>
      <w:r>
        <w:rPr>
          <w:spacing w:val="40"/>
        </w:rPr>
        <w:t xml:space="preserve"> </w:t>
      </w:r>
      <w:r>
        <w:t>de</w:t>
      </w:r>
      <w:r>
        <w:rPr>
          <w:spacing w:val="40"/>
        </w:rPr>
        <w:t xml:space="preserve"> </w:t>
      </w:r>
      <w:r>
        <w:t>un</w:t>
      </w:r>
      <w:r>
        <w:rPr>
          <w:spacing w:val="40"/>
        </w:rPr>
        <w:t xml:space="preserve"> </w:t>
      </w:r>
      <w:r>
        <w:t>sector,</w:t>
      </w:r>
      <w:r>
        <w:rPr>
          <w:spacing w:val="40"/>
        </w:rPr>
        <w:t xml:space="preserve"> </w:t>
      </w:r>
      <w:r>
        <w:t>que</w:t>
      </w:r>
      <w:r>
        <w:rPr>
          <w:spacing w:val="40"/>
        </w:rPr>
        <w:t xml:space="preserve"> </w:t>
      </w:r>
      <w:r>
        <w:t>no</w:t>
      </w:r>
      <w:r>
        <w:rPr>
          <w:spacing w:val="40"/>
        </w:rPr>
        <w:t xml:space="preserve"> </w:t>
      </w:r>
      <w:r>
        <w:t>son competitivas entre sí.</w:t>
      </w:r>
    </w:p>
    <w:p w:rsidR="00E06AA8" w:rsidRDefault="007F5D15">
      <w:pPr>
        <w:pStyle w:val="Textoindependiente"/>
        <w:spacing w:line="276" w:lineRule="auto"/>
        <w:ind w:right="718"/>
      </w:pPr>
      <w:r>
        <w:t>De igual manera, el proceso de benchmarking, sea interno o externo, cuenta con</w:t>
      </w:r>
      <w:r>
        <w:rPr>
          <w:spacing w:val="-2"/>
        </w:rPr>
        <w:t xml:space="preserve"> </w:t>
      </w:r>
      <w:r>
        <w:t>cuatro</w:t>
      </w:r>
      <w:r>
        <w:rPr>
          <w:spacing w:val="-2"/>
        </w:rPr>
        <w:t xml:space="preserve"> </w:t>
      </w:r>
      <w:r>
        <w:t>fases</w:t>
      </w:r>
      <w:r>
        <w:rPr>
          <w:spacing w:val="-2"/>
        </w:rPr>
        <w:t xml:space="preserve"> </w:t>
      </w:r>
      <w:r>
        <w:t xml:space="preserve">de desarrollo: planificación, </w:t>
      </w:r>
      <w:r>
        <w:t xml:space="preserve">análisis, integración y acción, donde busca asegurar que toda la información de valor recopilada sea utilizada para mejorar los procesos y/o actividades de la empresa. “El Benchmarking no es en realidad nada nuevo. (...) para que una empresa pueda mejorar </w:t>
      </w:r>
      <w:r>
        <w:t>y llegar a sobresalir –lo que es imprescindible para sobrevivir a largo plazo–, necesita observarse y observar, (...), recoger aquello que descubra a su alrededor que le permita distinguirse, e incorporarlo creativamente en la propia organización” (Valls R</w:t>
      </w:r>
      <w:r>
        <w:t>oig, p.13, 1995).</w:t>
      </w:r>
    </w:p>
    <w:p w:rsidR="00E06AA8" w:rsidRDefault="007F5D15">
      <w:pPr>
        <w:pStyle w:val="Textoindependiente"/>
        <w:spacing w:line="276" w:lineRule="auto"/>
        <w:ind w:right="719"/>
      </w:pPr>
      <w:r>
        <w:t>Como parte</w:t>
      </w:r>
      <w:r>
        <w:rPr>
          <w:spacing w:val="-2"/>
        </w:rPr>
        <w:t xml:space="preserve"> </w:t>
      </w:r>
      <w:r>
        <w:t>del</w:t>
      </w:r>
      <w:r>
        <w:rPr>
          <w:spacing w:val="-2"/>
        </w:rPr>
        <w:t xml:space="preserve"> </w:t>
      </w:r>
      <w:r>
        <w:t>plan</w:t>
      </w:r>
      <w:r>
        <w:rPr>
          <w:spacing w:val="-2"/>
        </w:rPr>
        <w:t xml:space="preserve"> </w:t>
      </w:r>
      <w:r>
        <w:t>de</w:t>
      </w:r>
      <w:r>
        <w:rPr>
          <w:spacing w:val="-2"/>
        </w:rPr>
        <w:t xml:space="preserve"> </w:t>
      </w:r>
      <w:r>
        <w:t>negocios,</w:t>
      </w:r>
      <w:r>
        <w:rPr>
          <w:spacing w:val="-2"/>
        </w:rPr>
        <w:t xml:space="preserve"> </w:t>
      </w:r>
      <w:r>
        <w:t>es</w:t>
      </w:r>
      <w:r>
        <w:rPr>
          <w:spacing w:val="-2"/>
        </w:rPr>
        <w:t xml:space="preserve"> </w:t>
      </w:r>
      <w:r>
        <w:t>indispensable</w:t>
      </w:r>
      <w:r>
        <w:rPr>
          <w:spacing w:val="-2"/>
        </w:rPr>
        <w:t xml:space="preserve"> </w:t>
      </w:r>
      <w:r>
        <w:t>conocer</w:t>
      </w:r>
      <w:r>
        <w:rPr>
          <w:spacing w:val="-2"/>
        </w:rPr>
        <w:t xml:space="preserve"> </w:t>
      </w:r>
      <w:r>
        <w:t>cuál</w:t>
      </w:r>
      <w:r>
        <w:rPr>
          <w:spacing w:val="-2"/>
        </w:rPr>
        <w:t xml:space="preserve"> </w:t>
      </w:r>
      <w:r>
        <w:t>sería</w:t>
      </w:r>
      <w:r>
        <w:rPr>
          <w:spacing w:val="-2"/>
        </w:rPr>
        <w:t xml:space="preserve"> </w:t>
      </w:r>
      <w:r>
        <w:t>la</w:t>
      </w:r>
      <w:r>
        <w:rPr>
          <w:spacing w:val="-2"/>
        </w:rPr>
        <w:t xml:space="preserve"> </w:t>
      </w:r>
      <w:r>
        <w:t>posición</w:t>
      </w:r>
      <w:r>
        <w:rPr>
          <w:spacing w:val="-2"/>
        </w:rPr>
        <w:t xml:space="preserve"> </w:t>
      </w:r>
      <w:r>
        <w:t>de</w:t>
      </w:r>
      <w:r>
        <w:rPr>
          <w:spacing w:val="-2"/>
        </w:rPr>
        <w:t xml:space="preserve"> </w:t>
      </w:r>
      <w:r>
        <w:t>la</w:t>
      </w:r>
      <w:r>
        <w:rPr>
          <w:spacing w:val="-2"/>
        </w:rPr>
        <w:t xml:space="preserve"> </w:t>
      </w:r>
      <w:r>
        <w:t>agencia</w:t>
      </w:r>
      <w:r>
        <w:rPr>
          <w:spacing w:val="-2"/>
        </w:rPr>
        <w:t xml:space="preserve"> </w:t>
      </w:r>
      <w:r>
        <w:t>de consultoría en comunicación en relación a otras agencias líderes o empresas en Quito e</w:t>
      </w:r>
      <w:r>
        <w:rPr>
          <w:spacing w:val="40"/>
        </w:rPr>
        <w:t xml:space="preserve"> </w:t>
      </w:r>
      <w:r>
        <w:t>identificar posibles brechas de desempeño y oportunid</w:t>
      </w:r>
      <w:r>
        <w:t>ades de innovación. Esta herramienta permite a la consultora de comunicación conocer y optimizar los estándares</w:t>
      </w:r>
      <w:r>
        <w:rPr>
          <w:spacing w:val="-2"/>
        </w:rPr>
        <w:t xml:space="preserve"> </w:t>
      </w:r>
      <w:r>
        <w:t>de</w:t>
      </w:r>
      <w:r>
        <w:rPr>
          <w:spacing w:val="-2"/>
        </w:rPr>
        <w:t xml:space="preserve"> </w:t>
      </w:r>
      <w:r>
        <w:t>la</w:t>
      </w:r>
      <w:r>
        <w:rPr>
          <w:spacing w:val="-2"/>
        </w:rPr>
        <w:t xml:space="preserve"> </w:t>
      </w:r>
      <w:r>
        <w:t>industria</w:t>
      </w:r>
      <w:r>
        <w:rPr>
          <w:spacing w:val="-2"/>
        </w:rPr>
        <w:t xml:space="preserve"> </w:t>
      </w:r>
      <w:r>
        <w:t>en</w:t>
      </w:r>
      <w:r>
        <w:rPr>
          <w:spacing w:val="-2"/>
        </w:rPr>
        <w:t xml:space="preserve"> </w:t>
      </w:r>
      <w:r>
        <w:t>la ciudad mediante la observación de empresas líderes del sector, utilizando un benchmarking externo competitivo y funcional.</w:t>
      </w:r>
    </w:p>
    <w:p w:rsidR="00E06AA8" w:rsidRDefault="007F5D15">
      <w:pPr>
        <w:pStyle w:val="Textoindependiente"/>
        <w:spacing w:line="283" w:lineRule="auto"/>
        <w:ind w:right="721"/>
      </w:pPr>
      <w:r>
        <w:t>Ries &amp; Trout</w:t>
      </w:r>
      <w:r>
        <w:rPr>
          <w:spacing w:val="-3"/>
        </w:rPr>
        <w:t xml:space="preserve"> </w:t>
      </w:r>
      <w:r>
        <w:t>(2002)</w:t>
      </w:r>
      <w:r>
        <w:rPr>
          <w:spacing w:val="-3"/>
        </w:rPr>
        <w:t xml:space="preserve"> </w:t>
      </w:r>
      <w:r>
        <w:t>mencionan</w:t>
      </w:r>
      <w:r>
        <w:rPr>
          <w:spacing w:val="-3"/>
        </w:rPr>
        <w:t xml:space="preserve"> </w:t>
      </w:r>
      <w:r>
        <w:t>que</w:t>
      </w:r>
      <w:r>
        <w:rPr>
          <w:spacing w:val="-3"/>
        </w:rPr>
        <w:t xml:space="preserve"> </w:t>
      </w:r>
      <w:r>
        <w:t>el</w:t>
      </w:r>
      <w:r>
        <w:rPr>
          <w:spacing w:val="-3"/>
        </w:rPr>
        <w:t xml:space="preserve"> </w:t>
      </w:r>
      <w:r>
        <w:t>posicionamiento</w:t>
      </w:r>
      <w:r>
        <w:rPr>
          <w:spacing w:val="-3"/>
        </w:rPr>
        <w:t xml:space="preserve"> </w:t>
      </w:r>
      <w:r>
        <w:t>sobrepasa</w:t>
      </w:r>
      <w:r>
        <w:rPr>
          <w:spacing w:val="-3"/>
        </w:rPr>
        <w:t xml:space="preserve"> </w:t>
      </w:r>
      <w:r>
        <w:t>la</w:t>
      </w:r>
      <w:r>
        <w:rPr>
          <w:spacing w:val="-3"/>
        </w:rPr>
        <w:t xml:space="preserve"> </w:t>
      </w:r>
      <w:r>
        <w:t>gestión</w:t>
      </w:r>
      <w:r>
        <w:rPr>
          <w:spacing w:val="-3"/>
        </w:rPr>
        <w:t xml:space="preserve"> </w:t>
      </w:r>
      <w:r>
        <w:t>del</w:t>
      </w:r>
      <w:r>
        <w:rPr>
          <w:spacing w:val="-3"/>
        </w:rPr>
        <w:t xml:space="preserve"> </w:t>
      </w:r>
      <w:r>
        <w:t>producto</w:t>
      </w:r>
      <w:r>
        <w:rPr>
          <w:spacing w:val="-3"/>
        </w:rPr>
        <w:t xml:space="preserve"> </w:t>
      </w:r>
      <w:r>
        <w:t>y</w:t>
      </w:r>
      <w:r>
        <w:rPr>
          <w:spacing w:val="-3"/>
        </w:rPr>
        <w:t xml:space="preserve"> </w:t>
      </w:r>
      <w:r>
        <w:t>tiene inferencia directa con la mente del consumidor, y en base a esta idea, surge la matriz de posicionamiento; una herramienta útil y estratégica para analizar el entorno y la realidad de la empresa en el mismo.</w:t>
      </w:r>
      <w:r>
        <w:rPr>
          <w:spacing w:val="-3"/>
        </w:rPr>
        <w:t xml:space="preserve"> </w:t>
      </w:r>
      <w:r>
        <w:t>En</w:t>
      </w:r>
      <w:r>
        <w:rPr>
          <w:spacing w:val="-3"/>
        </w:rPr>
        <w:t xml:space="preserve"> </w:t>
      </w:r>
      <w:r>
        <w:t>un</w:t>
      </w:r>
      <w:r>
        <w:rPr>
          <w:spacing w:val="-3"/>
        </w:rPr>
        <w:t xml:space="preserve"> </w:t>
      </w:r>
      <w:r>
        <w:t>entorno</w:t>
      </w:r>
      <w:r>
        <w:rPr>
          <w:spacing w:val="-3"/>
        </w:rPr>
        <w:t xml:space="preserve"> </w:t>
      </w:r>
      <w:r>
        <w:t>saturado</w:t>
      </w:r>
      <w:r>
        <w:rPr>
          <w:spacing w:val="-3"/>
        </w:rPr>
        <w:t xml:space="preserve"> </w:t>
      </w:r>
      <w:r>
        <w:t>y</w:t>
      </w:r>
      <w:r>
        <w:rPr>
          <w:spacing w:val="-3"/>
        </w:rPr>
        <w:t xml:space="preserve"> </w:t>
      </w:r>
      <w:r>
        <w:t>altamente</w:t>
      </w:r>
      <w:r>
        <w:rPr>
          <w:spacing w:val="-3"/>
        </w:rPr>
        <w:t xml:space="preserve"> </w:t>
      </w:r>
      <w:r>
        <w:t>competi</w:t>
      </w:r>
      <w:r>
        <w:t>tivo,</w:t>
      </w:r>
      <w:r>
        <w:rPr>
          <w:spacing w:val="-3"/>
        </w:rPr>
        <w:t xml:space="preserve"> </w:t>
      </w:r>
      <w:r>
        <w:t>ofrecer</w:t>
      </w:r>
      <w:r>
        <w:rPr>
          <w:spacing w:val="-3"/>
        </w:rPr>
        <w:t xml:space="preserve"> </w:t>
      </w:r>
      <w:r>
        <w:t>un</w:t>
      </w:r>
      <w:r>
        <w:rPr>
          <w:spacing w:val="-3"/>
        </w:rPr>
        <w:t xml:space="preserve"> </w:t>
      </w:r>
      <w:r>
        <w:t>buen</w:t>
      </w:r>
      <w:r>
        <w:rPr>
          <w:spacing w:val="-3"/>
        </w:rPr>
        <w:t xml:space="preserve"> </w:t>
      </w:r>
      <w:r>
        <w:t>producto o servicio no basta para posicionarse. El mapa de posicionamiento permite ajustar estrategias, visualizar, comprender y optimizar su posición en el mercado</w:t>
      </w:r>
    </w:p>
    <w:p w:rsidR="00E06AA8" w:rsidRDefault="007F5D15">
      <w:pPr>
        <w:pStyle w:val="Textoindependiente"/>
        <w:spacing w:before="230" w:line="276" w:lineRule="auto"/>
        <w:ind w:right="718"/>
      </w:pPr>
      <w:r>
        <w:t xml:space="preserve">La matriz o mapa de posicionamiento es una herramienta, con ejes X e </w:t>
      </w:r>
      <w:r>
        <w:t>Y, que permite representar visualmente la comparación de diversas empresas (marcas, productos y/o servicios) en base a atributos clave. Adicionalmente, la matriz permite identificar oportunidades en el mercado, vacíos en temas referentes a propuestas de va</w:t>
      </w:r>
      <w:r>
        <w:t>lor, evaluar a la competencia directa e indirecta y establecer planes de acción o diferenciación para corto, mediano y largo plazo.</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ind w:left="2492"/>
        <w:rPr>
          <w:sz w:val="20"/>
        </w:rPr>
      </w:pPr>
      <w:r>
        <w:rPr>
          <w:noProof/>
          <w:sz w:val="20"/>
          <w:lang w:val="es-AR" w:eastAsia="es-AR"/>
        </w:rPr>
        <w:lastRenderedPageBreak/>
        <w:drawing>
          <wp:inline distT="0" distB="0" distL="0" distR="0">
            <wp:extent cx="3729552" cy="2670333"/>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3729552" cy="2670333"/>
                    </a:xfrm>
                    <a:prstGeom prst="rect">
                      <a:avLst/>
                    </a:prstGeom>
                  </pic:spPr>
                </pic:pic>
              </a:graphicData>
            </a:graphic>
          </wp:inline>
        </w:drawing>
      </w:r>
    </w:p>
    <w:p w:rsidR="00E06AA8" w:rsidRDefault="00E06AA8">
      <w:pPr>
        <w:pStyle w:val="Textoindependiente"/>
        <w:spacing w:before="191"/>
        <w:ind w:left="0"/>
        <w:jc w:val="left"/>
      </w:pPr>
    </w:p>
    <w:p w:rsidR="00E06AA8" w:rsidRDefault="007F5D15">
      <w:pPr>
        <w:ind w:left="1143"/>
        <w:rPr>
          <w:i/>
          <w:sz w:val="24"/>
        </w:rPr>
      </w:pPr>
      <w:r>
        <w:rPr>
          <w:i/>
          <w:sz w:val="24"/>
        </w:rPr>
        <w:t>Figura</w:t>
      </w:r>
      <w:r>
        <w:rPr>
          <w:i/>
          <w:spacing w:val="-2"/>
          <w:sz w:val="24"/>
        </w:rPr>
        <w:t xml:space="preserve"> </w:t>
      </w:r>
      <w:r>
        <w:rPr>
          <w:i/>
          <w:sz w:val="24"/>
        </w:rPr>
        <w:t>#12:</w:t>
      </w:r>
      <w:r>
        <w:rPr>
          <w:i/>
          <w:spacing w:val="-2"/>
          <w:sz w:val="24"/>
        </w:rPr>
        <w:t xml:space="preserve"> </w:t>
      </w:r>
      <w:r>
        <w:rPr>
          <w:i/>
          <w:sz w:val="24"/>
        </w:rPr>
        <w:t>Matriz</w:t>
      </w:r>
      <w:r>
        <w:rPr>
          <w:i/>
          <w:spacing w:val="-1"/>
          <w:sz w:val="24"/>
        </w:rPr>
        <w:t xml:space="preserve"> </w:t>
      </w:r>
      <w:r>
        <w:rPr>
          <w:i/>
          <w:sz w:val="24"/>
        </w:rPr>
        <w:t>de</w:t>
      </w:r>
      <w:r>
        <w:rPr>
          <w:i/>
          <w:spacing w:val="-2"/>
          <w:sz w:val="24"/>
        </w:rPr>
        <w:t xml:space="preserve"> </w:t>
      </w:r>
      <w:r>
        <w:rPr>
          <w:i/>
          <w:sz w:val="24"/>
        </w:rPr>
        <w:t>posicionamiento</w:t>
      </w:r>
      <w:r>
        <w:rPr>
          <w:i/>
          <w:spacing w:val="-2"/>
          <w:sz w:val="24"/>
        </w:rPr>
        <w:t xml:space="preserve"> </w:t>
      </w:r>
      <w:r>
        <w:rPr>
          <w:i/>
          <w:sz w:val="24"/>
        </w:rPr>
        <w:t>(relación</w:t>
      </w:r>
      <w:r>
        <w:rPr>
          <w:i/>
          <w:spacing w:val="-1"/>
          <w:sz w:val="24"/>
        </w:rPr>
        <w:t xml:space="preserve"> </w:t>
      </w:r>
      <w:r>
        <w:rPr>
          <w:i/>
          <w:sz w:val="24"/>
        </w:rPr>
        <w:t>calidad</w:t>
      </w:r>
      <w:r>
        <w:rPr>
          <w:i/>
          <w:spacing w:val="-2"/>
          <w:sz w:val="24"/>
        </w:rPr>
        <w:t xml:space="preserve"> </w:t>
      </w:r>
      <w:r>
        <w:rPr>
          <w:i/>
          <w:sz w:val="24"/>
        </w:rPr>
        <w:t>y</w:t>
      </w:r>
      <w:r>
        <w:rPr>
          <w:i/>
          <w:spacing w:val="-2"/>
          <w:sz w:val="24"/>
        </w:rPr>
        <w:t xml:space="preserve"> </w:t>
      </w:r>
      <w:r>
        <w:rPr>
          <w:i/>
          <w:sz w:val="24"/>
        </w:rPr>
        <w:t>precio)</w:t>
      </w:r>
      <w:r>
        <w:rPr>
          <w:i/>
          <w:spacing w:val="-1"/>
          <w:sz w:val="24"/>
        </w:rPr>
        <w:t xml:space="preserve"> </w:t>
      </w:r>
      <w:r>
        <w:rPr>
          <w:i/>
          <w:sz w:val="24"/>
        </w:rPr>
        <w:t>-</w:t>
      </w:r>
      <w:r>
        <w:rPr>
          <w:i/>
          <w:spacing w:val="-2"/>
          <w:sz w:val="24"/>
        </w:rPr>
        <w:t xml:space="preserve"> </w:t>
      </w:r>
      <w:r>
        <w:rPr>
          <w:i/>
          <w:sz w:val="24"/>
        </w:rPr>
        <w:t>Elaboración</w:t>
      </w:r>
      <w:r>
        <w:rPr>
          <w:i/>
          <w:spacing w:val="-1"/>
          <w:sz w:val="24"/>
        </w:rPr>
        <w:t xml:space="preserve"> </w:t>
      </w:r>
      <w:r>
        <w:rPr>
          <w:i/>
          <w:spacing w:val="-2"/>
          <w:sz w:val="24"/>
        </w:rPr>
        <w:t>propia</w:t>
      </w:r>
    </w:p>
    <w:p w:rsidR="00E06AA8" w:rsidRDefault="00E06AA8">
      <w:pPr>
        <w:pStyle w:val="Textoindependiente"/>
        <w:spacing w:before="5"/>
        <w:ind w:left="0"/>
        <w:jc w:val="left"/>
        <w:rPr>
          <w:i/>
        </w:rPr>
      </w:pPr>
    </w:p>
    <w:p w:rsidR="00E06AA8" w:rsidRDefault="007F5D15">
      <w:pPr>
        <w:pStyle w:val="Textoindependiente"/>
        <w:spacing w:before="0" w:line="276" w:lineRule="auto"/>
        <w:ind w:right="718"/>
      </w:pPr>
      <w:r>
        <w:t>Esta herramienta pe</w:t>
      </w:r>
      <w:r>
        <w:t>rmite realizar investigaciones de</w:t>
      </w:r>
      <w:r>
        <w:rPr>
          <w:spacing w:val="-3"/>
        </w:rPr>
        <w:t xml:space="preserve"> </w:t>
      </w:r>
      <w:r>
        <w:t>mercado</w:t>
      </w:r>
      <w:r>
        <w:rPr>
          <w:spacing w:val="-3"/>
        </w:rPr>
        <w:t xml:space="preserve"> </w:t>
      </w:r>
      <w:r>
        <w:t>al</w:t>
      </w:r>
      <w:r>
        <w:rPr>
          <w:spacing w:val="-3"/>
        </w:rPr>
        <w:t xml:space="preserve"> </w:t>
      </w:r>
      <w:r>
        <w:t>identificar</w:t>
      </w:r>
      <w:r>
        <w:rPr>
          <w:spacing w:val="-3"/>
        </w:rPr>
        <w:t xml:space="preserve"> </w:t>
      </w:r>
      <w:r>
        <w:t>los</w:t>
      </w:r>
      <w:r>
        <w:rPr>
          <w:spacing w:val="-3"/>
        </w:rPr>
        <w:t xml:space="preserve"> </w:t>
      </w:r>
      <w:r>
        <w:t>atributos</w:t>
      </w:r>
      <w:r>
        <w:rPr>
          <w:spacing w:val="-3"/>
        </w:rPr>
        <w:t xml:space="preserve"> </w:t>
      </w:r>
      <w:r>
        <w:t>que</w:t>
      </w:r>
      <w:r>
        <w:rPr>
          <w:spacing w:val="-3"/>
        </w:rPr>
        <w:t xml:space="preserve"> </w:t>
      </w:r>
      <w:r>
        <w:t xml:space="preserve">más relevancia tienen para el cliente; identificar competidores, al listar las principales </w:t>
      </w:r>
      <w:r>
        <w:t>empresas competidoras del sector y posicionarlas en los ejes X e Y para ubicarlas dentro del sector. Por último, permite identificar oportunidades de mejora, riesgos, proximidad o similitudes con empresas de la competencia y posibles estrategias de diferen</w:t>
      </w:r>
      <w:r>
        <w:t>ciación. Esta herramienta</w:t>
      </w:r>
      <w:r>
        <w:rPr>
          <w:spacing w:val="80"/>
        </w:rPr>
        <w:t xml:space="preserve"> </w:t>
      </w:r>
      <w:r>
        <w:rPr>
          <w:spacing w:val="-2"/>
        </w:rPr>
        <w:t>contempla:</w:t>
      </w:r>
    </w:p>
    <w:p w:rsidR="00E06AA8" w:rsidRDefault="007F5D15">
      <w:pPr>
        <w:pStyle w:val="Prrafodelista"/>
        <w:numPr>
          <w:ilvl w:val="0"/>
          <w:numId w:val="27"/>
        </w:numPr>
        <w:tabs>
          <w:tab w:val="left" w:pos="1440"/>
        </w:tabs>
        <w:spacing w:before="185" w:line="273" w:lineRule="auto"/>
        <w:ind w:right="719"/>
        <w:jc w:val="left"/>
        <w:rPr>
          <w:sz w:val="24"/>
        </w:rPr>
      </w:pPr>
      <w:r>
        <w:rPr>
          <w:sz w:val="24"/>
        </w:rPr>
        <w:t>Ejes (X e Y): Representan atributos clave y relevantes para los consumidores (ejemplo:</w:t>
      </w:r>
      <w:r>
        <w:rPr>
          <w:spacing w:val="40"/>
          <w:sz w:val="24"/>
        </w:rPr>
        <w:t xml:space="preserve"> </w:t>
      </w:r>
      <w:r>
        <w:rPr>
          <w:sz w:val="24"/>
        </w:rPr>
        <w:t>precio alto/bajo, calidad, rapidez, sostenibilidad, innovación, funcionalidad, etc).</w:t>
      </w:r>
    </w:p>
    <w:p w:rsidR="00E06AA8" w:rsidRDefault="007F5D15">
      <w:pPr>
        <w:pStyle w:val="Prrafodelista"/>
        <w:numPr>
          <w:ilvl w:val="0"/>
          <w:numId w:val="27"/>
        </w:numPr>
        <w:tabs>
          <w:tab w:val="left" w:pos="1440"/>
        </w:tabs>
        <w:spacing w:line="273" w:lineRule="auto"/>
        <w:ind w:right="725"/>
        <w:jc w:val="left"/>
        <w:rPr>
          <w:sz w:val="24"/>
        </w:rPr>
      </w:pPr>
      <w:r>
        <w:rPr>
          <w:sz w:val="24"/>
        </w:rPr>
        <w:t>Cuadrantes: Dividen el mercado en cuatro áreas.</w:t>
      </w:r>
      <w:r>
        <w:rPr>
          <w:sz w:val="24"/>
        </w:rPr>
        <w:t xml:space="preserve"> Generalmente se analizan comúnmente empresas de nicho, agentes de cambio, empresas líderes y empresas consolidadas</w:t>
      </w:r>
    </w:p>
    <w:p w:rsidR="00E06AA8" w:rsidRDefault="007F5D15">
      <w:pPr>
        <w:pStyle w:val="Prrafodelista"/>
        <w:numPr>
          <w:ilvl w:val="0"/>
          <w:numId w:val="27"/>
        </w:numPr>
        <w:tabs>
          <w:tab w:val="left" w:pos="1440"/>
        </w:tabs>
        <w:spacing w:line="273" w:lineRule="auto"/>
        <w:ind w:right="731"/>
        <w:jc w:val="left"/>
        <w:rPr>
          <w:sz w:val="24"/>
        </w:rPr>
      </w:pPr>
      <w:r>
        <w:rPr>
          <w:sz w:val="24"/>
        </w:rPr>
        <w:t>Representación Visual: Cada competidor se sitúa en</w:t>
      </w:r>
      <w:r>
        <w:rPr>
          <w:spacing w:val="-4"/>
          <w:sz w:val="24"/>
        </w:rPr>
        <w:t xml:space="preserve"> </w:t>
      </w:r>
      <w:r>
        <w:rPr>
          <w:sz w:val="24"/>
        </w:rPr>
        <w:t>la</w:t>
      </w:r>
      <w:r>
        <w:rPr>
          <w:spacing w:val="-4"/>
          <w:sz w:val="24"/>
        </w:rPr>
        <w:t xml:space="preserve"> </w:t>
      </w:r>
      <w:r>
        <w:rPr>
          <w:sz w:val="24"/>
        </w:rPr>
        <w:t>matriz</w:t>
      </w:r>
      <w:r>
        <w:rPr>
          <w:spacing w:val="-4"/>
          <w:sz w:val="24"/>
        </w:rPr>
        <w:t xml:space="preserve"> </w:t>
      </w:r>
      <w:r>
        <w:rPr>
          <w:sz w:val="24"/>
        </w:rPr>
        <w:t>según</w:t>
      </w:r>
      <w:r>
        <w:rPr>
          <w:spacing w:val="-4"/>
          <w:sz w:val="24"/>
        </w:rPr>
        <w:t xml:space="preserve"> </w:t>
      </w:r>
      <w:r>
        <w:rPr>
          <w:sz w:val="24"/>
        </w:rPr>
        <w:t>su</w:t>
      </w:r>
      <w:r>
        <w:rPr>
          <w:spacing w:val="-4"/>
          <w:sz w:val="24"/>
        </w:rPr>
        <w:t xml:space="preserve"> </w:t>
      </w:r>
      <w:r>
        <w:rPr>
          <w:sz w:val="24"/>
        </w:rPr>
        <w:t>puntuación</w:t>
      </w:r>
      <w:r>
        <w:rPr>
          <w:spacing w:val="-4"/>
          <w:sz w:val="24"/>
        </w:rPr>
        <w:t xml:space="preserve"> </w:t>
      </w:r>
      <w:r>
        <w:rPr>
          <w:sz w:val="24"/>
        </w:rPr>
        <w:t>en</w:t>
      </w:r>
      <w:r>
        <w:rPr>
          <w:spacing w:val="-4"/>
          <w:sz w:val="24"/>
        </w:rPr>
        <w:t xml:space="preserve"> </w:t>
      </w:r>
      <w:r>
        <w:rPr>
          <w:sz w:val="24"/>
        </w:rPr>
        <w:t>los atributos seleccionados, visibilizando su posición a</w:t>
      </w:r>
      <w:r>
        <w:rPr>
          <w:sz w:val="24"/>
        </w:rPr>
        <w:t>ctual.</w:t>
      </w:r>
    </w:p>
    <w:p w:rsidR="00E06AA8" w:rsidRDefault="007F5D15">
      <w:pPr>
        <w:pStyle w:val="Ttulo2"/>
        <w:numPr>
          <w:ilvl w:val="0"/>
          <w:numId w:val="28"/>
        </w:numPr>
        <w:tabs>
          <w:tab w:val="left" w:pos="1140"/>
        </w:tabs>
        <w:spacing w:before="182"/>
      </w:pPr>
      <w:r>
        <w:t xml:space="preserve">Estrategia y captación de </w:t>
      </w:r>
      <w:r>
        <w:rPr>
          <w:spacing w:val="-2"/>
        </w:rPr>
        <w:t>mercado</w:t>
      </w:r>
    </w:p>
    <w:p w:rsidR="00E06AA8" w:rsidRDefault="007F5D15">
      <w:pPr>
        <w:pStyle w:val="Textoindependiente"/>
        <w:spacing w:before="241" w:line="276" w:lineRule="auto"/>
        <w:ind w:right="718"/>
      </w:pPr>
      <w:r>
        <w:t xml:space="preserve">Parte fundamental de las estrategias Business to Business (B2B) es capturar y entregar valor </w:t>
      </w:r>
      <w:r>
        <w:t>en cada uno de sus servicios o productos. En el proceso de la creación de valor, se toman en consideración tres tareas clave: la elección de valor, la fórmula de segmentación, targeting y posicionamiento, y comunicar el valor. Kotler &amp; Keller (2016)</w:t>
      </w:r>
      <w:r>
        <w:rPr>
          <w:spacing w:val="-4"/>
        </w:rPr>
        <w:t xml:space="preserve"> </w:t>
      </w:r>
      <w:r>
        <w:t>mencio</w:t>
      </w:r>
      <w:r>
        <w:t>nan</w:t>
      </w:r>
      <w:r>
        <w:rPr>
          <w:spacing w:val="-4"/>
        </w:rPr>
        <w:t xml:space="preserve"> </w:t>
      </w:r>
      <w:r>
        <w:t>que</w:t>
      </w:r>
      <w:r>
        <w:rPr>
          <w:spacing w:val="-4"/>
        </w:rPr>
        <w:t xml:space="preserve"> </w:t>
      </w:r>
      <w:r>
        <w:t>“los</w:t>
      </w:r>
      <w:r>
        <w:rPr>
          <w:spacing w:val="-4"/>
        </w:rPr>
        <w:t xml:space="preserve"> </w:t>
      </w:r>
      <w:r>
        <w:t>especialistas en marketing deben segmentar el mercado, dirigirse al mercado meta adecuado y desarrollar el posicionamiento del valor de la oferta. La fórmula “segmentación, selección, posicionamiento” (STP, por sus siglas en inglés) es la esen</w:t>
      </w:r>
      <w:r>
        <w:t>cia del marketing estratégico”.</w:t>
      </w:r>
    </w:p>
    <w:p w:rsidR="00E06AA8" w:rsidRDefault="00E06AA8">
      <w:pPr>
        <w:pStyle w:val="Textoindependiente"/>
        <w:spacing w:line="276" w:lineRule="auto"/>
        <w:sectPr w:rsidR="00E06AA8">
          <w:pgSz w:w="12240" w:h="15840"/>
          <w:pgMar w:top="1660" w:right="720" w:bottom="1260" w:left="720" w:header="0" w:footer="1019" w:gutter="0"/>
          <w:cols w:space="720"/>
        </w:sectPr>
      </w:pPr>
    </w:p>
    <w:p w:rsidR="00E06AA8" w:rsidRDefault="007F5D15">
      <w:pPr>
        <w:ind w:left="1895"/>
        <w:rPr>
          <w:sz w:val="20"/>
        </w:rPr>
      </w:pPr>
      <w:r>
        <w:rPr>
          <w:noProof/>
          <w:sz w:val="20"/>
          <w:lang w:val="es-AR" w:eastAsia="es-AR"/>
        </w:rPr>
        <w:lastRenderedPageBreak/>
        <w:drawing>
          <wp:inline distT="0" distB="0" distL="0" distR="0">
            <wp:extent cx="4434387" cy="2042159"/>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5" cstate="print"/>
                    <a:stretch>
                      <a:fillRect/>
                    </a:stretch>
                  </pic:blipFill>
                  <pic:spPr>
                    <a:xfrm>
                      <a:off x="0" y="0"/>
                      <a:ext cx="4434387" cy="2042159"/>
                    </a:xfrm>
                    <a:prstGeom prst="rect">
                      <a:avLst/>
                    </a:prstGeom>
                  </pic:spPr>
                </pic:pic>
              </a:graphicData>
            </a:graphic>
          </wp:inline>
        </w:drawing>
      </w:r>
    </w:p>
    <w:p w:rsidR="00E06AA8" w:rsidRDefault="00E06AA8">
      <w:pPr>
        <w:pStyle w:val="Textoindependiente"/>
        <w:spacing w:before="146"/>
        <w:ind w:left="0"/>
        <w:jc w:val="left"/>
      </w:pPr>
    </w:p>
    <w:p w:rsidR="00E06AA8" w:rsidRDefault="007F5D15">
      <w:pPr>
        <w:jc w:val="center"/>
        <w:rPr>
          <w:i/>
          <w:sz w:val="24"/>
        </w:rPr>
      </w:pPr>
      <w:r>
        <w:rPr>
          <w:i/>
          <w:sz w:val="24"/>
        </w:rPr>
        <w:t xml:space="preserve">Figura #13: Modelo de Marketing STP planteado por Kotler &amp; Keller </w:t>
      </w:r>
      <w:r>
        <w:rPr>
          <w:i/>
          <w:spacing w:val="-2"/>
          <w:sz w:val="24"/>
        </w:rPr>
        <w:t>(2016)</w:t>
      </w:r>
    </w:p>
    <w:p w:rsidR="00E06AA8" w:rsidRDefault="00E06AA8">
      <w:pPr>
        <w:pStyle w:val="Textoindependiente"/>
        <w:spacing w:before="41"/>
        <w:ind w:left="0"/>
        <w:jc w:val="left"/>
        <w:rPr>
          <w:i/>
        </w:rPr>
      </w:pPr>
    </w:p>
    <w:p w:rsidR="00E06AA8" w:rsidRDefault="007F5D15">
      <w:pPr>
        <w:pStyle w:val="Textoindependiente"/>
        <w:spacing w:before="0" w:line="276" w:lineRule="auto"/>
        <w:ind w:right="718"/>
      </w:pPr>
      <w:r>
        <w:t>La segmentación de mercado consiste en dividir al mismo en partes definidas por un conjunto similar</w:t>
      </w:r>
      <w:r>
        <w:rPr>
          <w:spacing w:val="26"/>
        </w:rPr>
        <w:t xml:space="preserve"> </w:t>
      </w:r>
      <w:r>
        <w:t>de</w:t>
      </w:r>
      <w:r>
        <w:rPr>
          <w:spacing w:val="26"/>
        </w:rPr>
        <w:t xml:space="preserve"> </w:t>
      </w:r>
      <w:r>
        <w:t>necesidades,</w:t>
      </w:r>
      <w:r>
        <w:rPr>
          <w:spacing w:val="26"/>
        </w:rPr>
        <w:t xml:space="preserve"> </w:t>
      </w:r>
      <w:r>
        <w:t>deseos,</w:t>
      </w:r>
      <w:r>
        <w:rPr>
          <w:spacing w:val="26"/>
        </w:rPr>
        <w:t xml:space="preserve"> </w:t>
      </w:r>
      <w:r>
        <w:t>rutinas,</w:t>
      </w:r>
      <w:r>
        <w:rPr>
          <w:spacing w:val="26"/>
        </w:rPr>
        <w:t xml:space="preserve"> </w:t>
      </w:r>
      <w:r>
        <w:t>comportamientos, entre otros. A partir de esta división, se identificarán</w:t>
      </w:r>
      <w:r>
        <w:rPr>
          <w:spacing w:val="-3"/>
        </w:rPr>
        <w:t xml:space="preserve"> </w:t>
      </w:r>
      <w:r>
        <w:t>los</w:t>
      </w:r>
      <w:r>
        <w:rPr>
          <w:spacing w:val="-3"/>
        </w:rPr>
        <w:t xml:space="preserve"> </w:t>
      </w:r>
      <w:r>
        <w:t>segmentos</w:t>
      </w:r>
      <w:r>
        <w:rPr>
          <w:spacing w:val="-3"/>
        </w:rPr>
        <w:t xml:space="preserve"> </w:t>
      </w:r>
      <w:r>
        <w:t>de</w:t>
      </w:r>
      <w:r>
        <w:rPr>
          <w:spacing w:val="-3"/>
        </w:rPr>
        <w:t xml:space="preserve"> </w:t>
      </w:r>
      <w:r>
        <w:t>interés</w:t>
      </w:r>
      <w:r>
        <w:rPr>
          <w:spacing w:val="-3"/>
        </w:rPr>
        <w:t xml:space="preserve"> </w:t>
      </w:r>
      <w:r>
        <w:t>para</w:t>
      </w:r>
      <w:r>
        <w:rPr>
          <w:spacing w:val="-3"/>
        </w:rPr>
        <w:t xml:space="preserve"> </w:t>
      </w:r>
      <w:r>
        <w:t>la</w:t>
      </w:r>
      <w:r>
        <w:rPr>
          <w:spacing w:val="-3"/>
        </w:rPr>
        <w:t xml:space="preserve"> </w:t>
      </w:r>
      <w:r>
        <w:t>empresa</w:t>
      </w:r>
      <w:r>
        <w:rPr>
          <w:spacing w:val="-3"/>
        </w:rPr>
        <w:t xml:space="preserve"> </w:t>
      </w:r>
      <w:r>
        <w:t>y</w:t>
      </w:r>
      <w:r>
        <w:rPr>
          <w:spacing w:val="-3"/>
        </w:rPr>
        <w:t xml:space="preserve"> </w:t>
      </w:r>
      <w:r>
        <w:t>su</w:t>
      </w:r>
      <w:r>
        <w:rPr>
          <w:spacing w:val="-3"/>
        </w:rPr>
        <w:t xml:space="preserve"> </w:t>
      </w:r>
      <w:r>
        <w:t>incidencia</w:t>
      </w:r>
      <w:r>
        <w:rPr>
          <w:spacing w:val="-3"/>
        </w:rPr>
        <w:t xml:space="preserve"> </w:t>
      </w:r>
      <w:r>
        <w:t>en</w:t>
      </w:r>
      <w:r>
        <w:rPr>
          <w:spacing w:val="-3"/>
        </w:rPr>
        <w:t xml:space="preserve"> </w:t>
      </w:r>
      <w:r>
        <w:t>el</w:t>
      </w:r>
      <w:r>
        <w:rPr>
          <w:spacing w:val="-3"/>
        </w:rPr>
        <w:t xml:space="preserve"> </w:t>
      </w:r>
      <w:r>
        <w:t>mercado;</w:t>
      </w:r>
      <w:r>
        <w:rPr>
          <w:spacing w:val="-3"/>
        </w:rPr>
        <w:t xml:space="preserve"> </w:t>
      </w:r>
      <w:r>
        <w:t>la</w:t>
      </w:r>
      <w:r>
        <w:rPr>
          <w:spacing w:val="-3"/>
        </w:rPr>
        <w:t xml:space="preserve"> </w:t>
      </w:r>
      <w:r>
        <w:t>misma puede ser geográfica, demográfica y psicográfica.</w:t>
      </w:r>
    </w:p>
    <w:p w:rsidR="00E06AA8" w:rsidRDefault="007F5D15">
      <w:pPr>
        <w:pStyle w:val="Textoindependiente"/>
        <w:spacing w:line="276" w:lineRule="auto"/>
        <w:ind w:right="719"/>
      </w:pPr>
      <w:r>
        <w:t>La segmentación geográfica divide el mercado según su ubicación</w:t>
      </w:r>
      <w:r>
        <w:rPr>
          <w:spacing w:val="-3"/>
        </w:rPr>
        <w:t xml:space="preserve"> </w:t>
      </w:r>
      <w:r>
        <w:t>con</w:t>
      </w:r>
      <w:r>
        <w:rPr>
          <w:spacing w:val="-3"/>
        </w:rPr>
        <w:t xml:space="preserve"> </w:t>
      </w:r>
      <w:r>
        <w:t>el</w:t>
      </w:r>
      <w:r>
        <w:rPr>
          <w:spacing w:val="-3"/>
        </w:rPr>
        <w:t xml:space="preserve"> </w:t>
      </w:r>
      <w:r>
        <w:t>objetivo</w:t>
      </w:r>
      <w:r>
        <w:rPr>
          <w:spacing w:val="-3"/>
        </w:rPr>
        <w:t xml:space="preserve"> </w:t>
      </w:r>
      <w:r>
        <w:t>de</w:t>
      </w:r>
      <w:r>
        <w:rPr>
          <w:spacing w:val="-3"/>
        </w:rPr>
        <w:t xml:space="preserve"> </w:t>
      </w:r>
      <w:r>
        <w:t>adaptar</w:t>
      </w:r>
      <w:r>
        <w:rPr>
          <w:spacing w:val="-3"/>
        </w:rPr>
        <w:t xml:space="preserve"> </w:t>
      </w:r>
      <w:r>
        <w:t>las estrategias de la empresa a la realidad</w:t>
      </w:r>
      <w:r>
        <w:rPr>
          <w:spacing w:val="-2"/>
        </w:rPr>
        <w:t xml:space="preserve"> </w:t>
      </w:r>
      <w:r>
        <w:t>local</w:t>
      </w:r>
      <w:r>
        <w:rPr>
          <w:spacing w:val="-2"/>
        </w:rPr>
        <w:t xml:space="preserve"> </w:t>
      </w:r>
      <w:r>
        <w:t>y</w:t>
      </w:r>
      <w:r>
        <w:rPr>
          <w:spacing w:val="-2"/>
        </w:rPr>
        <w:t xml:space="preserve"> </w:t>
      </w:r>
      <w:r>
        <w:t>fortalecer</w:t>
      </w:r>
      <w:r>
        <w:rPr>
          <w:spacing w:val="-2"/>
        </w:rPr>
        <w:t xml:space="preserve"> </w:t>
      </w:r>
      <w:r>
        <w:t>su</w:t>
      </w:r>
      <w:r>
        <w:rPr>
          <w:spacing w:val="-2"/>
        </w:rPr>
        <w:t xml:space="preserve"> </w:t>
      </w:r>
      <w:r>
        <w:t>posición</w:t>
      </w:r>
      <w:r>
        <w:rPr>
          <w:spacing w:val="-2"/>
        </w:rPr>
        <w:t xml:space="preserve"> </w:t>
      </w:r>
      <w:r>
        <w:t>en</w:t>
      </w:r>
      <w:r>
        <w:rPr>
          <w:spacing w:val="-2"/>
        </w:rPr>
        <w:t xml:space="preserve"> </w:t>
      </w:r>
      <w:r>
        <w:t>el</w:t>
      </w:r>
      <w:r>
        <w:rPr>
          <w:spacing w:val="-2"/>
        </w:rPr>
        <w:t xml:space="preserve"> </w:t>
      </w:r>
      <w:r>
        <w:t>mercado.</w:t>
      </w:r>
      <w:r>
        <w:rPr>
          <w:spacing w:val="-2"/>
        </w:rPr>
        <w:t xml:space="preserve"> </w:t>
      </w:r>
      <w:r>
        <w:t>Según</w:t>
      </w:r>
      <w:r>
        <w:rPr>
          <w:spacing w:val="-2"/>
        </w:rPr>
        <w:t xml:space="preserve"> </w:t>
      </w:r>
      <w:r>
        <w:t>Kotler &amp; Keller (2016) empresas con mayor participación</w:t>
      </w:r>
      <w:r>
        <w:rPr>
          <w:spacing w:val="40"/>
        </w:rPr>
        <w:t xml:space="preserve"> </w:t>
      </w:r>
      <w:r>
        <w:t>en el mercado</w:t>
      </w:r>
      <w:r>
        <w:t xml:space="preserve"> han usado estrategias de posicionamiento en comunidades específicas mientras que empresas con menor visibilidad, o minoristas, implementan acciones para fortalecer su presencia local. Actualmente existen herramientas que permiten identificar zonas con may</w:t>
      </w:r>
      <w:r>
        <w:t>or concentración de clientes, definición de perfiles y clasificación de vecindarios más precisa según factores como nivel socioeconómico, ciclo de vida, etnia y movilidad.</w:t>
      </w:r>
    </w:p>
    <w:p w:rsidR="00E06AA8" w:rsidRDefault="007F5D15">
      <w:pPr>
        <w:pStyle w:val="Textoindependiente"/>
        <w:spacing w:line="276" w:lineRule="auto"/>
        <w:ind w:right="718"/>
      </w:pPr>
      <w:r>
        <w:t>La segmentación demográfica divide a los consumidores mediante factores</w:t>
      </w:r>
      <w:r>
        <w:rPr>
          <w:spacing w:val="-2"/>
        </w:rPr>
        <w:t xml:space="preserve"> </w:t>
      </w:r>
      <w:r>
        <w:t>como</w:t>
      </w:r>
      <w:r>
        <w:rPr>
          <w:spacing w:val="-2"/>
        </w:rPr>
        <w:t xml:space="preserve"> </w:t>
      </w:r>
      <w:r>
        <w:t>edad,</w:t>
      </w:r>
      <w:r>
        <w:rPr>
          <w:spacing w:val="-2"/>
        </w:rPr>
        <w:t xml:space="preserve"> </w:t>
      </w:r>
      <w:r>
        <w:t>e</w:t>
      </w:r>
      <w:r>
        <w:t>tapa</w:t>
      </w:r>
      <w:r>
        <w:rPr>
          <w:spacing w:val="-2"/>
        </w:rPr>
        <w:t xml:space="preserve"> </w:t>
      </w:r>
      <w:r>
        <w:t>de vida, género, ingresos, generación, raza y cultura. Como parte de estrategias de diferenciación, las empresas adaptan sus productos y servicios en base a cada uno de estos</w:t>
      </w:r>
      <w:r>
        <w:rPr>
          <w:spacing w:val="-2"/>
        </w:rPr>
        <w:t xml:space="preserve"> </w:t>
      </w:r>
      <w:r>
        <w:t>factores</w:t>
      </w:r>
      <w:r>
        <w:rPr>
          <w:spacing w:val="-2"/>
        </w:rPr>
        <w:t xml:space="preserve"> </w:t>
      </w:r>
      <w:r>
        <w:t>y</w:t>
      </w:r>
      <w:r>
        <w:rPr>
          <w:spacing w:val="-2"/>
        </w:rPr>
        <w:t xml:space="preserve"> </w:t>
      </w:r>
      <w:r>
        <w:t>en</w:t>
      </w:r>
      <w:r>
        <w:rPr>
          <w:spacing w:val="-2"/>
        </w:rPr>
        <w:t xml:space="preserve"> </w:t>
      </w:r>
      <w:r>
        <w:t xml:space="preserve">nichos específicos, o incluso, incluyendo nuevos productos en </w:t>
      </w:r>
      <w:r>
        <w:t>su categoría o portafolio. En síntesis, la segmentación demográfica permite a las empresas diseñar propuestas de valor diferenciadas y culturalmente relevantes, aumentando la efectividad de sus estrategias de marketing.</w:t>
      </w:r>
    </w:p>
    <w:p w:rsidR="00E06AA8" w:rsidRDefault="007F5D15">
      <w:pPr>
        <w:pStyle w:val="Textoindependiente"/>
        <w:spacing w:line="276" w:lineRule="auto"/>
        <w:ind w:right="718"/>
      </w:pPr>
      <w:r>
        <w:t xml:space="preserve">La segmentación psicográfica agrupa </w:t>
      </w:r>
      <w:r>
        <w:t>al mercado según sus características psicológicas, y a su vez, reconoce que las personas del mismo perfil demográfico pueden pensar y actuar de forma distinta. De igual manera, esta segmentación</w:t>
      </w:r>
      <w:r>
        <w:rPr>
          <w:spacing w:val="-4"/>
        </w:rPr>
        <w:t xml:space="preserve"> </w:t>
      </w:r>
      <w:r>
        <w:t>tiene</w:t>
      </w:r>
      <w:r>
        <w:rPr>
          <w:spacing w:val="-4"/>
        </w:rPr>
        <w:t xml:space="preserve"> </w:t>
      </w:r>
      <w:r>
        <w:t>una</w:t>
      </w:r>
      <w:r>
        <w:rPr>
          <w:spacing w:val="-4"/>
        </w:rPr>
        <w:t xml:space="preserve"> </w:t>
      </w:r>
      <w:r>
        <w:t>subdivisión</w:t>
      </w:r>
      <w:r>
        <w:rPr>
          <w:spacing w:val="-4"/>
        </w:rPr>
        <w:t xml:space="preserve"> </w:t>
      </w:r>
      <w:r>
        <w:t>conocida</w:t>
      </w:r>
      <w:r>
        <w:rPr>
          <w:spacing w:val="-4"/>
        </w:rPr>
        <w:t xml:space="preserve"> </w:t>
      </w:r>
      <w:r>
        <w:t>como</w:t>
      </w:r>
      <w:r>
        <w:rPr>
          <w:spacing w:val="-4"/>
        </w:rPr>
        <w:t xml:space="preserve"> </w:t>
      </w:r>
      <w:r>
        <w:t>segmentación conductual la cual agrupa a los</w:t>
      </w:r>
      <w:r>
        <w:rPr>
          <w:spacing w:val="-2"/>
        </w:rPr>
        <w:t xml:space="preserve"> </w:t>
      </w:r>
      <w:r>
        <w:t>consumidores</w:t>
      </w:r>
      <w:r>
        <w:rPr>
          <w:spacing w:val="-2"/>
        </w:rPr>
        <w:t xml:space="preserve"> </w:t>
      </w:r>
      <w:r>
        <w:t>por</w:t>
      </w:r>
      <w:r>
        <w:rPr>
          <w:spacing w:val="-2"/>
        </w:rPr>
        <w:t xml:space="preserve"> </w:t>
      </w:r>
      <w:r>
        <w:t>su</w:t>
      </w:r>
      <w:r>
        <w:rPr>
          <w:spacing w:val="-2"/>
        </w:rPr>
        <w:t xml:space="preserve"> </w:t>
      </w:r>
      <w:r>
        <w:t>comportamiento</w:t>
      </w:r>
      <w:r>
        <w:rPr>
          <w:spacing w:val="-2"/>
        </w:rPr>
        <w:t xml:space="preserve"> </w:t>
      </w:r>
      <w:r>
        <w:t>y</w:t>
      </w:r>
      <w:r>
        <w:rPr>
          <w:spacing w:val="-2"/>
        </w:rPr>
        <w:t xml:space="preserve"> </w:t>
      </w:r>
      <w:r>
        <w:t>relación</w:t>
      </w:r>
      <w:r>
        <w:rPr>
          <w:spacing w:val="-2"/>
        </w:rPr>
        <w:t xml:space="preserve"> </w:t>
      </w:r>
      <w:r>
        <w:t>con</w:t>
      </w:r>
      <w:r>
        <w:rPr>
          <w:spacing w:val="-2"/>
        </w:rPr>
        <w:t xml:space="preserve"> </w:t>
      </w:r>
      <w:r>
        <w:t>el</w:t>
      </w:r>
      <w:r>
        <w:rPr>
          <w:spacing w:val="-2"/>
        </w:rPr>
        <w:t xml:space="preserve"> </w:t>
      </w:r>
      <w:r>
        <w:t>producto, esta segmentación incluye factores como: sus roles de decisión, variables de uso, necesidades y beneficios</w:t>
      </w:r>
      <w:r>
        <w:rPr>
          <w:spacing w:val="15"/>
        </w:rPr>
        <w:t xml:space="preserve"> </w:t>
      </w:r>
      <w:r>
        <w:t>que</w:t>
      </w:r>
      <w:r>
        <w:rPr>
          <w:spacing w:val="15"/>
        </w:rPr>
        <w:t xml:space="preserve"> </w:t>
      </w:r>
      <w:r>
        <w:t>buscan de un producto, lealtad de mar</w:t>
      </w:r>
      <w:r>
        <w:t xml:space="preserve">ca y actitud hacia un producto o servicio. </w:t>
      </w:r>
      <w:r>
        <w:rPr>
          <w:spacing w:val="-5"/>
        </w:rPr>
        <w:t>El</w:t>
      </w:r>
    </w:p>
    <w:p w:rsidR="00E06AA8" w:rsidRDefault="00E06AA8">
      <w:pPr>
        <w:pStyle w:val="Textoindependiente"/>
        <w:spacing w:line="276" w:lineRule="auto"/>
        <w:sectPr w:rsidR="00E06AA8">
          <w:pgSz w:w="12240" w:h="15840"/>
          <w:pgMar w:top="1680" w:right="720" w:bottom="1260" w:left="720" w:header="0" w:footer="1019" w:gutter="0"/>
          <w:cols w:space="720"/>
        </w:sectPr>
      </w:pPr>
    </w:p>
    <w:p w:rsidR="00E06AA8" w:rsidRDefault="007F5D15">
      <w:pPr>
        <w:pStyle w:val="Textoindependiente"/>
        <w:spacing w:before="60" w:line="276" w:lineRule="auto"/>
        <w:ind w:right="719"/>
      </w:pPr>
      <w:r>
        <w:lastRenderedPageBreak/>
        <w:t>análisis de</w:t>
      </w:r>
      <w:r>
        <w:rPr>
          <w:spacing w:val="-3"/>
        </w:rPr>
        <w:t xml:space="preserve"> </w:t>
      </w:r>
      <w:r>
        <w:t>estos</w:t>
      </w:r>
      <w:r>
        <w:rPr>
          <w:spacing w:val="-3"/>
        </w:rPr>
        <w:t xml:space="preserve"> </w:t>
      </w:r>
      <w:r>
        <w:t>factores</w:t>
      </w:r>
      <w:r>
        <w:rPr>
          <w:spacing w:val="-3"/>
        </w:rPr>
        <w:t xml:space="preserve"> </w:t>
      </w:r>
      <w:r>
        <w:t>y</w:t>
      </w:r>
      <w:r>
        <w:rPr>
          <w:spacing w:val="-3"/>
        </w:rPr>
        <w:t xml:space="preserve"> </w:t>
      </w:r>
      <w:r>
        <w:t>la</w:t>
      </w:r>
      <w:r>
        <w:rPr>
          <w:spacing w:val="-3"/>
        </w:rPr>
        <w:t xml:space="preserve"> </w:t>
      </w:r>
      <w:r>
        <w:t>combinación</w:t>
      </w:r>
      <w:r>
        <w:rPr>
          <w:spacing w:val="-3"/>
        </w:rPr>
        <w:t xml:space="preserve"> </w:t>
      </w:r>
      <w:r>
        <w:t>de</w:t>
      </w:r>
      <w:r>
        <w:rPr>
          <w:spacing w:val="-3"/>
        </w:rPr>
        <w:t xml:space="preserve"> </w:t>
      </w:r>
      <w:r>
        <w:t>tipos</w:t>
      </w:r>
      <w:r>
        <w:rPr>
          <w:spacing w:val="-3"/>
        </w:rPr>
        <w:t xml:space="preserve"> </w:t>
      </w:r>
      <w:r>
        <w:t>de</w:t>
      </w:r>
      <w:r>
        <w:rPr>
          <w:spacing w:val="-3"/>
        </w:rPr>
        <w:t xml:space="preserve"> </w:t>
      </w:r>
      <w:r>
        <w:t>segmentación</w:t>
      </w:r>
      <w:r>
        <w:rPr>
          <w:spacing w:val="-3"/>
        </w:rPr>
        <w:t xml:space="preserve"> </w:t>
      </w:r>
      <w:r>
        <w:t>permite</w:t>
      </w:r>
      <w:r>
        <w:rPr>
          <w:spacing w:val="-3"/>
        </w:rPr>
        <w:t xml:space="preserve"> </w:t>
      </w:r>
      <w:r>
        <w:t>a</w:t>
      </w:r>
      <w:r>
        <w:rPr>
          <w:spacing w:val="-3"/>
        </w:rPr>
        <w:t xml:space="preserve"> </w:t>
      </w:r>
      <w:r>
        <w:t>las</w:t>
      </w:r>
      <w:r>
        <w:rPr>
          <w:spacing w:val="-3"/>
        </w:rPr>
        <w:t xml:space="preserve"> </w:t>
      </w:r>
      <w:r>
        <w:t>empresas</w:t>
      </w:r>
      <w:r>
        <w:rPr>
          <w:spacing w:val="-3"/>
        </w:rPr>
        <w:t xml:space="preserve"> </w:t>
      </w:r>
      <w:r>
        <w:t xml:space="preserve">tener una visión más completa del mercado. La segmentación psicográfica y conductual permite comprender </w:t>
      </w:r>
      <w:r>
        <w:t>al consumidor, cómo piensa, qué valora y cómo actúa, facilitando estrategias empresariales más efectivas. Finalmente, en un mercado B2B, se utilizan variables similares, como la geografía, beneficios y uso, pero también otras como tamaño de empresa, criter</w:t>
      </w:r>
      <w:r>
        <w:t>ios de compra y características del consumidor.</w:t>
      </w:r>
    </w:p>
    <w:p w:rsidR="00E06AA8" w:rsidRDefault="007F5D15">
      <w:pPr>
        <w:pStyle w:val="Textoindependiente"/>
        <w:spacing w:line="276" w:lineRule="auto"/>
        <w:ind w:right="718"/>
      </w:pPr>
      <w:r>
        <w:t>Aunque esta información es relevante y nos permite tener un marco de</w:t>
      </w:r>
      <w:r>
        <w:rPr>
          <w:spacing w:val="-2"/>
        </w:rPr>
        <w:t xml:space="preserve"> </w:t>
      </w:r>
      <w:r>
        <w:t>referencia</w:t>
      </w:r>
      <w:r>
        <w:rPr>
          <w:spacing w:val="-2"/>
        </w:rPr>
        <w:t xml:space="preserve"> </w:t>
      </w:r>
      <w:r>
        <w:t>del</w:t>
      </w:r>
      <w:r>
        <w:rPr>
          <w:spacing w:val="-2"/>
        </w:rPr>
        <w:t xml:space="preserve"> </w:t>
      </w:r>
      <w:r>
        <w:t>marketing de consumo, es importante mencionar que a diferencia de</w:t>
      </w:r>
      <w:r>
        <w:rPr>
          <w:spacing w:val="-2"/>
        </w:rPr>
        <w:t xml:space="preserve"> </w:t>
      </w:r>
      <w:r>
        <w:t>lo</w:t>
      </w:r>
      <w:r>
        <w:rPr>
          <w:spacing w:val="-2"/>
        </w:rPr>
        <w:t xml:space="preserve"> </w:t>
      </w:r>
      <w:r>
        <w:t>que</w:t>
      </w:r>
      <w:r>
        <w:rPr>
          <w:spacing w:val="-2"/>
        </w:rPr>
        <w:t xml:space="preserve"> </w:t>
      </w:r>
      <w:r>
        <w:t>plantean</w:t>
      </w:r>
      <w:r>
        <w:rPr>
          <w:spacing w:val="-2"/>
        </w:rPr>
        <w:t xml:space="preserve"> </w:t>
      </w:r>
      <w:r>
        <w:t>Kotler</w:t>
      </w:r>
      <w:r>
        <w:rPr>
          <w:spacing w:val="-2"/>
        </w:rPr>
        <w:t xml:space="preserve"> </w:t>
      </w:r>
      <w:r>
        <w:t>&amp;</w:t>
      </w:r>
      <w:r>
        <w:rPr>
          <w:spacing w:val="-2"/>
        </w:rPr>
        <w:t xml:space="preserve"> </w:t>
      </w:r>
      <w:r>
        <w:t>Keller</w:t>
      </w:r>
      <w:r>
        <w:rPr>
          <w:spacing w:val="-2"/>
        </w:rPr>
        <w:t xml:space="preserve"> </w:t>
      </w:r>
      <w:r>
        <w:t>,</w:t>
      </w:r>
      <w:r>
        <w:rPr>
          <w:spacing w:val="-2"/>
        </w:rPr>
        <w:t xml:space="preserve"> </w:t>
      </w:r>
      <w:r>
        <w:t>Hutt &amp; Speh (2021), menc</w:t>
      </w:r>
      <w:r>
        <w:t>ionan que las empresas B2B deben realizar este análisis en base a la "macrosegmentación", que toma en consideración el tamaño de empresa, industria: y la "microsegmentación", donde los criterios de decisión se encuentra en las gerencias. Los autores mencio</w:t>
      </w:r>
      <w:r>
        <w:t>nan</w:t>
      </w:r>
      <w:r>
        <w:rPr>
          <w:spacing w:val="26"/>
        </w:rPr>
        <w:t xml:space="preserve"> </w:t>
      </w:r>
      <w:r>
        <w:t>que</w:t>
      </w:r>
      <w:r>
        <w:rPr>
          <w:spacing w:val="26"/>
        </w:rPr>
        <w:t xml:space="preserve"> </w:t>
      </w:r>
      <w:r>
        <w:t>"La</w:t>
      </w:r>
      <w:r>
        <w:rPr>
          <w:spacing w:val="26"/>
        </w:rPr>
        <w:t xml:space="preserve"> </w:t>
      </w:r>
      <w:r>
        <w:t>segmentación</w:t>
      </w:r>
      <w:r>
        <w:rPr>
          <w:spacing w:val="26"/>
        </w:rPr>
        <w:t xml:space="preserve"> </w:t>
      </w:r>
      <w:r>
        <w:t>del</w:t>
      </w:r>
      <w:r>
        <w:rPr>
          <w:spacing w:val="26"/>
        </w:rPr>
        <w:t xml:space="preserve"> </w:t>
      </w:r>
      <w:r>
        <w:t>mercado</w:t>
      </w:r>
      <w:r>
        <w:rPr>
          <w:spacing w:val="26"/>
        </w:rPr>
        <w:t xml:space="preserve"> </w:t>
      </w:r>
      <w:r>
        <w:t>empresarial es el proceso de dividir el mercado en grupos de clientes actuales y</w:t>
      </w:r>
      <w:r>
        <w:rPr>
          <w:spacing w:val="-2"/>
        </w:rPr>
        <w:t xml:space="preserve"> </w:t>
      </w:r>
      <w:r>
        <w:t>potenciales</w:t>
      </w:r>
      <w:r>
        <w:rPr>
          <w:spacing w:val="-2"/>
        </w:rPr>
        <w:t xml:space="preserve"> </w:t>
      </w:r>
      <w:r>
        <w:t>que</w:t>
      </w:r>
      <w:r>
        <w:rPr>
          <w:spacing w:val="-2"/>
        </w:rPr>
        <w:t xml:space="preserve"> </w:t>
      </w:r>
      <w:r>
        <w:t>tienen</w:t>
      </w:r>
      <w:r>
        <w:rPr>
          <w:spacing w:val="-2"/>
        </w:rPr>
        <w:t xml:space="preserve"> </w:t>
      </w:r>
      <w:r>
        <w:t>características</w:t>
      </w:r>
      <w:r>
        <w:rPr>
          <w:spacing w:val="-2"/>
        </w:rPr>
        <w:t xml:space="preserve"> </w:t>
      </w:r>
      <w:r>
        <w:t>comunes</w:t>
      </w:r>
      <w:r>
        <w:rPr>
          <w:spacing w:val="-2"/>
        </w:rPr>
        <w:t xml:space="preserve"> </w:t>
      </w:r>
      <w:r>
        <w:t>de</w:t>
      </w:r>
      <w:r>
        <w:rPr>
          <w:spacing w:val="-2"/>
        </w:rPr>
        <w:t xml:space="preserve"> </w:t>
      </w:r>
      <w:r>
        <w:t>compra</w:t>
      </w:r>
      <w:r>
        <w:rPr>
          <w:spacing w:val="-2"/>
        </w:rPr>
        <w:t xml:space="preserve"> </w:t>
      </w:r>
      <w:r>
        <w:t>y</w:t>
      </w:r>
      <w:r>
        <w:rPr>
          <w:spacing w:val="-2"/>
        </w:rPr>
        <w:t xml:space="preserve"> </w:t>
      </w:r>
      <w:r>
        <w:t>para los cuales se puede diseñar una estrategia de marketing separada”.</w:t>
      </w:r>
    </w:p>
    <w:p w:rsidR="00E06AA8" w:rsidRDefault="007F5D15">
      <w:pPr>
        <w:pStyle w:val="Textoindependiente"/>
        <w:spacing w:line="276" w:lineRule="auto"/>
        <w:ind w:right="718"/>
      </w:pPr>
      <w:r>
        <w:t xml:space="preserve">Una vez realizada la segmentación e identificados los perfiles de los consumidores, se seleccionará uno o más segmentos de mercado en los que la empresa ingresará, es decir, un mercado meta. “El marketing de mercado meta o </w:t>
      </w:r>
      <w:r>
        <w:rPr>
          <w:i/>
        </w:rPr>
        <w:t xml:space="preserve">targeting </w:t>
      </w:r>
      <w:r>
        <w:t>implica que</w:t>
      </w:r>
      <w:r>
        <w:rPr>
          <w:spacing w:val="-3"/>
        </w:rPr>
        <w:t xml:space="preserve"> </w:t>
      </w:r>
      <w:r>
        <w:t>los</w:t>
      </w:r>
      <w:r>
        <w:rPr>
          <w:spacing w:val="-3"/>
        </w:rPr>
        <w:t xml:space="preserve"> </w:t>
      </w:r>
      <w:r>
        <w:t>mercadó</w:t>
      </w:r>
      <w:r>
        <w:t>logos</w:t>
      </w:r>
      <w:r>
        <w:rPr>
          <w:spacing w:val="-3"/>
        </w:rPr>
        <w:t xml:space="preserve"> </w:t>
      </w:r>
      <w:r>
        <w:t>deben distinguir entre los principales segmentos de mercado, evaluar cada uno de ellos y elegir uno o más segmentos en los cuales enfocarse para desarrollar ofertas y programas de marketing a la medida" (Kotler y Keller, 2016). El targeting es una ac</w:t>
      </w:r>
      <w:r>
        <w:t>ción que va más allá de seleccionar un grupo, se basa en el análisis estratégico para medir su viabilidad y rentabilidad.</w:t>
      </w:r>
    </w:p>
    <w:p w:rsidR="00E06AA8" w:rsidRDefault="007F5D15">
      <w:pPr>
        <w:pStyle w:val="Textoindependiente"/>
        <w:spacing w:line="276" w:lineRule="auto"/>
        <w:ind w:right="726"/>
      </w:pPr>
      <w:r>
        <w:t xml:space="preserve">Según estos autores, el targeting se desarrolla en dos fases de análisis: atractivo del segmento y los objetivos y recursos que tiene </w:t>
      </w:r>
      <w:r>
        <w:t>la empresa para una meta en específico:</w:t>
      </w:r>
    </w:p>
    <w:p w:rsidR="00E06AA8" w:rsidRDefault="007F5D15">
      <w:pPr>
        <w:pStyle w:val="Prrafodelista"/>
        <w:numPr>
          <w:ilvl w:val="0"/>
          <w:numId w:val="26"/>
        </w:numPr>
        <w:tabs>
          <w:tab w:val="left" w:pos="1440"/>
        </w:tabs>
        <w:spacing w:before="225" w:line="276" w:lineRule="auto"/>
        <w:ind w:right="724"/>
        <w:rPr>
          <w:sz w:val="24"/>
        </w:rPr>
      </w:pPr>
      <w:r>
        <w:rPr>
          <w:sz w:val="24"/>
        </w:rPr>
        <w:t>Atractivo del segmento: Se analizan variables como el tamaño, la tasa</w:t>
      </w:r>
      <w:r>
        <w:rPr>
          <w:spacing w:val="-3"/>
          <w:sz w:val="24"/>
        </w:rPr>
        <w:t xml:space="preserve"> </w:t>
      </w:r>
      <w:r>
        <w:rPr>
          <w:sz w:val="24"/>
        </w:rPr>
        <w:t>de</w:t>
      </w:r>
      <w:r>
        <w:rPr>
          <w:spacing w:val="-3"/>
          <w:sz w:val="24"/>
        </w:rPr>
        <w:t xml:space="preserve"> </w:t>
      </w:r>
      <w:r>
        <w:rPr>
          <w:sz w:val="24"/>
        </w:rPr>
        <w:t>crecimiento,</w:t>
      </w:r>
      <w:r>
        <w:rPr>
          <w:spacing w:val="-3"/>
          <w:sz w:val="24"/>
        </w:rPr>
        <w:t xml:space="preserve"> </w:t>
      </w:r>
      <w:r>
        <w:rPr>
          <w:sz w:val="24"/>
        </w:rPr>
        <w:t>la rentabilidad, las economías de escala y el bajo riesgo. Como parte de la investigación y desarrollo de un plan de negocios para</w:t>
      </w:r>
      <w:r>
        <w:rPr>
          <w:sz w:val="24"/>
        </w:rPr>
        <w:t xml:space="preserve"> una consultora de comunicación, esto implica evaluar si el sector corporativo de Quito tiene el volumen suficiente para sostener sus </w:t>
      </w:r>
      <w:r>
        <w:rPr>
          <w:spacing w:val="-2"/>
          <w:sz w:val="24"/>
        </w:rPr>
        <w:t>operaciones.</w:t>
      </w:r>
    </w:p>
    <w:p w:rsidR="00E06AA8" w:rsidRDefault="007F5D15">
      <w:pPr>
        <w:pStyle w:val="Prrafodelista"/>
        <w:numPr>
          <w:ilvl w:val="0"/>
          <w:numId w:val="26"/>
        </w:numPr>
        <w:tabs>
          <w:tab w:val="left" w:pos="1439"/>
        </w:tabs>
        <w:spacing w:line="275" w:lineRule="exact"/>
        <w:ind w:left="1439" w:hanging="359"/>
        <w:rPr>
          <w:sz w:val="24"/>
        </w:rPr>
      </w:pPr>
      <w:r>
        <w:rPr>
          <w:sz w:val="24"/>
        </w:rPr>
        <w:t>Objetivos</w:t>
      </w:r>
      <w:r>
        <w:rPr>
          <w:spacing w:val="30"/>
          <w:sz w:val="24"/>
        </w:rPr>
        <w:t xml:space="preserve"> </w:t>
      </w:r>
      <w:r>
        <w:rPr>
          <w:sz w:val="24"/>
        </w:rPr>
        <w:t>y</w:t>
      </w:r>
      <w:r>
        <w:rPr>
          <w:spacing w:val="30"/>
          <w:sz w:val="24"/>
        </w:rPr>
        <w:t xml:space="preserve"> </w:t>
      </w:r>
      <w:r>
        <w:rPr>
          <w:sz w:val="24"/>
        </w:rPr>
        <w:t>recursos</w:t>
      </w:r>
      <w:r>
        <w:rPr>
          <w:spacing w:val="30"/>
          <w:sz w:val="24"/>
        </w:rPr>
        <w:t xml:space="preserve"> </w:t>
      </w:r>
      <w:r>
        <w:rPr>
          <w:sz w:val="24"/>
        </w:rPr>
        <w:t>de</w:t>
      </w:r>
      <w:r>
        <w:rPr>
          <w:spacing w:val="30"/>
          <w:sz w:val="24"/>
        </w:rPr>
        <w:t xml:space="preserve"> </w:t>
      </w:r>
      <w:r>
        <w:rPr>
          <w:sz w:val="24"/>
        </w:rPr>
        <w:t>la</w:t>
      </w:r>
      <w:r>
        <w:rPr>
          <w:spacing w:val="30"/>
          <w:sz w:val="24"/>
        </w:rPr>
        <w:t xml:space="preserve"> </w:t>
      </w:r>
      <w:r>
        <w:rPr>
          <w:sz w:val="24"/>
        </w:rPr>
        <w:t>empresa:</w:t>
      </w:r>
      <w:r>
        <w:rPr>
          <w:spacing w:val="30"/>
          <w:sz w:val="24"/>
        </w:rPr>
        <w:t xml:space="preserve"> </w:t>
      </w:r>
      <w:r>
        <w:rPr>
          <w:sz w:val="24"/>
        </w:rPr>
        <w:t>La</w:t>
      </w:r>
      <w:r>
        <w:rPr>
          <w:spacing w:val="30"/>
          <w:sz w:val="24"/>
        </w:rPr>
        <w:t xml:space="preserve"> </w:t>
      </w:r>
      <w:r>
        <w:rPr>
          <w:sz w:val="24"/>
        </w:rPr>
        <w:t>empresa</w:t>
      </w:r>
      <w:r>
        <w:rPr>
          <w:spacing w:val="30"/>
          <w:sz w:val="24"/>
        </w:rPr>
        <w:t xml:space="preserve"> </w:t>
      </w:r>
      <w:r>
        <w:rPr>
          <w:sz w:val="24"/>
        </w:rPr>
        <w:t>debe</w:t>
      </w:r>
      <w:r>
        <w:rPr>
          <w:spacing w:val="30"/>
          <w:sz w:val="24"/>
        </w:rPr>
        <w:t xml:space="preserve"> </w:t>
      </w:r>
      <w:r>
        <w:rPr>
          <w:sz w:val="24"/>
        </w:rPr>
        <w:t>considerar</w:t>
      </w:r>
      <w:r>
        <w:rPr>
          <w:spacing w:val="30"/>
          <w:sz w:val="24"/>
        </w:rPr>
        <w:t xml:space="preserve"> </w:t>
      </w:r>
      <w:r>
        <w:rPr>
          <w:sz w:val="24"/>
        </w:rPr>
        <w:t>si</w:t>
      </w:r>
      <w:r>
        <w:rPr>
          <w:spacing w:val="30"/>
          <w:sz w:val="24"/>
        </w:rPr>
        <w:t xml:space="preserve"> </w:t>
      </w:r>
      <w:r>
        <w:rPr>
          <w:sz w:val="24"/>
        </w:rPr>
        <w:t>la</w:t>
      </w:r>
      <w:r>
        <w:rPr>
          <w:spacing w:val="30"/>
          <w:sz w:val="24"/>
        </w:rPr>
        <w:t xml:space="preserve"> </w:t>
      </w:r>
      <w:r>
        <w:rPr>
          <w:sz w:val="24"/>
        </w:rPr>
        <w:t>inversión</w:t>
      </w:r>
      <w:r>
        <w:rPr>
          <w:spacing w:val="30"/>
          <w:sz w:val="24"/>
        </w:rPr>
        <w:t xml:space="preserve"> </w:t>
      </w:r>
      <w:r>
        <w:rPr>
          <w:sz w:val="24"/>
        </w:rPr>
        <w:t>en</w:t>
      </w:r>
      <w:r>
        <w:rPr>
          <w:spacing w:val="15"/>
          <w:sz w:val="24"/>
        </w:rPr>
        <w:t xml:space="preserve"> </w:t>
      </w:r>
      <w:r>
        <w:rPr>
          <w:spacing w:val="-5"/>
          <w:sz w:val="24"/>
        </w:rPr>
        <w:t>ese</w:t>
      </w:r>
    </w:p>
    <w:p w:rsidR="00E06AA8" w:rsidRDefault="007F5D15">
      <w:pPr>
        <w:pStyle w:val="Textoindependiente"/>
        <w:spacing w:before="41" w:line="276" w:lineRule="auto"/>
        <w:ind w:left="1440" w:right="721"/>
      </w:pPr>
      <w:r>
        <w:t xml:space="preserve">segmento tiene sentido a largo plazo según sus competencias. Contar con un segmento atractivo no es suficiente, la empresa debe tener las herramientas para ofrecer un valor </w:t>
      </w:r>
      <w:r>
        <w:rPr>
          <w:spacing w:val="-2"/>
        </w:rPr>
        <w:t>superior.</w:t>
      </w:r>
    </w:p>
    <w:p w:rsidR="00E06AA8" w:rsidRDefault="007F5D15">
      <w:pPr>
        <w:pStyle w:val="Textoindependiente"/>
        <w:spacing w:line="276" w:lineRule="auto"/>
        <w:ind w:right="728"/>
      </w:pPr>
      <w:r>
        <w:t>Adicional a las dos fases iniciales de evaluación, existen niveles de seg</w:t>
      </w:r>
      <w:r>
        <w:t>mentación del</w:t>
      </w:r>
      <w:r>
        <w:rPr>
          <w:spacing w:val="-3"/>
        </w:rPr>
        <w:t xml:space="preserve"> </w:t>
      </w:r>
      <w:r>
        <w:t>“mercado meta” para cubrir el mercado, que van desde un análisis masivo hasta un análisis específico:</w:t>
      </w:r>
    </w:p>
    <w:p w:rsidR="00E06AA8" w:rsidRDefault="007F5D15">
      <w:pPr>
        <w:pStyle w:val="Prrafodelista"/>
        <w:numPr>
          <w:ilvl w:val="0"/>
          <w:numId w:val="26"/>
        </w:numPr>
        <w:tabs>
          <w:tab w:val="left" w:pos="1440"/>
        </w:tabs>
        <w:spacing w:before="225" w:line="273" w:lineRule="auto"/>
        <w:ind w:right="721"/>
        <w:rPr>
          <w:sz w:val="24"/>
        </w:rPr>
      </w:pPr>
      <w:r>
        <w:rPr>
          <w:sz w:val="24"/>
        </w:rPr>
        <w:t>Cobertura total del mercado: La empresa analiza su capacidad de atender a todos los grupos de consumidores con todos los productos que podrí</w:t>
      </w:r>
      <w:r>
        <w:rPr>
          <w:sz w:val="24"/>
        </w:rPr>
        <w:t>an necesitar.</w:t>
      </w:r>
    </w:p>
    <w:p w:rsidR="00E06AA8" w:rsidRDefault="00E06AA8">
      <w:pPr>
        <w:pStyle w:val="Prrafodelista"/>
        <w:spacing w:line="273" w:lineRule="auto"/>
        <w:rPr>
          <w:sz w:val="24"/>
        </w:rPr>
        <w:sectPr w:rsidR="00E06AA8">
          <w:pgSz w:w="12240" w:h="15840"/>
          <w:pgMar w:top="1380" w:right="720" w:bottom="1260" w:left="720" w:header="0" w:footer="1019" w:gutter="0"/>
          <w:cols w:space="720"/>
        </w:sectPr>
      </w:pPr>
    </w:p>
    <w:p w:rsidR="00E06AA8" w:rsidRDefault="007F5D15">
      <w:pPr>
        <w:pStyle w:val="Prrafodelista"/>
        <w:numPr>
          <w:ilvl w:val="0"/>
          <w:numId w:val="26"/>
        </w:numPr>
        <w:tabs>
          <w:tab w:val="left" w:pos="1440"/>
        </w:tabs>
        <w:spacing w:before="65" w:line="276" w:lineRule="auto"/>
        <w:ind w:right="719"/>
        <w:rPr>
          <w:sz w:val="24"/>
        </w:rPr>
      </w:pPr>
      <w:r>
        <w:rPr>
          <w:sz w:val="24"/>
        </w:rPr>
        <w:lastRenderedPageBreak/>
        <w:t xml:space="preserve">Especialización en múltiples segmentos (Segmentos selectos): Se seleccionan varios segmentos, cada uno objetivamente atractivo permitiendo diversificar el riesgo de la </w:t>
      </w:r>
      <w:r>
        <w:rPr>
          <w:spacing w:val="-2"/>
          <w:sz w:val="24"/>
        </w:rPr>
        <w:t>empresa.</w:t>
      </w:r>
    </w:p>
    <w:p w:rsidR="00E06AA8" w:rsidRDefault="007F5D15">
      <w:pPr>
        <w:pStyle w:val="Prrafodelista"/>
        <w:numPr>
          <w:ilvl w:val="0"/>
          <w:numId w:val="26"/>
        </w:numPr>
        <w:tabs>
          <w:tab w:val="left" w:pos="1439"/>
        </w:tabs>
        <w:spacing w:line="275" w:lineRule="exact"/>
        <w:ind w:left="1439" w:hanging="359"/>
        <w:rPr>
          <w:sz w:val="24"/>
        </w:rPr>
      </w:pPr>
      <w:r>
        <w:rPr>
          <w:sz w:val="24"/>
        </w:rPr>
        <w:t>Concentración</w:t>
      </w:r>
      <w:r>
        <w:rPr>
          <w:spacing w:val="60"/>
          <w:sz w:val="24"/>
        </w:rPr>
        <w:t xml:space="preserve"> </w:t>
      </w:r>
      <w:r>
        <w:rPr>
          <w:sz w:val="24"/>
        </w:rPr>
        <w:t>en</w:t>
      </w:r>
      <w:r>
        <w:rPr>
          <w:spacing w:val="45"/>
          <w:sz w:val="24"/>
        </w:rPr>
        <w:t xml:space="preserve"> </w:t>
      </w:r>
      <w:r>
        <w:rPr>
          <w:sz w:val="24"/>
        </w:rPr>
        <w:t>un</w:t>
      </w:r>
      <w:r>
        <w:rPr>
          <w:spacing w:val="45"/>
          <w:sz w:val="24"/>
        </w:rPr>
        <w:t xml:space="preserve"> </w:t>
      </w:r>
      <w:r>
        <w:rPr>
          <w:sz w:val="24"/>
        </w:rPr>
        <w:t>segmento</w:t>
      </w:r>
      <w:r>
        <w:rPr>
          <w:spacing w:val="45"/>
          <w:sz w:val="24"/>
        </w:rPr>
        <w:t xml:space="preserve"> </w:t>
      </w:r>
      <w:r>
        <w:rPr>
          <w:sz w:val="24"/>
        </w:rPr>
        <w:t>único</w:t>
      </w:r>
      <w:r>
        <w:rPr>
          <w:spacing w:val="45"/>
          <w:sz w:val="24"/>
        </w:rPr>
        <w:t xml:space="preserve"> </w:t>
      </w:r>
      <w:r>
        <w:rPr>
          <w:sz w:val="24"/>
        </w:rPr>
        <w:t>(Nicho):</w:t>
      </w:r>
      <w:r>
        <w:rPr>
          <w:spacing w:val="45"/>
          <w:sz w:val="24"/>
        </w:rPr>
        <w:t xml:space="preserve"> </w:t>
      </w:r>
      <w:r>
        <w:rPr>
          <w:sz w:val="24"/>
        </w:rPr>
        <w:t>La</w:t>
      </w:r>
      <w:r>
        <w:rPr>
          <w:spacing w:val="45"/>
          <w:sz w:val="24"/>
        </w:rPr>
        <w:t xml:space="preserve"> </w:t>
      </w:r>
      <w:r>
        <w:rPr>
          <w:sz w:val="24"/>
        </w:rPr>
        <w:t>empresa</w:t>
      </w:r>
      <w:r>
        <w:rPr>
          <w:spacing w:val="45"/>
          <w:sz w:val="24"/>
        </w:rPr>
        <w:t xml:space="preserve"> </w:t>
      </w:r>
      <w:r>
        <w:rPr>
          <w:sz w:val="24"/>
        </w:rPr>
        <w:t>comercializa</w:t>
      </w:r>
      <w:r>
        <w:rPr>
          <w:spacing w:val="45"/>
          <w:sz w:val="24"/>
        </w:rPr>
        <w:t xml:space="preserve"> </w:t>
      </w:r>
      <w:r>
        <w:rPr>
          <w:sz w:val="24"/>
        </w:rPr>
        <w:t>para</w:t>
      </w:r>
      <w:r>
        <w:rPr>
          <w:spacing w:val="45"/>
          <w:sz w:val="24"/>
        </w:rPr>
        <w:t xml:space="preserve"> </w:t>
      </w:r>
      <w:r>
        <w:rPr>
          <w:sz w:val="24"/>
        </w:rPr>
        <w:t>un</w:t>
      </w:r>
      <w:r>
        <w:rPr>
          <w:spacing w:val="45"/>
          <w:sz w:val="24"/>
        </w:rPr>
        <w:t xml:space="preserve"> </w:t>
      </w:r>
      <w:r>
        <w:rPr>
          <w:spacing w:val="-4"/>
          <w:sz w:val="24"/>
        </w:rPr>
        <w:t>solo</w:t>
      </w:r>
    </w:p>
    <w:p w:rsidR="00E06AA8" w:rsidRDefault="007F5D15">
      <w:pPr>
        <w:pStyle w:val="Textoindependiente"/>
        <w:spacing w:before="41" w:line="276" w:lineRule="auto"/>
        <w:ind w:left="1440" w:right="731"/>
      </w:pPr>
      <w:r>
        <w:t>segmento específico. Es la estrategia ideal para empresas que buscan ser líderes en un nicho donde no hay presencia de grandes competidores.</w:t>
      </w:r>
    </w:p>
    <w:p w:rsidR="00E06AA8" w:rsidRDefault="007F5D15">
      <w:pPr>
        <w:pStyle w:val="Prrafodelista"/>
        <w:numPr>
          <w:ilvl w:val="0"/>
          <w:numId w:val="26"/>
        </w:numPr>
        <w:tabs>
          <w:tab w:val="left" w:pos="1439"/>
        </w:tabs>
        <w:spacing w:line="277" w:lineRule="exact"/>
        <w:ind w:left="1439" w:hanging="359"/>
        <w:rPr>
          <w:sz w:val="24"/>
        </w:rPr>
      </w:pPr>
      <w:r>
        <w:rPr>
          <w:sz w:val="24"/>
        </w:rPr>
        <w:t>Marketing</w:t>
      </w:r>
      <w:r>
        <w:rPr>
          <w:spacing w:val="30"/>
          <w:sz w:val="24"/>
        </w:rPr>
        <w:t xml:space="preserve"> </w:t>
      </w:r>
      <w:r>
        <w:rPr>
          <w:sz w:val="24"/>
        </w:rPr>
        <w:t>individual:</w:t>
      </w:r>
      <w:r>
        <w:rPr>
          <w:spacing w:val="30"/>
          <w:sz w:val="24"/>
        </w:rPr>
        <w:t xml:space="preserve"> </w:t>
      </w:r>
      <w:r>
        <w:rPr>
          <w:sz w:val="24"/>
        </w:rPr>
        <w:t>Es</w:t>
      </w:r>
      <w:r>
        <w:rPr>
          <w:spacing w:val="30"/>
          <w:sz w:val="24"/>
        </w:rPr>
        <w:t xml:space="preserve"> </w:t>
      </w:r>
      <w:r>
        <w:rPr>
          <w:sz w:val="24"/>
        </w:rPr>
        <w:t>el</w:t>
      </w:r>
      <w:r>
        <w:rPr>
          <w:spacing w:val="30"/>
          <w:sz w:val="24"/>
        </w:rPr>
        <w:t xml:space="preserve"> </w:t>
      </w:r>
      <w:r>
        <w:rPr>
          <w:sz w:val="24"/>
        </w:rPr>
        <w:t>nivel</w:t>
      </w:r>
      <w:r>
        <w:rPr>
          <w:spacing w:val="30"/>
          <w:sz w:val="24"/>
        </w:rPr>
        <w:t xml:space="preserve"> </w:t>
      </w:r>
      <w:r>
        <w:rPr>
          <w:sz w:val="24"/>
        </w:rPr>
        <w:t>máximo</w:t>
      </w:r>
      <w:r>
        <w:rPr>
          <w:spacing w:val="15"/>
          <w:sz w:val="24"/>
        </w:rPr>
        <w:t xml:space="preserve"> </w:t>
      </w:r>
      <w:r>
        <w:rPr>
          <w:sz w:val="24"/>
        </w:rPr>
        <w:t>de</w:t>
      </w:r>
      <w:r>
        <w:rPr>
          <w:spacing w:val="15"/>
          <w:sz w:val="24"/>
        </w:rPr>
        <w:t xml:space="preserve"> </w:t>
      </w:r>
      <w:r>
        <w:rPr>
          <w:sz w:val="24"/>
        </w:rPr>
        <w:t>segmentación</w:t>
      </w:r>
      <w:r>
        <w:rPr>
          <w:spacing w:val="15"/>
          <w:sz w:val="24"/>
        </w:rPr>
        <w:t xml:space="preserve"> </w:t>
      </w:r>
      <w:r>
        <w:rPr>
          <w:sz w:val="24"/>
        </w:rPr>
        <w:t>donde</w:t>
      </w:r>
      <w:r>
        <w:rPr>
          <w:spacing w:val="15"/>
          <w:sz w:val="24"/>
        </w:rPr>
        <w:t xml:space="preserve"> </w:t>
      </w:r>
      <w:r>
        <w:rPr>
          <w:sz w:val="24"/>
        </w:rPr>
        <w:t>la</w:t>
      </w:r>
      <w:r>
        <w:rPr>
          <w:spacing w:val="15"/>
          <w:sz w:val="24"/>
        </w:rPr>
        <w:t xml:space="preserve"> </w:t>
      </w:r>
      <w:r>
        <w:rPr>
          <w:sz w:val="24"/>
        </w:rPr>
        <w:t>empresa</w:t>
      </w:r>
      <w:r>
        <w:rPr>
          <w:spacing w:val="15"/>
          <w:sz w:val="24"/>
        </w:rPr>
        <w:t xml:space="preserve"> </w:t>
      </w:r>
      <w:r>
        <w:rPr>
          <w:sz w:val="24"/>
        </w:rPr>
        <w:t>adapta</w:t>
      </w:r>
      <w:r>
        <w:rPr>
          <w:spacing w:val="15"/>
          <w:sz w:val="24"/>
        </w:rPr>
        <w:t xml:space="preserve"> </w:t>
      </w:r>
      <w:r>
        <w:rPr>
          <w:spacing w:val="-5"/>
          <w:sz w:val="24"/>
        </w:rPr>
        <w:t>su</w:t>
      </w:r>
    </w:p>
    <w:p w:rsidR="00E06AA8" w:rsidRDefault="007F5D15">
      <w:pPr>
        <w:pStyle w:val="Textoindependiente"/>
        <w:spacing w:before="42"/>
        <w:ind w:left="1440"/>
      </w:pPr>
      <w:r>
        <w:t xml:space="preserve">oferta a cada cliente creando “segmentos de </w:t>
      </w:r>
      <w:r>
        <w:rPr>
          <w:spacing w:val="-2"/>
        </w:rPr>
        <w:t>uno”.</w:t>
      </w:r>
    </w:p>
    <w:p w:rsidR="00E06AA8" w:rsidRDefault="00E06AA8">
      <w:pPr>
        <w:pStyle w:val="Textoindependiente"/>
        <w:spacing w:before="5"/>
        <w:ind w:left="0"/>
        <w:jc w:val="left"/>
      </w:pPr>
    </w:p>
    <w:p w:rsidR="00E06AA8" w:rsidRDefault="007F5D15">
      <w:pPr>
        <w:pStyle w:val="Textoindependiente"/>
        <w:spacing w:before="0" w:line="276" w:lineRule="auto"/>
        <w:ind w:right="718"/>
      </w:pPr>
      <w:r>
        <w:t>Dentro del modelo estratégico STP, el posicionamiento es definido como la acción</w:t>
      </w:r>
      <w:r>
        <w:rPr>
          <w:spacing w:val="-4"/>
        </w:rPr>
        <w:t xml:space="preserve"> </w:t>
      </w:r>
      <w:r>
        <w:t>de</w:t>
      </w:r>
      <w:r>
        <w:rPr>
          <w:spacing w:val="-4"/>
        </w:rPr>
        <w:t xml:space="preserve"> </w:t>
      </w:r>
      <w:r>
        <w:t>diseñar</w:t>
      </w:r>
      <w:r>
        <w:rPr>
          <w:spacing w:val="-4"/>
        </w:rPr>
        <w:t xml:space="preserve"> </w:t>
      </w:r>
      <w:r>
        <w:t>la oferta o imagen de un producto o servicio dentro de la mente del consumidor en un mercado meta. Este es</w:t>
      </w:r>
      <w:r>
        <w:rPr>
          <w:spacing w:val="-2"/>
        </w:rPr>
        <w:t xml:space="preserve"> </w:t>
      </w:r>
      <w:r>
        <w:t>el</w:t>
      </w:r>
      <w:r>
        <w:rPr>
          <w:spacing w:val="-2"/>
        </w:rPr>
        <w:t xml:space="preserve"> </w:t>
      </w:r>
      <w:r>
        <w:t>paso</w:t>
      </w:r>
      <w:r>
        <w:rPr>
          <w:spacing w:val="-2"/>
        </w:rPr>
        <w:t xml:space="preserve"> </w:t>
      </w:r>
      <w:r>
        <w:t>final</w:t>
      </w:r>
      <w:r>
        <w:rPr>
          <w:spacing w:val="-2"/>
        </w:rPr>
        <w:t xml:space="preserve"> </w:t>
      </w:r>
      <w:r>
        <w:t>en</w:t>
      </w:r>
      <w:r>
        <w:rPr>
          <w:spacing w:val="-2"/>
        </w:rPr>
        <w:t xml:space="preserve"> </w:t>
      </w:r>
      <w:r>
        <w:t>el</w:t>
      </w:r>
      <w:r>
        <w:rPr>
          <w:spacing w:val="-2"/>
        </w:rPr>
        <w:t xml:space="preserve"> </w:t>
      </w:r>
      <w:r>
        <w:t>proceso</w:t>
      </w:r>
      <w:r>
        <w:rPr>
          <w:spacing w:val="-2"/>
        </w:rPr>
        <w:t xml:space="preserve"> </w:t>
      </w:r>
      <w:r>
        <w:t>estratégico</w:t>
      </w:r>
      <w:r>
        <w:rPr>
          <w:spacing w:val="-2"/>
        </w:rPr>
        <w:t xml:space="preserve"> </w:t>
      </w:r>
      <w:r>
        <w:t>donde</w:t>
      </w:r>
      <w:r>
        <w:rPr>
          <w:spacing w:val="-2"/>
        </w:rPr>
        <w:t xml:space="preserve"> </w:t>
      </w:r>
      <w:r>
        <w:t>la</w:t>
      </w:r>
      <w:r>
        <w:rPr>
          <w:spacing w:val="-2"/>
        </w:rPr>
        <w:t xml:space="preserve"> </w:t>
      </w:r>
      <w:r>
        <w:t>empresa</w:t>
      </w:r>
      <w:r>
        <w:rPr>
          <w:spacing w:val="-2"/>
        </w:rPr>
        <w:t xml:space="preserve"> </w:t>
      </w:r>
      <w:r>
        <w:t>debe</w:t>
      </w:r>
      <w:r>
        <w:rPr>
          <w:spacing w:val="-2"/>
        </w:rPr>
        <w:t xml:space="preserve"> </w:t>
      </w:r>
      <w:r>
        <w:t>diseñar</w:t>
      </w:r>
      <w:r>
        <w:rPr>
          <w:spacing w:val="-2"/>
        </w:rPr>
        <w:t xml:space="preserve"> </w:t>
      </w:r>
      <w:r>
        <w:t>una</w:t>
      </w:r>
      <w:r>
        <w:rPr>
          <w:spacing w:val="-2"/>
        </w:rPr>
        <w:t xml:space="preserve"> </w:t>
      </w:r>
      <w:r>
        <w:t>propuesta de valor que se alinee y responda a las necesidades específicas de este grupo o segmento. Esta fase no se limita a la comunicación o publicidad del</w:t>
      </w:r>
      <w:r>
        <w:rPr>
          <w:spacing w:val="-2"/>
        </w:rPr>
        <w:t xml:space="preserve"> </w:t>
      </w:r>
      <w:r>
        <w:t>producto</w:t>
      </w:r>
      <w:r>
        <w:rPr>
          <w:spacing w:val="-2"/>
        </w:rPr>
        <w:t xml:space="preserve"> </w:t>
      </w:r>
      <w:r>
        <w:t>o</w:t>
      </w:r>
      <w:r>
        <w:rPr>
          <w:spacing w:val="-2"/>
        </w:rPr>
        <w:t xml:space="preserve"> </w:t>
      </w:r>
      <w:r>
        <w:t>servicio,</w:t>
      </w:r>
      <w:r>
        <w:rPr>
          <w:spacing w:val="-2"/>
        </w:rPr>
        <w:t xml:space="preserve"> </w:t>
      </w:r>
      <w:r>
        <w:t>se</w:t>
      </w:r>
      <w:r>
        <w:rPr>
          <w:spacing w:val="-2"/>
        </w:rPr>
        <w:t xml:space="preserve"> </w:t>
      </w:r>
      <w:r>
        <w:t>enfoca</w:t>
      </w:r>
      <w:r>
        <w:rPr>
          <w:spacing w:val="-2"/>
        </w:rPr>
        <w:t xml:space="preserve"> </w:t>
      </w:r>
      <w:r>
        <w:t>en</w:t>
      </w:r>
      <w:r>
        <w:rPr>
          <w:spacing w:val="-2"/>
        </w:rPr>
        <w:t xml:space="preserve"> </w:t>
      </w:r>
      <w:r>
        <w:t>establecer los puntos de diferencia, que la competencia</w:t>
      </w:r>
      <w:r>
        <w:rPr>
          <w:spacing w:val="-2"/>
        </w:rPr>
        <w:t xml:space="preserve"> </w:t>
      </w:r>
      <w:r>
        <w:t>no</w:t>
      </w:r>
      <w:r>
        <w:rPr>
          <w:spacing w:val="-2"/>
        </w:rPr>
        <w:t xml:space="preserve"> </w:t>
      </w:r>
      <w:r>
        <w:t>posee;</w:t>
      </w:r>
      <w:r>
        <w:rPr>
          <w:spacing w:val="-2"/>
        </w:rPr>
        <w:t xml:space="preserve"> </w:t>
      </w:r>
      <w:r>
        <w:t>y</w:t>
      </w:r>
      <w:r>
        <w:rPr>
          <w:spacing w:val="-2"/>
        </w:rPr>
        <w:t xml:space="preserve"> </w:t>
      </w:r>
      <w:r>
        <w:t>los</w:t>
      </w:r>
      <w:r>
        <w:rPr>
          <w:spacing w:val="-2"/>
        </w:rPr>
        <w:t xml:space="preserve"> </w:t>
      </w:r>
      <w:r>
        <w:t>puntos</w:t>
      </w:r>
      <w:r>
        <w:rPr>
          <w:spacing w:val="-2"/>
        </w:rPr>
        <w:t xml:space="preserve"> </w:t>
      </w:r>
      <w:r>
        <w:t>de</w:t>
      </w:r>
      <w:r>
        <w:rPr>
          <w:spacing w:val="-2"/>
        </w:rPr>
        <w:t xml:space="preserve"> </w:t>
      </w:r>
      <w:r>
        <w:t>paridad,</w:t>
      </w:r>
      <w:r>
        <w:rPr>
          <w:spacing w:val="-2"/>
        </w:rPr>
        <w:t xml:space="preserve"> </w:t>
      </w:r>
      <w:r>
        <w:t>asociaciones</w:t>
      </w:r>
      <w:r>
        <w:rPr>
          <w:spacing w:val="-2"/>
        </w:rPr>
        <w:t xml:space="preserve"> </w:t>
      </w:r>
      <w:r>
        <w:t>que anulan las ventajas de los competidores, que permitan al consumidor identificar a la empresa como una opción preferente frente a las demás</w:t>
      </w:r>
      <w:r>
        <w:t>.</w:t>
      </w:r>
    </w:p>
    <w:p w:rsidR="00E06AA8" w:rsidRDefault="007F5D15">
      <w:pPr>
        <w:pStyle w:val="Textoindependiente"/>
        <w:spacing w:line="276" w:lineRule="auto"/>
        <w:ind w:right="721"/>
      </w:pPr>
      <w:r>
        <w:t xml:space="preserve">Una vez entendido y aplicado el modelo STP como parte de la estrategia, el siguiente paso </w:t>
      </w:r>
      <w:r>
        <w:t>es comprender la fase operativa para demostrar la viabilidad de un producto o servicio, por lo que será útil implementar un Embudo de Mercado (Funnel) para avanzar con la delimitación del futuro plan de negocios. El modelo STP define el "quién" y el "qué",</w:t>
      </w:r>
      <w:r>
        <w:t xml:space="preserve"> mientras que el Funnel gestiona el "cómo" y el "cuándo".</w:t>
      </w:r>
    </w:p>
    <w:p w:rsidR="00E06AA8" w:rsidRDefault="007F5D15">
      <w:pPr>
        <w:pStyle w:val="Textoindependiente"/>
        <w:spacing w:line="276" w:lineRule="auto"/>
        <w:ind w:right="720"/>
      </w:pPr>
      <w:r>
        <w:t>El funnel o embudo de conversión representa un proceso progresivo donde un conjunto de usuarios pasan por diferentes etapas y reduciéndose</w:t>
      </w:r>
      <w:r>
        <w:rPr>
          <w:spacing w:val="-3"/>
        </w:rPr>
        <w:t xml:space="preserve"> </w:t>
      </w:r>
      <w:r>
        <w:t>gradualmente</w:t>
      </w:r>
      <w:r>
        <w:rPr>
          <w:spacing w:val="-3"/>
        </w:rPr>
        <w:t xml:space="preserve"> </w:t>
      </w:r>
      <w:r>
        <w:t>hasta</w:t>
      </w:r>
      <w:r>
        <w:rPr>
          <w:spacing w:val="-3"/>
        </w:rPr>
        <w:t xml:space="preserve"> </w:t>
      </w:r>
      <w:r>
        <w:t>convertirse</w:t>
      </w:r>
      <w:r>
        <w:rPr>
          <w:spacing w:val="-3"/>
        </w:rPr>
        <w:t xml:space="preserve"> </w:t>
      </w:r>
      <w:r>
        <w:t>en</w:t>
      </w:r>
      <w:r>
        <w:rPr>
          <w:spacing w:val="-3"/>
        </w:rPr>
        <w:t xml:space="preserve"> </w:t>
      </w:r>
      <w:r>
        <w:t>clientes</w:t>
      </w:r>
      <w:r>
        <w:rPr>
          <w:spacing w:val="-3"/>
        </w:rPr>
        <w:t xml:space="preserve"> </w:t>
      </w:r>
      <w:r>
        <w:t xml:space="preserve">o consumidores. </w:t>
      </w:r>
      <w:r>
        <w:t>Desde una perspectiva estratégica, esta herramienta permite comprender la ruta del cliente</w:t>
      </w:r>
      <w:r>
        <w:rPr>
          <w:spacing w:val="-3"/>
        </w:rPr>
        <w:t xml:space="preserve"> </w:t>
      </w:r>
      <w:r>
        <w:t>potencial</w:t>
      </w:r>
      <w:r>
        <w:rPr>
          <w:spacing w:val="-3"/>
        </w:rPr>
        <w:t xml:space="preserve"> </w:t>
      </w:r>
      <w:r>
        <w:t>dentro</w:t>
      </w:r>
      <w:r>
        <w:rPr>
          <w:spacing w:val="-3"/>
        </w:rPr>
        <w:t xml:space="preserve"> </w:t>
      </w:r>
      <w:r>
        <w:t>del</w:t>
      </w:r>
      <w:r>
        <w:rPr>
          <w:spacing w:val="-3"/>
        </w:rPr>
        <w:t xml:space="preserve"> </w:t>
      </w:r>
      <w:r>
        <w:t>segmento</w:t>
      </w:r>
      <w:r>
        <w:rPr>
          <w:spacing w:val="-3"/>
        </w:rPr>
        <w:t xml:space="preserve"> </w:t>
      </w:r>
      <w:r>
        <w:t>objetivo</w:t>
      </w:r>
      <w:r>
        <w:rPr>
          <w:spacing w:val="-3"/>
        </w:rPr>
        <w:t xml:space="preserve"> </w:t>
      </w:r>
      <w:r>
        <w:t>y</w:t>
      </w:r>
      <w:r>
        <w:rPr>
          <w:spacing w:val="-3"/>
        </w:rPr>
        <w:t xml:space="preserve"> </w:t>
      </w:r>
      <w:r>
        <w:t>conocer</w:t>
      </w:r>
      <w:r>
        <w:rPr>
          <w:spacing w:val="-3"/>
        </w:rPr>
        <w:t xml:space="preserve"> </w:t>
      </w:r>
      <w:r>
        <w:t>qué</w:t>
      </w:r>
      <w:r>
        <w:rPr>
          <w:spacing w:val="-3"/>
        </w:rPr>
        <w:t xml:space="preserve"> </w:t>
      </w:r>
      <w:r>
        <w:t>factores</w:t>
      </w:r>
      <w:r>
        <w:rPr>
          <w:spacing w:val="-3"/>
        </w:rPr>
        <w:t xml:space="preserve"> </w:t>
      </w:r>
      <w:r>
        <w:t>permiten</w:t>
      </w:r>
      <w:r>
        <w:rPr>
          <w:spacing w:val="-3"/>
        </w:rPr>
        <w:t xml:space="preserve"> </w:t>
      </w:r>
      <w:r>
        <w:t>que</w:t>
      </w:r>
      <w:r>
        <w:rPr>
          <w:spacing w:val="-3"/>
        </w:rPr>
        <w:t xml:space="preserve"> </w:t>
      </w:r>
      <w:r>
        <w:t>avancen</w:t>
      </w:r>
      <w:r>
        <w:rPr>
          <w:spacing w:val="-3"/>
        </w:rPr>
        <w:t xml:space="preserve"> </w:t>
      </w:r>
      <w:r>
        <w:t>a las siguientes etapas del funnel. Kotler y Keller (2016) indican que este anális</w:t>
      </w:r>
      <w:r>
        <w:t>is permite alinear cada etapa del embudo con propuestas de valor o estrategias de diferenciación y guiar a los clientes potenciales a una decisión de compra. El proceso de venta debe guiar la mente del comprador</w:t>
      </w:r>
      <w:r>
        <w:rPr>
          <w:spacing w:val="27"/>
        </w:rPr>
        <w:t xml:space="preserve"> </w:t>
      </w:r>
      <w:r>
        <w:t xml:space="preserve">a través de cuatro etapas sucesivas: atraer </w:t>
      </w:r>
      <w:r>
        <w:t>la atención, mantener el interés, despertar</w:t>
      </w:r>
      <w:r>
        <w:rPr>
          <w:spacing w:val="40"/>
        </w:rPr>
        <w:t xml:space="preserve"> </w:t>
      </w:r>
      <w:r>
        <w:t>el deseo y generar la acción de compra.</w:t>
      </w:r>
    </w:p>
    <w:p w:rsidR="00E06AA8" w:rsidRDefault="007F5D15">
      <w:pPr>
        <w:pStyle w:val="Textoindependiente"/>
        <w:spacing w:line="276" w:lineRule="auto"/>
        <w:ind w:right="718"/>
      </w:pPr>
      <w:r>
        <w:t>Por otra parte, Chaffey (2019), organiza las interacciones de estos potenciales clientes</w:t>
      </w:r>
      <w:r>
        <w:rPr>
          <w:spacing w:val="-3"/>
        </w:rPr>
        <w:t xml:space="preserve"> </w:t>
      </w:r>
      <w:r>
        <w:t>o</w:t>
      </w:r>
      <w:r>
        <w:rPr>
          <w:spacing w:val="-3"/>
        </w:rPr>
        <w:t xml:space="preserve"> </w:t>
      </w:r>
      <w:r>
        <w:t>“leads” en fases medibles (atraer, convertir y fidelizar) promoviendo la eficienc</w:t>
      </w:r>
      <w:r>
        <w:t>ia,</w:t>
      </w:r>
      <w:r>
        <w:rPr>
          <w:spacing w:val="-3"/>
        </w:rPr>
        <w:t xml:space="preserve"> </w:t>
      </w:r>
      <w:r>
        <w:t>eficacia</w:t>
      </w:r>
      <w:r>
        <w:rPr>
          <w:spacing w:val="-3"/>
        </w:rPr>
        <w:t xml:space="preserve"> </w:t>
      </w:r>
      <w:r>
        <w:t>y</w:t>
      </w:r>
      <w:r>
        <w:rPr>
          <w:spacing w:val="-3"/>
        </w:rPr>
        <w:t xml:space="preserve"> </w:t>
      </w:r>
      <w:r>
        <w:t>efectividad de los procesos. Desde una perspectiva de optimización y análisis de rendimiento, el funnel ayuda</w:t>
      </w:r>
      <w:r>
        <w:rPr>
          <w:spacing w:val="40"/>
        </w:rPr>
        <w:t xml:space="preserve"> </w:t>
      </w:r>
      <w:r>
        <w:t>a identificar puntos de fricción, medir tasas de conversión y mejorar el rendimiento de cada etapa. Como menciona Kaushik (2010) “lo que no se mide no se puede optimizar”, y en</w:t>
      </w:r>
      <w:r>
        <w:rPr>
          <w:spacing w:val="40"/>
        </w:rPr>
        <w:t xml:space="preserve"> </w:t>
      </w:r>
      <w:r>
        <w:t>esta parte del proceso el análisis de métricas y conversión es esencial para el</w:t>
      </w:r>
      <w:r>
        <w:t xml:space="preserve"> plan de negocio.</w:t>
      </w:r>
    </w:p>
    <w:p w:rsidR="00E06AA8" w:rsidRDefault="00E06AA8">
      <w:pPr>
        <w:pStyle w:val="Textoindependiente"/>
        <w:spacing w:line="276" w:lineRule="auto"/>
        <w:sectPr w:rsidR="00E06AA8">
          <w:pgSz w:w="12240" w:h="15840"/>
          <w:pgMar w:top="1360" w:right="720" w:bottom="1260" w:left="720" w:header="0" w:footer="1019" w:gutter="0"/>
          <w:cols w:space="720"/>
        </w:sectPr>
      </w:pPr>
    </w:p>
    <w:p w:rsidR="00E06AA8" w:rsidRDefault="007F5D15">
      <w:pPr>
        <w:ind w:left="954"/>
        <w:rPr>
          <w:sz w:val="20"/>
        </w:rPr>
      </w:pPr>
      <w:r>
        <w:rPr>
          <w:noProof/>
          <w:sz w:val="20"/>
          <w:lang w:val="es-AR" w:eastAsia="es-AR"/>
        </w:rPr>
        <w:lastRenderedPageBreak/>
        <w:drawing>
          <wp:inline distT="0" distB="0" distL="0" distR="0">
            <wp:extent cx="5669116" cy="222856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6" cstate="print"/>
                    <a:stretch>
                      <a:fillRect/>
                    </a:stretch>
                  </pic:blipFill>
                  <pic:spPr>
                    <a:xfrm>
                      <a:off x="0" y="0"/>
                      <a:ext cx="5669116" cy="2228564"/>
                    </a:xfrm>
                    <a:prstGeom prst="rect">
                      <a:avLst/>
                    </a:prstGeom>
                  </pic:spPr>
                </pic:pic>
              </a:graphicData>
            </a:graphic>
          </wp:inline>
        </w:drawing>
      </w:r>
    </w:p>
    <w:p w:rsidR="00E06AA8" w:rsidRDefault="00E06AA8">
      <w:pPr>
        <w:pStyle w:val="Textoindependiente"/>
        <w:spacing w:before="182"/>
        <w:ind w:left="0"/>
        <w:jc w:val="left"/>
      </w:pPr>
    </w:p>
    <w:p w:rsidR="00E06AA8" w:rsidRDefault="007F5D15">
      <w:pPr>
        <w:jc w:val="center"/>
        <w:rPr>
          <w:i/>
          <w:sz w:val="24"/>
        </w:rPr>
      </w:pPr>
      <w:r>
        <w:rPr>
          <w:i/>
          <w:sz w:val="24"/>
        </w:rPr>
        <w:t>Figura</w:t>
      </w:r>
      <w:r>
        <w:rPr>
          <w:i/>
          <w:spacing w:val="-2"/>
          <w:sz w:val="24"/>
        </w:rPr>
        <w:t xml:space="preserve"> </w:t>
      </w:r>
      <w:r>
        <w:rPr>
          <w:i/>
          <w:sz w:val="24"/>
        </w:rPr>
        <w:t xml:space="preserve">#14: Modelo de funnel de conversión AIDA - Elaboración </w:t>
      </w:r>
      <w:r>
        <w:rPr>
          <w:i/>
          <w:spacing w:val="-2"/>
          <w:sz w:val="24"/>
        </w:rPr>
        <w:t>propia.</w:t>
      </w:r>
    </w:p>
    <w:p w:rsidR="00E06AA8" w:rsidRDefault="007F5D15">
      <w:pPr>
        <w:pStyle w:val="Textoindependiente"/>
        <w:spacing w:line="276" w:lineRule="auto"/>
        <w:ind w:right="718"/>
      </w:pPr>
      <w:r>
        <w:t>El embudo de conversión se estructura tradicionalmente en fases que describen la</w:t>
      </w:r>
      <w:r>
        <w:rPr>
          <w:spacing w:val="-3"/>
        </w:rPr>
        <w:t xml:space="preserve"> </w:t>
      </w:r>
      <w:r>
        <w:t>evolución</w:t>
      </w:r>
      <w:r>
        <w:rPr>
          <w:spacing w:val="-3"/>
        </w:rPr>
        <w:t xml:space="preserve"> </w:t>
      </w:r>
      <w:r>
        <w:t>del paso del consumidor</w:t>
      </w:r>
      <w:r>
        <w:rPr>
          <w:spacing w:val="-2"/>
        </w:rPr>
        <w:t xml:space="preserve"> </w:t>
      </w:r>
      <w:r>
        <w:t>desde</w:t>
      </w:r>
      <w:r>
        <w:rPr>
          <w:spacing w:val="-2"/>
        </w:rPr>
        <w:t xml:space="preserve"> </w:t>
      </w:r>
      <w:r>
        <w:t>el</w:t>
      </w:r>
      <w:r>
        <w:rPr>
          <w:spacing w:val="-2"/>
        </w:rPr>
        <w:t xml:space="preserve"> </w:t>
      </w:r>
      <w:r>
        <w:t>primer</w:t>
      </w:r>
      <w:r>
        <w:rPr>
          <w:spacing w:val="-2"/>
        </w:rPr>
        <w:t xml:space="preserve"> </w:t>
      </w:r>
      <w:r>
        <w:t>contacto</w:t>
      </w:r>
      <w:r>
        <w:rPr>
          <w:spacing w:val="-2"/>
        </w:rPr>
        <w:t xml:space="preserve"> </w:t>
      </w:r>
      <w:r>
        <w:t>con</w:t>
      </w:r>
      <w:r>
        <w:rPr>
          <w:spacing w:val="-2"/>
        </w:rPr>
        <w:t xml:space="preserve"> </w:t>
      </w:r>
      <w:r>
        <w:t>el</w:t>
      </w:r>
      <w:r>
        <w:rPr>
          <w:spacing w:val="-2"/>
        </w:rPr>
        <w:t xml:space="preserve"> </w:t>
      </w:r>
      <w:r>
        <w:t>prod</w:t>
      </w:r>
      <w:r>
        <w:t>ucto</w:t>
      </w:r>
      <w:r>
        <w:rPr>
          <w:spacing w:val="-2"/>
        </w:rPr>
        <w:t xml:space="preserve"> </w:t>
      </w:r>
      <w:r>
        <w:t>o</w:t>
      </w:r>
      <w:r>
        <w:rPr>
          <w:spacing w:val="-2"/>
        </w:rPr>
        <w:t xml:space="preserve"> </w:t>
      </w:r>
      <w:r>
        <w:t>servicio</w:t>
      </w:r>
      <w:r>
        <w:rPr>
          <w:spacing w:val="-2"/>
        </w:rPr>
        <w:t xml:space="preserve"> </w:t>
      </w:r>
      <w:r>
        <w:t>hasta</w:t>
      </w:r>
      <w:r>
        <w:rPr>
          <w:spacing w:val="-2"/>
        </w:rPr>
        <w:t xml:space="preserve"> </w:t>
      </w:r>
      <w:r>
        <w:t>la</w:t>
      </w:r>
      <w:r>
        <w:rPr>
          <w:spacing w:val="-2"/>
        </w:rPr>
        <w:t xml:space="preserve"> </w:t>
      </w:r>
      <w:r>
        <w:t>acción</w:t>
      </w:r>
      <w:r>
        <w:rPr>
          <w:spacing w:val="-2"/>
        </w:rPr>
        <w:t xml:space="preserve"> </w:t>
      </w:r>
      <w:r>
        <w:t>final.</w:t>
      </w:r>
      <w:r>
        <w:rPr>
          <w:spacing w:val="-2"/>
        </w:rPr>
        <w:t xml:space="preserve"> </w:t>
      </w:r>
      <w:r>
        <w:t>De manera clásica, estas etapas se explican bajo el modelo AIDA: Atención, Interés, Deseo y Acción. Esta herramienta trabaja de la mano con el modelo STP brindando un grupo en específico a transitar en las diferentes</w:t>
      </w:r>
      <w:r>
        <w:rPr>
          <w:spacing w:val="-3"/>
        </w:rPr>
        <w:t xml:space="preserve"> </w:t>
      </w:r>
      <w:r>
        <w:t>etapas</w:t>
      </w:r>
      <w:r>
        <w:rPr>
          <w:spacing w:val="-3"/>
        </w:rPr>
        <w:t xml:space="preserve"> </w:t>
      </w:r>
      <w:r>
        <w:t>del</w:t>
      </w:r>
      <w:r>
        <w:rPr>
          <w:spacing w:val="-3"/>
        </w:rPr>
        <w:t xml:space="preserve"> </w:t>
      </w:r>
      <w:r>
        <w:t>embudo</w:t>
      </w:r>
      <w:r>
        <w:rPr>
          <w:spacing w:val="-3"/>
        </w:rPr>
        <w:t xml:space="preserve"> </w:t>
      </w:r>
      <w:r>
        <w:t>de</w:t>
      </w:r>
      <w:r>
        <w:rPr>
          <w:spacing w:val="-3"/>
        </w:rPr>
        <w:t xml:space="preserve"> </w:t>
      </w:r>
      <w:r>
        <w:t>conversión.</w:t>
      </w:r>
      <w:r>
        <w:rPr>
          <w:spacing w:val="-3"/>
        </w:rPr>
        <w:t xml:space="preserve"> </w:t>
      </w:r>
      <w:r>
        <w:t>Es</w:t>
      </w:r>
      <w:r>
        <w:rPr>
          <w:spacing w:val="-3"/>
        </w:rPr>
        <w:t xml:space="preserve"> </w:t>
      </w:r>
      <w:r>
        <w:t>decir,</w:t>
      </w:r>
      <w:r>
        <w:rPr>
          <w:spacing w:val="-3"/>
        </w:rPr>
        <w:t xml:space="preserve"> </w:t>
      </w:r>
      <w:r>
        <w:t>si</w:t>
      </w:r>
      <w:r>
        <w:rPr>
          <w:spacing w:val="-3"/>
        </w:rPr>
        <w:t xml:space="preserve"> </w:t>
      </w:r>
      <w:r>
        <w:t>un</w:t>
      </w:r>
      <w:r>
        <w:rPr>
          <w:spacing w:val="-3"/>
        </w:rPr>
        <w:t xml:space="preserve"> </w:t>
      </w:r>
      <w:r>
        <w:t>funnel</w:t>
      </w:r>
      <w:r>
        <w:rPr>
          <w:spacing w:val="-3"/>
        </w:rPr>
        <w:t xml:space="preserve"> </w:t>
      </w:r>
      <w:r>
        <w:t>de conversión tiene fricciones en sus etapas, es probable que el STP no haya proporcionado un grupo idóneo para transformar usuarios en clientes finales. De igual manera, si el STP es correcto, y el e</w:t>
      </w:r>
      <w:r>
        <w:t>mbudo presenta retos, es probable que las etapas o filtros del embudo no estén acordes a las necesidades del posible cliente.</w:t>
      </w:r>
    </w:p>
    <w:p w:rsidR="00E06AA8" w:rsidRDefault="007F5D15">
      <w:pPr>
        <w:pStyle w:val="Ttulo2"/>
        <w:numPr>
          <w:ilvl w:val="0"/>
          <w:numId w:val="28"/>
        </w:numPr>
        <w:tabs>
          <w:tab w:val="left" w:pos="1140"/>
        </w:tabs>
        <w:spacing w:before="240"/>
      </w:pPr>
      <w:r>
        <w:t>Valoración</w:t>
      </w:r>
      <w:r>
        <w:rPr>
          <w:spacing w:val="-7"/>
        </w:rPr>
        <w:t xml:space="preserve"> </w:t>
      </w:r>
      <w:r>
        <w:t>interna</w:t>
      </w:r>
      <w:r>
        <w:rPr>
          <w:spacing w:val="-5"/>
        </w:rPr>
        <w:t xml:space="preserve"> </w:t>
      </w:r>
      <w:r>
        <w:t>y</w:t>
      </w:r>
      <w:r>
        <w:rPr>
          <w:spacing w:val="-4"/>
        </w:rPr>
        <w:t xml:space="preserve"> </w:t>
      </w:r>
      <w:r>
        <w:t>plan</w:t>
      </w:r>
      <w:r>
        <w:rPr>
          <w:spacing w:val="-5"/>
        </w:rPr>
        <w:t xml:space="preserve"> </w:t>
      </w:r>
      <w:r>
        <w:t>de</w:t>
      </w:r>
      <w:r>
        <w:rPr>
          <w:spacing w:val="-4"/>
        </w:rPr>
        <w:t xml:space="preserve"> </w:t>
      </w:r>
      <w:r>
        <w:rPr>
          <w:spacing w:val="-2"/>
        </w:rPr>
        <w:t>acción</w:t>
      </w:r>
    </w:p>
    <w:p w:rsidR="00E06AA8" w:rsidRDefault="007F5D15">
      <w:pPr>
        <w:pStyle w:val="Textoindependiente"/>
        <w:spacing w:before="241" w:line="276" w:lineRule="auto"/>
        <w:ind w:right="718"/>
      </w:pPr>
      <w:r>
        <w:t xml:space="preserve">Una vez analizadas las dinámicas del macro y micro entorno, y todos los factores externos que pueden guardar relación o generar impacto en el desarrollo o implementación del plan de negocios, la valoración o diagnóstico interno es el punto de inflexión en </w:t>
      </w:r>
      <w:r>
        <w:t>la planificación estratégica. En el caso de una consultora de comunicación en la ciudad de Quito, realizar un análisis interno va más allá de identificar una lista de atributos que destaquen en el sector, se</w:t>
      </w:r>
      <w:r>
        <w:rPr>
          <w:spacing w:val="40"/>
        </w:rPr>
        <w:t xml:space="preserve"> </w:t>
      </w:r>
      <w:r>
        <w:t>debe evaluar las capacidades internas y la reali</w:t>
      </w:r>
      <w:r>
        <w:t xml:space="preserve">dad del mercado corporativo de la ciudad donde </w:t>
      </w:r>
      <w:r>
        <w:rPr>
          <w:spacing w:val="-2"/>
        </w:rPr>
        <w:t>operará.</w:t>
      </w:r>
    </w:p>
    <w:p w:rsidR="00E06AA8" w:rsidRDefault="007F5D15">
      <w:pPr>
        <w:pStyle w:val="Textoindependiente"/>
        <w:spacing w:before="200" w:line="276" w:lineRule="auto"/>
        <w:ind w:right="719"/>
      </w:pPr>
      <w:r>
        <w:t>La matriz FODA es una herramienta, que puede usarse para diagnóstico interno, que permite valorar las fortalezas, oportunidades, debilidades y amenazas de la empresa para esclarecer el panorama y prop</w:t>
      </w:r>
      <w:r>
        <w:t>oner planes de acciones a</w:t>
      </w:r>
      <w:r>
        <w:rPr>
          <w:spacing w:val="-3"/>
        </w:rPr>
        <w:t xml:space="preserve"> </w:t>
      </w:r>
      <w:r>
        <w:t>corto,</w:t>
      </w:r>
      <w:r>
        <w:rPr>
          <w:spacing w:val="-3"/>
        </w:rPr>
        <w:t xml:space="preserve"> </w:t>
      </w:r>
      <w:r>
        <w:t>mediano</w:t>
      </w:r>
      <w:r>
        <w:rPr>
          <w:spacing w:val="-3"/>
        </w:rPr>
        <w:t xml:space="preserve"> </w:t>
      </w:r>
      <w:r>
        <w:t>y</w:t>
      </w:r>
      <w:r>
        <w:rPr>
          <w:spacing w:val="-3"/>
        </w:rPr>
        <w:t xml:space="preserve"> </w:t>
      </w:r>
      <w:r>
        <w:t>largo</w:t>
      </w:r>
      <w:r>
        <w:rPr>
          <w:spacing w:val="-3"/>
        </w:rPr>
        <w:t xml:space="preserve"> </w:t>
      </w:r>
      <w:r>
        <w:t>plazo.</w:t>
      </w:r>
      <w:r>
        <w:rPr>
          <w:spacing w:val="-3"/>
        </w:rPr>
        <w:t xml:space="preserve"> </w:t>
      </w:r>
      <w:r>
        <w:t>Por</w:t>
      </w:r>
      <w:r>
        <w:rPr>
          <w:spacing w:val="-3"/>
        </w:rPr>
        <w:t xml:space="preserve"> </w:t>
      </w:r>
      <w:r>
        <w:t>otra</w:t>
      </w:r>
      <w:r>
        <w:rPr>
          <w:spacing w:val="-3"/>
        </w:rPr>
        <w:t xml:space="preserve"> </w:t>
      </w:r>
      <w:r>
        <w:t>parte,</w:t>
      </w:r>
      <w:r>
        <w:rPr>
          <w:spacing w:val="-3"/>
        </w:rPr>
        <w:t xml:space="preserve"> </w:t>
      </w:r>
      <w:r>
        <w:t>la</w:t>
      </w:r>
      <w:r>
        <w:rPr>
          <w:spacing w:val="-3"/>
        </w:rPr>
        <w:t xml:space="preserve"> </w:t>
      </w:r>
      <w:r>
        <w:t>matriz FODA cruzada, o “</w:t>
      </w:r>
      <w:r>
        <w:rPr>
          <w:i/>
        </w:rPr>
        <w:t>TOWS matrix</w:t>
      </w:r>
      <w:r>
        <w:t>” planteada por Weihrich (1982), propone la intersección metódica de los factores</w:t>
      </w:r>
      <w:r>
        <w:rPr>
          <w:spacing w:val="-3"/>
        </w:rPr>
        <w:t xml:space="preserve"> </w:t>
      </w:r>
      <w:r>
        <w:t>dentro</w:t>
      </w:r>
      <w:r>
        <w:rPr>
          <w:spacing w:val="-3"/>
        </w:rPr>
        <w:t xml:space="preserve"> </w:t>
      </w:r>
      <w:r>
        <w:t>de</w:t>
      </w:r>
      <w:r>
        <w:rPr>
          <w:spacing w:val="-3"/>
        </w:rPr>
        <w:t xml:space="preserve"> </w:t>
      </w:r>
      <w:r>
        <w:t>la</w:t>
      </w:r>
      <w:r>
        <w:rPr>
          <w:spacing w:val="-3"/>
        </w:rPr>
        <w:t xml:space="preserve"> </w:t>
      </w:r>
      <w:r>
        <w:t>matriz</w:t>
      </w:r>
      <w:r>
        <w:rPr>
          <w:spacing w:val="-3"/>
        </w:rPr>
        <w:t xml:space="preserve"> </w:t>
      </w:r>
      <w:r>
        <w:t>de</w:t>
      </w:r>
      <w:r>
        <w:rPr>
          <w:spacing w:val="-3"/>
        </w:rPr>
        <w:t xml:space="preserve"> </w:t>
      </w:r>
      <w:r>
        <w:t>una</w:t>
      </w:r>
      <w:r>
        <w:rPr>
          <w:spacing w:val="-3"/>
        </w:rPr>
        <w:t xml:space="preserve"> </w:t>
      </w:r>
      <w:r>
        <w:t>manera</w:t>
      </w:r>
      <w:r>
        <w:rPr>
          <w:spacing w:val="-3"/>
        </w:rPr>
        <w:t xml:space="preserve"> </w:t>
      </w:r>
      <w:r>
        <w:t>más</w:t>
      </w:r>
      <w:r>
        <w:rPr>
          <w:spacing w:val="-3"/>
        </w:rPr>
        <w:t xml:space="preserve"> </w:t>
      </w:r>
      <w:r>
        <w:t>estratégica;</w:t>
      </w:r>
      <w:r>
        <w:rPr>
          <w:spacing w:val="-3"/>
        </w:rPr>
        <w:t xml:space="preserve"> </w:t>
      </w:r>
      <w:r>
        <w:t>usando</w:t>
      </w:r>
      <w:r>
        <w:rPr>
          <w:spacing w:val="-3"/>
        </w:rPr>
        <w:t xml:space="preserve"> </w:t>
      </w:r>
      <w:r>
        <w:t>las</w:t>
      </w:r>
      <w:r>
        <w:rPr>
          <w:spacing w:val="-3"/>
        </w:rPr>
        <w:t xml:space="preserve"> </w:t>
      </w:r>
      <w:r>
        <w:t>fo</w:t>
      </w:r>
      <w:r>
        <w:t>rtalezas para aprovechar o maximizar las oportunidades</w:t>
      </w:r>
      <w:r>
        <w:rPr>
          <w:spacing w:val="-3"/>
        </w:rPr>
        <w:t xml:space="preserve"> </w:t>
      </w:r>
      <w:r>
        <w:t>y</w:t>
      </w:r>
      <w:r>
        <w:rPr>
          <w:spacing w:val="-3"/>
        </w:rPr>
        <w:t xml:space="preserve"> </w:t>
      </w:r>
      <w:r>
        <w:t>superar</w:t>
      </w:r>
      <w:r>
        <w:rPr>
          <w:spacing w:val="-3"/>
        </w:rPr>
        <w:t xml:space="preserve"> </w:t>
      </w:r>
      <w:r>
        <w:t>las</w:t>
      </w:r>
      <w:r>
        <w:rPr>
          <w:spacing w:val="-3"/>
        </w:rPr>
        <w:t xml:space="preserve"> </w:t>
      </w:r>
      <w:r>
        <w:t>debilidades</w:t>
      </w:r>
      <w:r>
        <w:rPr>
          <w:spacing w:val="-3"/>
        </w:rPr>
        <w:t xml:space="preserve"> </w:t>
      </w:r>
      <w:r>
        <w:t>(maxi-maxi,</w:t>
      </w:r>
      <w:r>
        <w:rPr>
          <w:spacing w:val="-3"/>
        </w:rPr>
        <w:t xml:space="preserve"> </w:t>
      </w:r>
      <w:r>
        <w:t>mini-maxi y</w:t>
      </w:r>
      <w:r>
        <w:rPr>
          <w:spacing w:val="13"/>
        </w:rPr>
        <w:t xml:space="preserve"> </w:t>
      </w:r>
      <w:r>
        <w:t>mini-mini).</w:t>
      </w:r>
      <w:r>
        <w:rPr>
          <w:spacing w:val="15"/>
        </w:rPr>
        <w:t xml:space="preserve"> </w:t>
      </w:r>
      <w:r>
        <w:t>El</w:t>
      </w:r>
      <w:r>
        <w:rPr>
          <w:spacing w:val="15"/>
        </w:rPr>
        <w:t xml:space="preserve"> </w:t>
      </w:r>
      <w:r>
        <w:t>autor</w:t>
      </w:r>
      <w:r>
        <w:rPr>
          <w:spacing w:val="15"/>
        </w:rPr>
        <w:t xml:space="preserve"> </w:t>
      </w:r>
      <w:r>
        <w:t>menciona</w:t>
      </w:r>
      <w:r>
        <w:rPr>
          <w:spacing w:val="15"/>
        </w:rPr>
        <w:t xml:space="preserve"> </w:t>
      </w:r>
      <w:r>
        <w:t>que</w:t>
      </w:r>
      <w:r>
        <w:rPr>
          <w:spacing w:val="15"/>
        </w:rPr>
        <w:t xml:space="preserve"> </w:t>
      </w:r>
      <w:r>
        <w:t>“el</w:t>
      </w:r>
      <w:r>
        <w:rPr>
          <w:spacing w:val="15"/>
        </w:rPr>
        <w:t xml:space="preserve"> </w:t>
      </w:r>
      <w:r>
        <w:t>análisis</w:t>
      </w:r>
      <w:r>
        <w:rPr>
          <w:spacing w:val="15"/>
        </w:rPr>
        <w:t xml:space="preserve"> </w:t>
      </w:r>
      <w:r>
        <w:t>situacional</w:t>
      </w:r>
      <w:r>
        <w:rPr>
          <w:spacing w:val="15"/>
        </w:rPr>
        <w:t xml:space="preserve"> </w:t>
      </w:r>
      <w:r>
        <w:t xml:space="preserve">no debe limitarse a la </w:t>
      </w:r>
      <w:r>
        <w:rPr>
          <w:spacing w:val="-2"/>
        </w:rPr>
        <w:t>identificación</w:t>
      </w:r>
    </w:p>
    <w:p w:rsidR="00E06AA8" w:rsidRDefault="00E06AA8">
      <w:pPr>
        <w:pStyle w:val="Textoindependiente"/>
        <w:spacing w:line="276" w:lineRule="auto"/>
        <w:sectPr w:rsidR="00E06AA8">
          <w:pgSz w:w="12240" w:h="15840"/>
          <w:pgMar w:top="1660" w:right="720" w:bottom="1260" w:left="720" w:header="0" w:footer="1019" w:gutter="0"/>
          <w:cols w:space="720"/>
        </w:sectPr>
      </w:pPr>
    </w:p>
    <w:p w:rsidR="00E06AA8" w:rsidRDefault="007F5D15">
      <w:pPr>
        <w:pStyle w:val="Textoindependiente"/>
        <w:spacing w:before="60" w:line="276" w:lineRule="auto"/>
        <w:ind w:right="722"/>
      </w:pPr>
      <w:r>
        <w:lastRenderedPageBreak/>
        <w:t>de factores clave; el verdadero valor estratégico emerge al cruzar sistemáticamente</w:t>
      </w:r>
      <w:r>
        <w:rPr>
          <w:spacing w:val="-3"/>
        </w:rPr>
        <w:t xml:space="preserve"> </w:t>
      </w:r>
      <w:r>
        <w:t>las</w:t>
      </w:r>
      <w:r>
        <w:rPr>
          <w:spacing w:val="-3"/>
        </w:rPr>
        <w:t xml:space="preserve"> </w:t>
      </w:r>
      <w:r>
        <w:t xml:space="preserve">variables internas y externas para generar opciones estratégicas viables que la dirección pueda evaluar y </w:t>
      </w:r>
      <w:r>
        <w:rPr>
          <w:spacing w:val="-2"/>
        </w:rPr>
        <w:t>ejecutar".</w:t>
      </w:r>
    </w:p>
    <w:p w:rsidR="00E06AA8" w:rsidRDefault="007F5D15">
      <w:pPr>
        <w:pStyle w:val="Textoindependiente"/>
        <w:spacing w:before="200" w:line="276" w:lineRule="auto"/>
        <w:ind w:right="721"/>
      </w:pPr>
      <w:r>
        <w:t>Alineado al uso de esta herramienta como parte de l</w:t>
      </w:r>
      <w:r>
        <w:t>a planificación estratégica, David (2017), destaca el uso de la matriz para generar estrategias a través</w:t>
      </w:r>
      <w:r>
        <w:rPr>
          <w:spacing w:val="-2"/>
        </w:rPr>
        <w:t xml:space="preserve"> </w:t>
      </w:r>
      <w:r>
        <w:t>del</w:t>
      </w:r>
      <w:r>
        <w:rPr>
          <w:spacing w:val="-2"/>
        </w:rPr>
        <w:t xml:space="preserve"> </w:t>
      </w:r>
      <w:r>
        <w:t>“emparejamiento”</w:t>
      </w:r>
      <w:r>
        <w:rPr>
          <w:spacing w:val="-2"/>
        </w:rPr>
        <w:t xml:space="preserve"> </w:t>
      </w:r>
      <w:r>
        <w:t>o</w:t>
      </w:r>
      <w:r>
        <w:rPr>
          <w:spacing w:val="-2"/>
        </w:rPr>
        <w:t xml:space="preserve"> </w:t>
      </w:r>
      <w:r>
        <w:t>“</w:t>
      </w:r>
      <w:r>
        <w:rPr>
          <w:i/>
        </w:rPr>
        <w:t xml:space="preserve">matching” </w:t>
      </w:r>
      <w:r>
        <w:t>donde la ideación de planes de acción se basa en un análisis profundo de los factores críticos internos y externos en</w:t>
      </w:r>
      <w:r>
        <w:rPr>
          <w:spacing w:val="-3"/>
        </w:rPr>
        <w:t xml:space="preserve"> </w:t>
      </w:r>
      <w:r>
        <w:t>lugar</w:t>
      </w:r>
      <w:r>
        <w:rPr>
          <w:spacing w:val="-3"/>
        </w:rPr>
        <w:t xml:space="preserve"> </w:t>
      </w:r>
      <w:r>
        <w:t>de</w:t>
      </w:r>
      <w:r>
        <w:rPr>
          <w:spacing w:val="-3"/>
        </w:rPr>
        <w:t xml:space="preserve"> </w:t>
      </w:r>
      <w:r>
        <w:t>la</w:t>
      </w:r>
      <w:r>
        <w:rPr>
          <w:spacing w:val="-3"/>
        </w:rPr>
        <w:t xml:space="preserve"> </w:t>
      </w:r>
      <w:r>
        <w:t>intuición.</w:t>
      </w:r>
      <w:r>
        <w:rPr>
          <w:spacing w:val="-3"/>
        </w:rPr>
        <w:t xml:space="preserve"> </w:t>
      </w:r>
      <w:r>
        <w:t>Esta</w:t>
      </w:r>
      <w:r>
        <w:rPr>
          <w:spacing w:val="-3"/>
        </w:rPr>
        <w:t xml:space="preserve"> </w:t>
      </w:r>
      <w:r>
        <w:t>propuesta</w:t>
      </w:r>
      <w:r>
        <w:rPr>
          <w:spacing w:val="-3"/>
        </w:rPr>
        <w:t xml:space="preserve"> </w:t>
      </w:r>
      <w:r>
        <w:t>establece</w:t>
      </w:r>
      <w:r>
        <w:rPr>
          <w:spacing w:val="-3"/>
        </w:rPr>
        <w:t xml:space="preserve"> </w:t>
      </w:r>
      <w:r>
        <w:t>que</w:t>
      </w:r>
      <w:r>
        <w:rPr>
          <w:spacing w:val="-3"/>
        </w:rPr>
        <w:t xml:space="preserve"> </w:t>
      </w:r>
      <w:r>
        <w:t>emparejar</w:t>
      </w:r>
      <w:r>
        <w:rPr>
          <w:spacing w:val="-3"/>
        </w:rPr>
        <w:t xml:space="preserve"> </w:t>
      </w:r>
      <w:r>
        <w:t>las</w:t>
      </w:r>
      <w:r>
        <w:rPr>
          <w:spacing w:val="-3"/>
        </w:rPr>
        <w:t xml:space="preserve"> </w:t>
      </w:r>
      <w:r>
        <w:t>fortalezas y debilidades internas con las oportunidades y amenazas externas es esencial para generar estrategias</w:t>
      </w:r>
      <w:r>
        <w:rPr>
          <w:spacing w:val="-3"/>
        </w:rPr>
        <w:t xml:space="preserve"> </w:t>
      </w:r>
      <w:r>
        <w:t>alternativas</w:t>
      </w:r>
      <w:r>
        <w:rPr>
          <w:spacing w:val="-3"/>
        </w:rPr>
        <w:t xml:space="preserve"> </w:t>
      </w:r>
      <w:r>
        <w:t>factibles.</w:t>
      </w:r>
      <w:r>
        <w:rPr>
          <w:spacing w:val="-3"/>
        </w:rPr>
        <w:t xml:space="preserve"> </w:t>
      </w:r>
      <w:r>
        <w:t>“Se</w:t>
      </w:r>
      <w:r>
        <w:rPr>
          <w:spacing w:val="-3"/>
        </w:rPr>
        <w:t xml:space="preserve"> </w:t>
      </w:r>
      <w:r>
        <w:t>trata</w:t>
      </w:r>
      <w:r>
        <w:rPr>
          <w:spacing w:val="-3"/>
        </w:rPr>
        <w:t xml:space="preserve"> </w:t>
      </w:r>
      <w:r>
        <w:t>de</w:t>
      </w:r>
      <w:r>
        <w:rPr>
          <w:spacing w:val="-3"/>
        </w:rPr>
        <w:t xml:space="preserve"> </w:t>
      </w:r>
      <w:r>
        <w:t>alinear</w:t>
      </w:r>
      <w:r>
        <w:rPr>
          <w:spacing w:val="-3"/>
        </w:rPr>
        <w:t xml:space="preserve"> </w:t>
      </w:r>
      <w:r>
        <w:t>los</w:t>
      </w:r>
      <w:r>
        <w:rPr>
          <w:spacing w:val="-3"/>
        </w:rPr>
        <w:t xml:space="preserve"> </w:t>
      </w:r>
      <w:r>
        <w:t>recursos</w:t>
      </w:r>
      <w:r>
        <w:rPr>
          <w:spacing w:val="-3"/>
        </w:rPr>
        <w:t xml:space="preserve"> </w:t>
      </w:r>
      <w:r>
        <w:t>de</w:t>
      </w:r>
      <w:r>
        <w:rPr>
          <w:spacing w:val="-3"/>
        </w:rPr>
        <w:t xml:space="preserve"> </w:t>
      </w:r>
      <w:r>
        <w:t>la</w:t>
      </w:r>
      <w:r>
        <w:rPr>
          <w:spacing w:val="-3"/>
        </w:rPr>
        <w:t xml:space="preserve"> </w:t>
      </w:r>
      <w:r>
        <w:t>empresa</w:t>
      </w:r>
      <w:r>
        <w:rPr>
          <w:spacing w:val="-3"/>
        </w:rPr>
        <w:t xml:space="preserve"> </w:t>
      </w:r>
      <w:r>
        <w:t>con</w:t>
      </w:r>
      <w:r>
        <w:rPr>
          <w:spacing w:val="-3"/>
        </w:rPr>
        <w:t xml:space="preserve"> </w:t>
      </w:r>
      <w:r>
        <w:t>las</w:t>
      </w:r>
      <w:r>
        <w:rPr>
          <w:spacing w:val="-3"/>
        </w:rPr>
        <w:t xml:space="preserve"> </w:t>
      </w:r>
      <w:r>
        <w:t>realidades del entorno competitivo" (David, 2017).</w:t>
      </w:r>
    </w:p>
    <w:p w:rsidR="00E06AA8" w:rsidRDefault="007F5D15">
      <w:pPr>
        <w:pStyle w:val="Textoindependiente"/>
        <w:spacing w:before="200" w:line="276" w:lineRule="auto"/>
        <w:ind w:right="719"/>
      </w:pPr>
      <w:r>
        <w:t>En línea del análisis profundo para desarrollar un plan de negocios para una consultora de comunicación, la transición de la matriz FODA tradicional hacia la matriz de FODA cruzada, plantea una ruta me</w:t>
      </w:r>
      <w:r>
        <w:t>todológica y estratégica, sin embargo, el último eslabón de esta cadena de análisis es la Matriz CAME. Sainz de Vicuña Ancín (2018), menciona que si bien el análisis FODA presenta un análisis inicial de la realidad de la empresa, el CAME propone un plan de</w:t>
      </w:r>
      <w:r>
        <w:t xml:space="preserve"> acción detallado para: corregir las debilidades, afrontar las amenazas, mantener las fortalezas y explotar las oportunidades; permitiendo actuar en puntos específicos, proponer planes preventivos y correctivos y potenciar cada oportunidad en un hito comer</w:t>
      </w:r>
      <w:r>
        <w:t>cial. Este enfoque integrado permite no solo diagnosticar la viabilidad de un modelo de negocio, permite crear estrategias que transformen las ventajas competitivas en acciones sostenibles y rentables.</w:t>
      </w:r>
    </w:p>
    <w:p w:rsidR="00E06AA8" w:rsidRDefault="007F5D15">
      <w:pPr>
        <w:pStyle w:val="Textoindependiente"/>
        <w:spacing w:before="50"/>
        <w:ind w:left="0"/>
        <w:jc w:val="left"/>
        <w:rPr>
          <w:sz w:val="20"/>
        </w:rPr>
      </w:pPr>
      <w:r>
        <w:rPr>
          <w:noProof/>
          <w:sz w:val="20"/>
          <w:lang w:val="es-AR" w:eastAsia="es-AR"/>
        </w:rPr>
        <w:drawing>
          <wp:anchor distT="0" distB="0" distL="0" distR="0" simplePos="0" relativeHeight="487593472" behindDoc="1" locked="0" layoutInCell="1" allowOverlap="1">
            <wp:simplePos x="0" y="0"/>
            <wp:positionH relativeFrom="page">
              <wp:posOffset>999489</wp:posOffset>
            </wp:positionH>
            <wp:positionV relativeFrom="paragraph">
              <wp:posOffset>193178</wp:posOffset>
            </wp:positionV>
            <wp:extent cx="5713196" cy="2506313"/>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7" cstate="print"/>
                    <a:stretch>
                      <a:fillRect/>
                    </a:stretch>
                  </pic:blipFill>
                  <pic:spPr>
                    <a:xfrm>
                      <a:off x="0" y="0"/>
                      <a:ext cx="5713196" cy="2506313"/>
                    </a:xfrm>
                    <a:prstGeom prst="rect">
                      <a:avLst/>
                    </a:prstGeom>
                  </pic:spPr>
                </pic:pic>
              </a:graphicData>
            </a:graphic>
          </wp:anchor>
        </w:drawing>
      </w:r>
    </w:p>
    <w:p w:rsidR="00E06AA8" w:rsidRDefault="00E06AA8">
      <w:pPr>
        <w:pStyle w:val="Textoindependiente"/>
        <w:spacing w:before="229"/>
        <w:ind w:left="0"/>
        <w:jc w:val="left"/>
      </w:pPr>
    </w:p>
    <w:p w:rsidR="00E06AA8" w:rsidRDefault="007F5D15">
      <w:pPr>
        <w:jc w:val="center"/>
        <w:rPr>
          <w:i/>
          <w:sz w:val="24"/>
        </w:rPr>
      </w:pPr>
      <w:r>
        <w:rPr>
          <w:i/>
          <w:sz w:val="24"/>
        </w:rPr>
        <w:t>Figura</w:t>
      </w:r>
      <w:r>
        <w:rPr>
          <w:i/>
          <w:spacing w:val="-2"/>
          <w:sz w:val="24"/>
        </w:rPr>
        <w:t xml:space="preserve"> </w:t>
      </w:r>
      <w:r>
        <w:rPr>
          <w:i/>
          <w:sz w:val="24"/>
        </w:rPr>
        <w:t xml:space="preserve">#15: Descripción matrices FODA y matriz CAME - Elaboración </w:t>
      </w:r>
      <w:r>
        <w:rPr>
          <w:i/>
          <w:spacing w:val="-2"/>
          <w:sz w:val="24"/>
        </w:rPr>
        <w:t>propia.</w:t>
      </w:r>
    </w:p>
    <w:p w:rsidR="00E06AA8" w:rsidRDefault="00E06AA8">
      <w:pPr>
        <w:jc w:val="center"/>
        <w:rPr>
          <w:i/>
          <w:sz w:val="24"/>
        </w:rPr>
        <w:sectPr w:rsidR="00E06AA8">
          <w:pgSz w:w="12240" w:h="15840"/>
          <w:pgMar w:top="1380" w:right="720" w:bottom="1260" w:left="720" w:header="0" w:footer="1019" w:gutter="0"/>
          <w:cols w:space="720"/>
        </w:sectPr>
      </w:pPr>
    </w:p>
    <w:p w:rsidR="00E06AA8" w:rsidRDefault="007F5D15">
      <w:pPr>
        <w:pStyle w:val="Ttulo1"/>
        <w:spacing w:before="60"/>
        <w:ind w:right="134"/>
        <w:jc w:val="center"/>
      </w:pPr>
      <w:r>
        <w:lastRenderedPageBreak/>
        <w:t>CAPÍTULO</w:t>
      </w:r>
      <w:r>
        <w:rPr>
          <w:spacing w:val="-1"/>
        </w:rPr>
        <w:t xml:space="preserve"> </w:t>
      </w:r>
      <w:r>
        <w:t>3:</w:t>
      </w:r>
      <w:r>
        <w:rPr>
          <w:spacing w:val="-1"/>
        </w:rPr>
        <w:t xml:space="preserve"> </w:t>
      </w:r>
      <w:r>
        <w:t>METODOLOGÍA</w:t>
      </w:r>
      <w:r>
        <w:rPr>
          <w:spacing w:val="-1"/>
        </w:rPr>
        <w:t xml:space="preserve"> </w:t>
      </w:r>
      <w:r>
        <w:t>DE</w:t>
      </w:r>
      <w:r>
        <w:rPr>
          <w:spacing w:val="-1"/>
        </w:rPr>
        <w:t xml:space="preserve"> </w:t>
      </w:r>
      <w:r>
        <w:t>LA</w:t>
      </w:r>
      <w:r>
        <w:rPr>
          <w:spacing w:val="-1"/>
        </w:rPr>
        <w:t xml:space="preserve"> </w:t>
      </w:r>
      <w:r>
        <w:rPr>
          <w:spacing w:val="-2"/>
        </w:rPr>
        <w:t>INVESTIGACIÓN</w:t>
      </w:r>
    </w:p>
    <w:p w:rsidR="00E06AA8" w:rsidRDefault="007F5D15">
      <w:pPr>
        <w:pStyle w:val="Textoindependiente"/>
        <w:spacing w:line="276" w:lineRule="auto"/>
        <w:ind w:right="722"/>
      </w:pPr>
      <w:r>
        <w:t xml:space="preserve">La actual forma de gestionar los servicios de comunicación corporativa u organizacional </w:t>
      </w:r>
      <w:r>
        <w:t>en Ecuador destaca por una alta competitividad de empresas que brindan diversos servicios en el mercado y una oferta centrada en una ejecución operativa en lugar de una gestión estratégica a largo plazo. En base a este contexto, una consultora de comunicac</w:t>
      </w:r>
      <w:r>
        <w:t>ión corporativa, que aplicará metodologías ágiles y herramientas de comunicación estratégica como eje de sus servicios,</w:t>
      </w:r>
      <w:r>
        <w:rPr>
          <w:spacing w:val="40"/>
        </w:rPr>
        <w:t xml:space="preserve"> </w:t>
      </w:r>
      <w:r>
        <w:t>puede ser innovadora en comparación al modelo de servicio que actualmente presentan otras agencias o consultoras del sector.</w:t>
      </w:r>
    </w:p>
    <w:p w:rsidR="00E06AA8" w:rsidRDefault="007F5D15">
      <w:pPr>
        <w:pStyle w:val="Textoindependiente"/>
        <w:spacing w:line="276" w:lineRule="auto"/>
        <w:ind w:right="719"/>
      </w:pPr>
      <w:r>
        <w:t>Esta</w:t>
      </w:r>
      <w:r>
        <w:rPr>
          <w:spacing w:val="-2"/>
        </w:rPr>
        <w:t xml:space="preserve"> </w:t>
      </w:r>
      <w:r>
        <w:t>invest</w:t>
      </w:r>
      <w:r>
        <w:t>igación</w:t>
      </w:r>
      <w:r>
        <w:rPr>
          <w:spacing w:val="-2"/>
        </w:rPr>
        <w:t xml:space="preserve"> </w:t>
      </w:r>
      <w:r>
        <w:t>busca</w:t>
      </w:r>
      <w:r>
        <w:rPr>
          <w:spacing w:val="-2"/>
        </w:rPr>
        <w:t xml:space="preserve"> </w:t>
      </w:r>
      <w:r>
        <w:t>validar</w:t>
      </w:r>
      <w:r>
        <w:rPr>
          <w:spacing w:val="-2"/>
        </w:rPr>
        <w:t xml:space="preserve"> </w:t>
      </w:r>
      <w:r>
        <w:t>la</w:t>
      </w:r>
      <w:r>
        <w:rPr>
          <w:spacing w:val="-2"/>
        </w:rPr>
        <w:t xml:space="preserve"> </w:t>
      </w:r>
      <w:r>
        <w:t>existencia</w:t>
      </w:r>
      <w:r>
        <w:rPr>
          <w:spacing w:val="-2"/>
        </w:rPr>
        <w:t xml:space="preserve"> </w:t>
      </w:r>
      <w:r>
        <w:t>de</w:t>
      </w:r>
      <w:r>
        <w:rPr>
          <w:spacing w:val="-2"/>
        </w:rPr>
        <w:t xml:space="preserve"> </w:t>
      </w:r>
      <w:r>
        <w:t>un</w:t>
      </w:r>
      <w:r>
        <w:rPr>
          <w:spacing w:val="-2"/>
        </w:rPr>
        <w:t xml:space="preserve"> </w:t>
      </w:r>
      <w:r>
        <w:t>segmento</w:t>
      </w:r>
      <w:r>
        <w:rPr>
          <w:spacing w:val="-2"/>
        </w:rPr>
        <w:t xml:space="preserve"> </w:t>
      </w:r>
      <w:r>
        <w:t>de</w:t>
      </w:r>
      <w:r>
        <w:rPr>
          <w:spacing w:val="-2"/>
        </w:rPr>
        <w:t xml:space="preserve"> </w:t>
      </w:r>
      <w:r>
        <w:t>clientes</w:t>
      </w:r>
      <w:r>
        <w:rPr>
          <w:spacing w:val="-2"/>
        </w:rPr>
        <w:t xml:space="preserve"> </w:t>
      </w:r>
      <w:r>
        <w:t>dispuesto</w:t>
      </w:r>
      <w:r>
        <w:rPr>
          <w:spacing w:val="-2"/>
        </w:rPr>
        <w:t xml:space="preserve"> </w:t>
      </w:r>
      <w:r>
        <w:t>a</w:t>
      </w:r>
      <w:r>
        <w:rPr>
          <w:spacing w:val="-2"/>
        </w:rPr>
        <w:t xml:space="preserve"> </w:t>
      </w:r>
      <w:r>
        <w:t>usar</w:t>
      </w:r>
      <w:r>
        <w:rPr>
          <w:spacing w:val="-2"/>
        </w:rPr>
        <w:t xml:space="preserve"> </w:t>
      </w:r>
      <w:r>
        <w:t>y</w:t>
      </w:r>
      <w:r>
        <w:rPr>
          <w:spacing w:val="-2"/>
        </w:rPr>
        <w:t xml:space="preserve"> </w:t>
      </w:r>
      <w:r>
        <w:t>pagar por este</w:t>
      </w:r>
      <w:r>
        <w:rPr>
          <w:spacing w:val="-3"/>
        </w:rPr>
        <w:t xml:space="preserve"> </w:t>
      </w:r>
      <w:r>
        <w:t>enfoque</w:t>
      </w:r>
      <w:r>
        <w:rPr>
          <w:spacing w:val="-3"/>
        </w:rPr>
        <w:t xml:space="preserve"> </w:t>
      </w:r>
      <w:r>
        <w:t>de</w:t>
      </w:r>
      <w:r>
        <w:rPr>
          <w:spacing w:val="-3"/>
        </w:rPr>
        <w:t xml:space="preserve"> </w:t>
      </w:r>
      <w:r>
        <w:t>servicios,</w:t>
      </w:r>
      <w:r>
        <w:rPr>
          <w:spacing w:val="-3"/>
        </w:rPr>
        <w:t xml:space="preserve"> </w:t>
      </w:r>
      <w:r>
        <w:t>confirmar</w:t>
      </w:r>
      <w:r>
        <w:rPr>
          <w:spacing w:val="-3"/>
        </w:rPr>
        <w:t xml:space="preserve"> </w:t>
      </w:r>
      <w:r>
        <w:t>si</w:t>
      </w:r>
      <w:r>
        <w:rPr>
          <w:spacing w:val="-3"/>
        </w:rPr>
        <w:t xml:space="preserve"> </w:t>
      </w:r>
      <w:r>
        <w:t>las</w:t>
      </w:r>
      <w:r>
        <w:rPr>
          <w:spacing w:val="-3"/>
        </w:rPr>
        <w:t xml:space="preserve"> </w:t>
      </w:r>
      <w:r>
        <w:t>gerencias</w:t>
      </w:r>
      <w:r>
        <w:rPr>
          <w:spacing w:val="-3"/>
        </w:rPr>
        <w:t xml:space="preserve"> </w:t>
      </w:r>
      <w:r>
        <w:t>o</w:t>
      </w:r>
      <w:r>
        <w:rPr>
          <w:spacing w:val="-3"/>
        </w:rPr>
        <w:t xml:space="preserve"> </w:t>
      </w:r>
      <w:r>
        <w:t>miembros</w:t>
      </w:r>
      <w:r>
        <w:rPr>
          <w:spacing w:val="-3"/>
        </w:rPr>
        <w:t xml:space="preserve"> </w:t>
      </w:r>
      <w:r>
        <w:t>de</w:t>
      </w:r>
      <w:r>
        <w:rPr>
          <w:spacing w:val="-3"/>
        </w:rPr>
        <w:t xml:space="preserve"> </w:t>
      </w:r>
      <w:r>
        <w:t>la</w:t>
      </w:r>
      <w:r>
        <w:rPr>
          <w:spacing w:val="-3"/>
        </w:rPr>
        <w:t xml:space="preserve"> </w:t>
      </w:r>
      <w:r>
        <w:t>Dirección</w:t>
      </w:r>
      <w:r>
        <w:rPr>
          <w:spacing w:val="-3"/>
        </w:rPr>
        <w:t xml:space="preserve"> </w:t>
      </w:r>
      <w:r>
        <w:t>Ejecutiva</w:t>
      </w:r>
      <w:r>
        <w:rPr>
          <w:spacing w:val="-3"/>
        </w:rPr>
        <w:t xml:space="preserve"> </w:t>
      </w:r>
      <w:r>
        <w:t>de las empresas perciben los</w:t>
      </w:r>
      <w:r>
        <w:rPr>
          <w:spacing w:val="-3"/>
        </w:rPr>
        <w:t xml:space="preserve"> </w:t>
      </w:r>
      <w:r>
        <w:t>servicios</w:t>
      </w:r>
      <w:r>
        <w:rPr>
          <w:spacing w:val="-3"/>
        </w:rPr>
        <w:t xml:space="preserve"> </w:t>
      </w:r>
      <w:r>
        <w:t>relacionados</w:t>
      </w:r>
      <w:r>
        <w:rPr>
          <w:spacing w:val="-3"/>
        </w:rPr>
        <w:t xml:space="preserve"> </w:t>
      </w:r>
      <w:r>
        <w:t>a</w:t>
      </w:r>
      <w:r>
        <w:rPr>
          <w:spacing w:val="-3"/>
        </w:rPr>
        <w:t xml:space="preserve"> </w:t>
      </w:r>
      <w:r>
        <w:t>metodologías</w:t>
      </w:r>
      <w:r>
        <w:rPr>
          <w:spacing w:val="-3"/>
        </w:rPr>
        <w:t xml:space="preserve"> </w:t>
      </w:r>
      <w:r>
        <w:t>ágiles</w:t>
      </w:r>
      <w:r>
        <w:rPr>
          <w:spacing w:val="-3"/>
        </w:rPr>
        <w:t xml:space="preserve"> </w:t>
      </w:r>
      <w:r>
        <w:t>y</w:t>
      </w:r>
      <w:r>
        <w:rPr>
          <w:spacing w:val="-3"/>
        </w:rPr>
        <w:t xml:space="preserve"> </w:t>
      </w:r>
      <w:r>
        <w:t>gestión</w:t>
      </w:r>
      <w:r>
        <w:rPr>
          <w:spacing w:val="-3"/>
        </w:rPr>
        <w:t xml:space="preserve"> </w:t>
      </w:r>
      <w:r>
        <w:t>estratégica</w:t>
      </w:r>
      <w:r>
        <w:rPr>
          <w:spacing w:val="-3"/>
        </w:rPr>
        <w:t xml:space="preserve"> </w:t>
      </w:r>
      <w:r>
        <w:t>de</w:t>
      </w:r>
      <w:r>
        <w:rPr>
          <w:spacing w:val="-3"/>
        </w:rPr>
        <w:t xml:space="preserve"> </w:t>
      </w:r>
      <w:r>
        <w:t>la comunicación como una solución real a problemáticas actuales; y conocer el punto de partida</w:t>
      </w:r>
      <w:r>
        <w:rPr>
          <w:spacing w:val="40"/>
        </w:rPr>
        <w:t xml:space="preserve"> </w:t>
      </w:r>
      <w:r>
        <w:t>que tuvieron consultoras y/o agencias ecuatorianas al momento de incursionar en el mercado. Además de conocer el estado del mercado y sus clientes potenciales, esta investigación busca aportar en el desarrollo del plan de negocios transformando ideas en ac</w:t>
      </w:r>
      <w:r>
        <w:t>ciones relevantes</w:t>
      </w:r>
      <w:r>
        <w:rPr>
          <w:spacing w:val="-2"/>
        </w:rPr>
        <w:t xml:space="preserve"> </w:t>
      </w:r>
      <w:r>
        <w:t>para</w:t>
      </w:r>
      <w:r>
        <w:rPr>
          <w:spacing w:val="-2"/>
        </w:rPr>
        <w:t xml:space="preserve"> </w:t>
      </w:r>
      <w:r>
        <w:t>la toma de decisiones.</w:t>
      </w:r>
    </w:p>
    <w:p w:rsidR="00E06AA8" w:rsidRDefault="007F5D15">
      <w:pPr>
        <w:pStyle w:val="Textoindependiente"/>
        <w:spacing w:line="276" w:lineRule="auto"/>
        <w:ind w:right="720"/>
      </w:pPr>
      <w:r>
        <w:t>El creciente aumento de pequeñas y medianas empresas incluye a organizaciones de distintos rubros,</w:t>
      </w:r>
      <w:r>
        <w:rPr>
          <w:spacing w:val="40"/>
        </w:rPr>
        <w:t xml:space="preserve"> </w:t>
      </w:r>
      <w:r>
        <w:t>entre</w:t>
      </w:r>
      <w:r>
        <w:rPr>
          <w:spacing w:val="40"/>
        </w:rPr>
        <w:t xml:space="preserve"> </w:t>
      </w:r>
      <w:r>
        <w:t>ellas,</w:t>
      </w:r>
      <w:r>
        <w:rPr>
          <w:spacing w:val="40"/>
        </w:rPr>
        <w:t xml:space="preserve"> </w:t>
      </w:r>
      <w:r>
        <w:t>empresas</w:t>
      </w:r>
      <w:r>
        <w:rPr>
          <w:spacing w:val="40"/>
        </w:rPr>
        <w:t xml:space="preserve"> </w:t>
      </w:r>
      <w:r>
        <w:t>que</w:t>
      </w:r>
      <w:r>
        <w:rPr>
          <w:spacing w:val="40"/>
        </w:rPr>
        <w:t xml:space="preserve"> </w:t>
      </w:r>
      <w:r>
        <w:t>brindan</w:t>
      </w:r>
      <w:r>
        <w:rPr>
          <w:spacing w:val="40"/>
        </w:rPr>
        <w:t xml:space="preserve"> </w:t>
      </w:r>
      <w:r>
        <w:t>servicios</w:t>
      </w:r>
      <w:r>
        <w:rPr>
          <w:spacing w:val="40"/>
        </w:rPr>
        <w:t xml:space="preserve"> </w:t>
      </w:r>
      <w:r>
        <w:t>de</w:t>
      </w:r>
      <w:r>
        <w:rPr>
          <w:spacing w:val="40"/>
        </w:rPr>
        <w:t xml:space="preserve"> </w:t>
      </w:r>
      <w:r>
        <w:t>comunicación</w:t>
      </w:r>
      <w:r>
        <w:rPr>
          <w:spacing w:val="40"/>
        </w:rPr>
        <w:t xml:space="preserve"> </w:t>
      </w:r>
      <w:r>
        <w:t>corporativa</w:t>
      </w:r>
      <w:r>
        <w:rPr>
          <w:spacing w:val="40"/>
        </w:rPr>
        <w:t xml:space="preserve"> </w:t>
      </w:r>
      <w:r>
        <w:t>y</w:t>
      </w:r>
      <w:r>
        <w:rPr>
          <w:spacing w:val="40"/>
        </w:rPr>
        <w:t xml:space="preserve"> </w:t>
      </w:r>
      <w:r>
        <w:t>similares. En la ciudad de Quito exis</w:t>
      </w:r>
      <w:r>
        <w:t>te una saturación de agencias de comunicación y publicidad que trabajan con distintos tipos de empresas, sin embargo, existe un vacío de información sobre la satisfacción de sus clientes con los modelos de gestión actuales (enfocados en su mayoría en Relac</w:t>
      </w:r>
      <w:r>
        <w:t>iones Públicas, Gestión de Eventos y Marketing Digital) y falta de registro de la agencias con mayor demanda en la ciudad. Los servicios de</w:t>
      </w:r>
      <w:r>
        <w:rPr>
          <w:spacing w:val="-2"/>
        </w:rPr>
        <w:t xml:space="preserve"> </w:t>
      </w:r>
      <w:r>
        <w:t>las</w:t>
      </w:r>
      <w:r>
        <w:rPr>
          <w:spacing w:val="-2"/>
        </w:rPr>
        <w:t xml:space="preserve"> </w:t>
      </w:r>
      <w:r>
        <w:t>agencias</w:t>
      </w:r>
      <w:r>
        <w:rPr>
          <w:spacing w:val="-2"/>
        </w:rPr>
        <w:t xml:space="preserve"> </w:t>
      </w:r>
      <w:r>
        <w:t>son</w:t>
      </w:r>
      <w:r>
        <w:rPr>
          <w:spacing w:val="-2"/>
        </w:rPr>
        <w:t xml:space="preserve"> </w:t>
      </w:r>
      <w:r>
        <w:t>amplios</w:t>
      </w:r>
      <w:r>
        <w:rPr>
          <w:spacing w:val="-2"/>
        </w:rPr>
        <w:t xml:space="preserve"> </w:t>
      </w:r>
      <w:r>
        <w:t>y</w:t>
      </w:r>
      <w:r>
        <w:rPr>
          <w:spacing w:val="-2"/>
        </w:rPr>
        <w:t xml:space="preserve"> </w:t>
      </w:r>
      <w:r>
        <w:t>se</w:t>
      </w:r>
      <w:r>
        <w:rPr>
          <w:spacing w:val="-2"/>
        </w:rPr>
        <w:t xml:space="preserve"> </w:t>
      </w:r>
      <w:r>
        <w:t>desconocen</w:t>
      </w:r>
      <w:r>
        <w:rPr>
          <w:spacing w:val="-2"/>
        </w:rPr>
        <w:t xml:space="preserve"> </w:t>
      </w:r>
      <w:r>
        <w:t>los servicios que destacan en el mercado o qué planes de comunicación tradi</w:t>
      </w:r>
      <w:r>
        <w:t>cionales están generando brechas de eficiencia que justifiquen la contratación externa de una</w:t>
      </w:r>
      <w:r>
        <w:rPr>
          <w:spacing w:val="40"/>
        </w:rPr>
        <w:t xml:space="preserve"> </w:t>
      </w:r>
      <w:r>
        <w:t>agencia/consultora especializada. De manera específica, el problema radica en la falta de información sobre:</w:t>
      </w:r>
    </w:p>
    <w:p w:rsidR="00E06AA8" w:rsidRDefault="007F5D15">
      <w:pPr>
        <w:pStyle w:val="Prrafodelista"/>
        <w:numPr>
          <w:ilvl w:val="0"/>
          <w:numId w:val="25"/>
        </w:numPr>
        <w:tabs>
          <w:tab w:val="left" w:pos="1440"/>
        </w:tabs>
        <w:spacing w:before="225" w:line="276" w:lineRule="auto"/>
        <w:ind w:right="719"/>
        <w:rPr>
          <w:rFonts w:ascii="Tahoma" w:hAnsi="Tahoma"/>
          <w:sz w:val="24"/>
        </w:rPr>
      </w:pPr>
      <w:r>
        <w:rPr>
          <w:sz w:val="24"/>
        </w:rPr>
        <w:t>El nivel de conocimiento</w:t>
      </w:r>
      <w:r>
        <w:rPr>
          <w:spacing w:val="-3"/>
          <w:sz w:val="24"/>
        </w:rPr>
        <w:t xml:space="preserve"> </w:t>
      </w:r>
      <w:r>
        <w:rPr>
          <w:sz w:val="24"/>
        </w:rPr>
        <w:t>y</w:t>
      </w:r>
      <w:r>
        <w:rPr>
          <w:spacing w:val="-3"/>
          <w:sz w:val="24"/>
        </w:rPr>
        <w:t xml:space="preserve"> </w:t>
      </w:r>
      <w:r>
        <w:rPr>
          <w:sz w:val="24"/>
        </w:rPr>
        <w:t>apertura</w:t>
      </w:r>
      <w:r>
        <w:rPr>
          <w:spacing w:val="-3"/>
          <w:sz w:val="24"/>
        </w:rPr>
        <w:t xml:space="preserve"> </w:t>
      </w:r>
      <w:r>
        <w:rPr>
          <w:sz w:val="24"/>
        </w:rPr>
        <w:t>de</w:t>
      </w:r>
      <w:r>
        <w:rPr>
          <w:spacing w:val="-3"/>
          <w:sz w:val="24"/>
        </w:rPr>
        <w:t xml:space="preserve"> </w:t>
      </w:r>
      <w:r>
        <w:rPr>
          <w:sz w:val="24"/>
        </w:rPr>
        <w:t>las</w:t>
      </w:r>
      <w:r>
        <w:rPr>
          <w:spacing w:val="-3"/>
          <w:sz w:val="24"/>
        </w:rPr>
        <w:t xml:space="preserve"> </w:t>
      </w:r>
      <w:r>
        <w:rPr>
          <w:sz w:val="24"/>
        </w:rPr>
        <w:t>empresas</w:t>
      </w:r>
      <w:r>
        <w:rPr>
          <w:spacing w:val="-3"/>
          <w:sz w:val="24"/>
        </w:rPr>
        <w:t xml:space="preserve"> </w:t>
      </w:r>
      <w:r>
        <w:rPr>
          <w:sz w:val="24"/>
        </w:rPr>
        <w:t>l</w:t>
      </w:r>
      <w:r>
        <w:rPr>
          <w:sz w:val="24"/>
        </w:rPr>
        <w:t>ocales</w:t>
      </w:r>
      <w:r>
        <w:rPr>
          <w:spacing w:val="-3"/>
          <w:sz w:val="24"/>
        </w:rPr>
        <w:t xml:space="preserve"> </w:t>
      </w:r>
      <w:r>
        <w:rPr>
          <w:sz w:val="24"/>
        </w:rPr>
        <w:t>hacia</w:t>
      </w:r>
      <w:r>
        <w:rPr>
          <w:spacing w:val="-3"/>
          <w:sz w:val="24"/>
        </w:rPr>
        <w:t xml:space="preserve"> </w:t>
      </w:r>
      <w:r>
        <w:rPr>
          <w:sz w:val="24"/>
        </w:rPr>
        <w:t>las</w:t>
      </w:r>
      <w:r>
        <w:rPr>
          <w:spacing w:val="-3"/>
          <w:sz w:val="24"/>
        </w:rPr>
        <w:t xml:space="preserve"> </w:t>
      </w:r>
      <w:r>
        <w:rPr>
          <w:sz w:val="24"/>
        </w:rPr>
        <w:t>metodologías</w:t>
      </w:r>
      <w:r>
        <w:rPr>
          <w:spacing w:val="-3"/>
          <w:sz w:val="24"/>
        </w:rPr>
        <w:t xml:space="preserve"> </w:t>
      </w:r>
      <w:r>
        <w:rPr>
          <w:sz w:val="24"/>
        </w:rPr>
        <w:t>ágiles aplicadas a servicios intangibles y su relación con acciones de comunicación estratégica pensadas a la medida.</w:t>
      </w:r>
    </w:p>
    <w:p w:rsidR="00E06AA8" w:rsidRDefault="007F5D15">
      <w:pPr>
        <w:pStyle w:val="Prrafodelista"/>
        <w:numPr>
          <w:ilvl w:val="0"/>
          <w:numId w:val="25"/>
        </w:numPr>
        <w:tabs>
          <w:tab w:val="left" w:pos="1439"/>
        </w:tabs>
        <w:spacing w:line="275" w:lineRule="exact"/>
        <w:ind w:left="1439" w:hanging="359"/>
        <w:rPr>
          <w:rFonts w:ascii="Tahoma" w:hAnsi="Tahoma"/>
          <w:sz w:val="24"/>
        </w:rPr>
      </w:pPr>
      <w:r>
        <w:rPr>
          <w:sz w:val="24"/>
        </w:rPr>
        <w:t>Problemática</w:t>
      </w:r>
      <w:r>
        <w:rPr>
          <w:spacing w:val="15"/>
          <w:sz w:val="24"/>
        </w:rPr>
        <w:t xml:space="preserve"> </w:t>
      </w:r>
      <w:r>
        <w:rPr>
          <w:sz w:val="24"/>
        </w:rPr>
        <w:t>que</w:t>
      </w:r>
      <w:r>
        <w:rPr>
          <w:spacing w:val="15"/>
          <w:sz w:val="24"/>
        </w:rPr>
        <w:t xml:space="preserve"> </w:t>
      </w:r>
      <w:r>
        <w:rPr>
          <w:sz w:val="24"/>
        </w:rPr>
        <w:t>no</w:t>
      </w:r>
      <w:r>
        <w:rPr>
          <w:spacing w:val="15"/>
          <w:sz w:val="24"/>
        </w:rPr>
        <w:t xml:space="preserve"> </w:t>
      </w:r>
      <w:r>
        <w:rPr>
          <w:sz w:val="24"/>
        </w:rPr>
        <w:t>está</w:t>
      </w:r>
      <w:r>
        <w:rPr>
          <w:spacing w:val="15"/>
          <w:sz w:val="24"/>
        </w:rPr>
        <w:t xml:space="preserve"> </w:t>
      </w:r>
      <w:r>
        <w:rPr>
          <w:sz w:val="24"/>
        </w:rPr>
        <w:t>siendo</w:t>
      </w:r>
      <w:r>
        <w:rPr>
          <w:spacing w:val="15"/>
          <w:sz w:val="24"/>
        </w:rPr>
        <w:t xml:space="preserve"> </w:t>
      </w:r>
      <w:r>
        <w:rPr>
          <w:sz w:val="24"/>
        </w:rPr>
        <w:t xml:space="preserve">resuelta por la oferta tradicional y los “dolores” </w:t>
      </w:r>
      <w:r>
        <w:rPr>
          <w:spacing w:val="-2"/>
          <w:sz w:val="24"/>
        </w:rPr>
        <w:t>actuales</w:t>
      </w:r>
    </w:p>
    <w:p w:rsidR="00E06AA8" w:rsidRDefault="007F5D15">
      <w:pPr>
        <w:pStyle w:val="Textoindependiente"/>
        <w:spacing w:before="41"/>
        <w:ind w:left="1440"/>
      </w:pPr>
      <w:r>
        <w:t>en la relación c</w:t>
      </w:r>
      <w:r>
        <w:t>liente-</w:t>
      </w:r>
      <w:r>
        <w:rPr>
          <w:spacing w:val="-2"/>
        </w:rPr>
        <w:t>agencia.</w:t>
      </w:r>
    </w:p>
    <w:p w:rsidR="00E06AA8" w:rsidRDefault="007F5D15">
      <w:pPr>
        <w:pStyle w:val="Prrafodelista"/>
        <w:numPr>
          <w:ilvl w:val="0"/>
          <w:numId w:val="25"/>
        </w:numPr>
        <w:tabs>
          <w:tab w:val="left" w:pos="1440"/>
        </w:tabs>
        <w:spacing w:before="27" w:line="273" w:lineRule="auto"/>
        <w:ind w:right="728"/>
        <w:rPr>
          <w:rFonts w:ascii="Tahoma" w:hAnsi="Tahoma"/>
          <w:sz w:val="24"/>
        </w:rPr>
      </w:pPr>
      <w:r>
        <w:rPr>
          <w:sz w:val="24"/>
        </w:rPr>
        <w:t>Razón por la que</w:t>
      </w:r>
      <w:r>
        <w:rPr>
          <w:spacing w:val="-3"/>
          <w:sz w:val="24"/>
        </w:rPr>
        <w:t xml:space="preserve"> </w:t>
      </w:r>
      <w:r>
        <w:rPr>
          <w:sz w:val="24"/>
        </w:rPr>
        <w:t>las</w:t>
      </w:r>
      <w:r>
        <w:rPr>
          <w:spacing w:val="-3"/>
          <w:sz w:val="24"/>
        </w:rPr>
        <w:t xml:space="preserve"> </w:t>
      </w:r>
      <w:r>
        <w:rPr>
          <w:sz w:val="24"/>
        </w:rPr>
        <w:t>PyMEs</w:t>
      </w:r>
      <w:r>
        <w:rPr>
          <w:spacing w:val="-3"/>
          <w:sz w:val="24"/>
        </w:rPr>
        <w:t xml:space="preserve"> </w:t>
      </w:r>
      <w:r>
        <w:rPr>
          <w:sz w:val="24"/>
        </w:rPr>
        <w:t>prefieren</w:t>
      </w:r>
      <w:r>
        <w:rPr>
          <w:spacing w:val="-3"/>
          <w:sz w:val="24"/>
        </w:rPr>
        <w:t xml:space="preserve"> </w:t>
      </w:r>
      <w:r>
        <w:rPr>
          <w:sz w:val="24"/>
        </w:rPr>
        <w:t>prescindir</w:t>
      </w:r>
      <w:r>
        <w:rPr>
          <w:spacing w:val="-3"/>
          <w:sz w:val="24"/>
        </w:rPr>
        <w:t xml:space="preserve"> </w:t>
      </w:r>
      <w:r>
        <w:rPr>
          <w:sz w:val="24"/>
        </w:rPr>
        <w:t>de</w:t>
      </w:r>
      <w:r>
        <w:rPr>
          <w:spacing w:val="-3"/>
          <w:sz w:val="24"/>
        </w:rPr>
        <w:t xml:space="preserve"> </w:t>
      </w:r>
      <w:r>
        <w:rPr>
          <w:sz w:val="24"/>
        </w:rPr>
        <w:t>los</w:t>
      </w:r>
      <w:r>
        <w:rPr>
          <w:spacing w:val="-3"/>
          <w:sz w:val="24"/>
        </w:rPr>
        <w:t xml:space="preserve"> </w:t>
      </w:r>
      <w:r>
        <w:rPr>
          <w:sz w:val="24"/>
        </w:rPr>
        <w:t>servicios</w:t>
      </w:r>
      <w:r>
        <w:rPr>
          <w:spacing w:val="-3"/>
          <w:sz w:val="24"/>
        </w:rPr>
        <w:t xml:space="preserve"> </w:t>
      </w:r>
      <w:r>
        <w:rPr>
          <w:sz w:val="24"/>
        </w:rPr>
        <w:t>de</w:t>
      </w:r>
      <w:r>
        <w:rPr>
          <w:spacing w:val="-3"/>
          <w:sz w:val="24"/>
        </w:rPr>
        <w:t xml:space="preserve"> </w:t>
      </w:r>
      <w:r>
        <w:rPr>
          <w:sz w:val="24"/>
        </w:rPr>
        <w:t>comunicación</w:t>
      </w:r>
      <w:r>
        <w:rPr>
          <w:spacing w:val="-3"/>
          <w:sz w:val="24"/>
        </w:rPr>
        <w:t xml:space="preserve"> </w:t>
      </w:r>
      <w:r>
        <w:rPr>
          <w:sz w:val="24"/>
        </w:rPr>
        <w:t>por</w:t>
      </w:r>
      <w:r>
        <w:rPr>
          <w:spacing w:val="-3"/>
          <w:sz w:val="24"/>
        </w:rPr>
        <w:t xml:space="preserve"> </w:t>
      </w:r>
      <w:r>
        <w:rPr>
          <w:sz w:val="24"/>
        </w:rPr>
        <w:t>un tiempo determinado o hasta alcanzar un nivel de estabilidad en el mercado.</w:t>
      </w:r>
    </w:p>
    <w:p w:rsidR="00E06AA8" w:rsidRDefault="007F5D15">
      <w:pPr>
        <w:pStyle w:val="Textoindependiente"/>
        <w:spacing w:before="243"/>
      </w:pPr>
      <w:r>
        <w:t xml:space="preserve">Por lo tanto, el problema de investigación plantea las siguientes </w:t>
      </w:r>
      <w:r>
        <w:rPr>
          <w:spacing w:val="-2"/>
        </w:rPr>
        <w:t>interrogantes:</w:t>
      </w:r>
    </w:p>
    <w:p w:rsidR="00E06AA8" w:rsidRDefault="007F5D15">
      <w:pPr>
        <w:pStyle w:val="Prrafodelista"/>
        <w:numPr>
          <w:ilvl w:val="0"/>
          <w:numId w:val="25"/>
        </w:numPr>
        <w:tabs>
          <w:tab w:val="left" w:pos="1439"/>
        </w:tabs>
        <w:spacing w:before="267"/>
        <w:ind w:left="1439" w:hanging="359"/>
        <w:rPr>
          <w:rFonts w:ascii="Tahoma" w:hAnsi="Tahoma"/>
          <w:sz w:val="24"/>
        </w:rPr>
      </w:pPr>
      <w:r>
        <w:rPr>
          <w:sz w:val="24"/>
        </w:rPr>
        <w:t>¿Es</w:t>
      </w:r>
      <w:r>
        <w:rPr>
          <w:spacing w:val="45"/>
          <w:sz w:val="24"/>
        </w:rPr>
        <w:t xml:space="preserve"> </w:t>
      </w:r>
      <w:r>
        <w:rPr>
          <w:sz w:val="24"/>
        </w:rPr>
        <w:t>posible</w:t>
      </w:r>
      <w:r>
        <w:rPr>
          <w:spacing w:val="45"/>
          <w:sz w:val="24"/>
        </w:rPr>
        <w:t xml:space="preserve"> </w:t>
      </w:r>
      <w:r>
        <w:rPr>
          <w:sz w:val="24"/>
        </w:rPr>
        <w:t>integrar</w:t>
      </w:r>
      <w:r>
        <w:rPr>
          <w:spacing w:val="45"/>
          <w:sz w:val="24"/>
        </w:rPr>
        <w:t xml:space="preserve"> </w:t>
      </w:r>
      <w:r>
        <w:rPr>
          <w:sz w:val="24"/>
        </w:rPr>
        <w:t>herramientas</w:t>
      </w:r>
      <w:r>
        <w:rPr>
          <w:spacing w:val="30"/>
          <w:sz w:val="24"/>
        </w:rPr>
        <w:t xml:space="preserve"> </w:t>
      </w:r>
      <w:r>
        <w:rPr>
          <w:sz w:val="24"/>
        </w:rPr>
        <w:t>y</w:t>
      </w:r>
      <w:r>
        <w:rPr>
          <w:spacing w:val="30"/>
          <w:sz w:val="24"/>
        </w:rPr>
        <w:t xml:space="preserve"> </w:t>
      </w:r>
      <w:r>
        <w:rPr>
          <w:sz w:val="24"/>
        </w:rPr>
        <w:t>enfoques</w:t>
      </w:r>
      <w:r>
        <w:rPr>
          <w:spacing w:val="30"/>
          <w:sz w:val="24"/>
        </w:rPr>
        <w:t xml:space="preserve"> </w:t>
      </w:r>
      <w:r>
        <w:rPr>
          <w:sz w:val="24"/>
        </w:rPr>
        <w:t>de</w:t>
      </w:r>
      <w:r>
        <w:rPr>
          <w:spacing w:val="30"/>
          <w:sz w:val="24"/>
        </w:rPr>
        <w:t xml:space="preserve"> </w:t>
      </w:r>
      <w:r>
        <w:rPr>
          <w:sz w:val="24"/>
        </w:rPr>
        <w:t>trabajo</w:t>
      </w:r>
      <w:r>
        <w:rPr>
          <w:spacing w:val="30"/>
          <w:sz w:val="24"/>
        </w:rPr>
        <w:t xml:space="preserve"> </w:t>
      </w:r>
      <w:r>
        <w:rPr>
          <w:sz w:val="24"/>
        </w:rPr>
        <w:t>con</w:t>
      </w:r>
      <w:r>
        <w:rPr>
          <w:spacing w:val="30"/>
          <w:sz w:val="24"/>
        </w:rPr>
        <w:t xml:space="preserve"> </w:t>
      </w:r>
      <w:r>
        <w:rPr>
          <w:sz w:val="24"/>
        </w:rPr>
        <w:t>metodologías</w:t>
      </w:r>
      <w:r>
        <w:rPr>
          <w:spacing w:val="30"/>
          <w:sz w:val="24"/>
        </w:rPr>
        <w:t xml:space="preserve"> </w:t>
      </w:r>
      <w:r>
        <w:rPr>
          <w:sz w:val="24"/>
        </w:rPr>
        <w:t>ágiles</w:t>
      </w:r>
      <w:r>
        <w:rPr>
          <w:spacing w:val="30"/>
          <w:sz w:val="24"/>
        </w:rPr>
        <w:t xml:space="preserve"> </w:t>
      </w:r>
      <w:r>
        <w:rPr>
          <w:sz w:val="24"/>
        </w:rPr>
        <w:t>en</w:t>
      </w:r>
      <w:r>
        <w:rPr>
          <w:spacing w:val="30"/>
          <w:sz w:val="24"/>
        </w:rPr>
        <w:t xml:space="preserve"> </w:t>
      </w:r>
      <w:r>
        <w:rPr>
          <w:spacing w:val="-5"/>
          <w:sz w:val="24"/>
        </w:rPr>
        <w:t>la</w:t>
      </w:r>
    </w:p>
    <w:p w:rsidR="00E06AA8" w:rsidRDefault="00E06AA8">
      <w:pPr>
        <w:pStyle w:val="Prrafodelista"/>
        <w:rPr>
          <w:rFonts w:ascii="Tahoma" w:hAnsi="Tahoma"/>
          <w:sz w:val="24"/>
        </w:rPr>
        <w:sectPr w:rsidR="00E06AA8">
          <w:pgSz w:w="12240" w:h="15840"/>
          <w:pgMar w:top="1380" w:right="720" w:bottom="1260" w:left="720" w:header="0" w:footer="1019" w:gutter="0"/>
          <w:cols w:space="720"/>
        </w:sectPr>
      </w:pPr>
    </w:p>
    <w:p w:rsidR="00E06AA8" w:rsidRDefault="007F5D15">
      <w:pPr>
        <w:pStyle w:val="Textoindependiente"/>
        <w:spacing w:before="60"/>
        <w:ind w:left="1440"/>
      </w:pPr>
      <w:r>
        <w:lastRenderedPageBreak/>
        <w:t xml:space="preserve">propuesta de servicios de una consultora de </w:t>
      </w:r>
      <w:r>
        <w:rPr>
          <w:spacing w:val="-2"/>
        </w:rPr>
        <w:t>comunicación?</w:t>
      </w:r>
    </w:p>
    <w:p w:rsidR="00E06AA8" w:rsidRDefault="007F5D15">
      <w:pPr>
        <w:pStyle w:val="Prrafodelista"/>
        <w:numPr>
          <w:ilvl w:val="0"/>
          <w:numId w:val="25"/>
        </w:numPr>
        <w:tabs>
          <w:tab w:val="left" w:pos="1440"/>
        </w:tabs>
        <w:spacing w:before="26" w:line="276" w:lineRule="auto"/>
        <w:ind w:right="724"/>
        <w:rPr>
          <w:rFonts w:ascii="Tahoma" w:hAnsi="Tahoma"/>
          <w:sz w:val="24"/>
        </w:rPr>
      </w:pPr>
      <w:r>
        <w:rPr>
          <w:sz w:val="24"/>
        </w:rPr>
        <w:t xml:space="preserve">¿Cuál es el grado de aceptación y viabilidad comercial para una consultora </w:t>
      </w:r>
      <w:r>
        <w:rPr>
          <w:sz w:val="24"/>
        </w:rPr>
        <w:t>de comunicación estratégica basada en metodologías ágiles, dirigida</w:t>
      </w:r>
      <w:r>
        <w:rPr>
          <w:spacing w:val="-3"/>
          <w:sz w:val="24"/>
        </w:rPr>
        <w:t xml:space="preserve"> </w:t>
      </w:r>
      <w:r>
        <w:rPr>
          <w:sz w:val="24"/>
        </w:rPr>
        <w:t>a</w:t>
      </w:r>
      <w:r>
        <w:rPr>
          <w:spacing w:val="-3"/>
          <w:sz w:val="24"/>
        </w:rPr>
        <w:t xml:space="preserve"> </w:t>
      </w:r>
      <w:r>
        <w:rPr>
          <w:sz w:val="24"/>
        </w:rPr>
        <w:t>pequeñas</w:t>
      </w:r>
      <w:r>
        <w:rPr>
          <w:spacing w:val="-3"/>
          <w:sz w:val="24"/>
        </w:rPr>
        <w:t xml:space="preserve"> </w:t>
      </w:r>
      <w:r>
        <w:rPr>
          <w:sz w:val="24"/>
        </w:rPr>
        <w:t>y</w:t>
      </w:r>
      <w:r>
        <w:rPr>
          <w:spacing w:val="-3"/>
          <w:sz w:val="24"/>
        </w:rPr>
        <w:t xml:space="preserve"> </w:t>
      </w:r>
      <w:r>
        <w:rPr>
          <w:sz w:val="24"/>
        </w:rPr>
        <w:t>medianas empresas en el sector corporativo de Quito, Ecuador?</w:t>
      </w:r>
    </w:p>
    <w:p w:rsidR="00E06AA8" w:rsidRDefault="007F5D15">
      <w:pPr>
        <w:pStyle w:val="Prrafodelista"/>
        <w:numPr>
          <w:ilvl w:val="0"/>
          <w:numId w:val="25"/>
        </w:numPr>
        <w:tabs>
          <w:tab w:val="left" w:pos="1439"/>
        </w:tabs>
        <w:spacing w:line="275" w:lineRule="exact"/>
        <w:ind w:left="1439" w:hanging="359"/>
        <w:rPr>
          <w:rFonts w:ascii="Tahoma" w:hAnsi="Tahoma"/>
          <w:sz w:val="24"/>
        </w:rPr>
      </w:pPr>
      <w:r>
        <w:rPr>
          <w:sz w:val="24"/>
        </w:rPr>
        <w:t>¿Qué</w:t>
      </w:r>
      <w:r>
        <w:rPr>
          <w:spacing w:val="45"/>
          <w:sz w:val="24"/>
        </w:rPr>
        <w:t xml:space="preserve"> </w:t>
      </w:r>
      <w:r>
        <w:rPr>
          <w:sz w:val="24"/>
        </w:rPr>
        <w:t>retos</w:t>
      </w:r>
      <w:r>
        <w:rPr>
          <w:spacing w:val="45"/>
          <w:sz w:val="24"/>
        </w:rPr>
        <w:t xml:space="preserve"> </w:t>
      </w:r>
      <w:r>
        <w:rPr>
          <w:sz w:val="24"/>
        </w:rPr>
        <w:t>y</w:t>
      </w:r>
      <w:r>
        <w:rPr>
          <w:spacing w:val="45"/>
          <w:sz w:val="24"/>
        </w:rPr>
        <w:t xml:space="preserve"> </w:t>
      </w:r>
      <w:r>
        <w:rPr>
          <w:sz w:val="24"/>
        </w:rPr>
        <w:t>oportunidades</w:t>
      </w:r>
      <w:r>
        <w:rPr>
          <w:spacing w:val="45"/>
          <w:sz w:val="24"/>
        </w:rPr>
        <w:t xml:space="preserve"> </w:t>
      </w:r>
      <w:r>
        <w:rPr>
          <w:sz w:val="24"/>
        </w:rPr>
        <w:t>presentan</w:t>
      </w:r>
      <w:r>
        <w:rPr>
          <w:spacing w:val="45"/>
          <w:sz w:val="24"/>
        </w:rPr>
        <w:t xml:space="preserve"> </w:t>
      </w:r>
      <w:r>
        <w:rPr>
          <w:sz w:val="24"/>
        </w:rPr>
        <w:t>hoy</w:t>
      </w:r>
      <w:r>
        <w:rPr>
          <w:spacing w:val="45"/>
          <w:sz w:val="24"/>
        </w:rPr>
        <w:t xml:space="preserve"> </w:t>
      </w:r>
      <w:r>
        <w:rPr>
          <w:sz w:val="24"/>
        </w:rPr>
        <w:t>las</w:t>
      </w:r>
      <w:r>
        <w:rPr>
          <w:spacing w:val="45"/>
          <w:sz w:val="24"/>
        </w:rPr>
        <w:t xml:space="preserve"> </w:t>
      </w:r>
      <w:r>
        <w:rPr>
          <w:sz w:val="24"/>
        </w:rPr>
        <w:t>consultoras</w:t>
      </w:r>
      <w:r>
        <w:rPr>
          <w:spacing w:val="45"/>
          <w:sz w:val="24"/>
        </w:rPr>
        <w:t xml:space="preserve"> </w:t>
      </w:r>
      <w:r>
        <w:rPr>
          <w:sz w:val="24"/>
        </w:rPr>
        <w:t>de</w:t>
      </w:r>
      <w:r>
        <w:rPr>
          <w:spacing w:val="45"/>
          <w:sz w:val="24"/>
        </w:rPr>
        <w:t xml:space="preserve"> </w:t>
      </w:r>
      <w:r>
        <w:rPr>
          <w:sz w:val="24"/>
        </w:rPr>
        <w:t>comunicación</w:t>
      </w:r>
      <w:r>
        <w:rPr>
          <w:spacing w:val="45"/>
          <w:sz w:val="24"/>
        </w:rPr>
        <w:t xml:space="preserve"> </w:t>
      </w:r>
      <w:r>
        <w:rPr>
          <w:sz w:val="24"/>
        </w:rPr>
        <w:t>en</w:t>
      </w:r>
      <w:r>
        <w:rPr>
          <w:spacing w:val="30"/>
          <w:sz w:val="24"/>
        </w:rPr>
        <w:t xml:space="preserve"> </w:t>
      </w:r>
      <w:r>
        <w:rPr>
          <w:spacing w:val="-2"/>
          <w:sz w:val="24"/>
        </w:rPr>
        <w:t>Quito,</w:t>
      </w:r>
    </w:p>
    <w:p w:rsidR="00E06AA8" w:rsidRDefault="007F5D15">
      <w:pPr>
        <w:pStyle w:val="Textoindependiente"/>
        <w:spacing w:before="42"/>
        <w:ind w:left="1440"/>
        <w:jc w:val="left"/>
      </w:pPr>
      <w:r>
        <w:rPr>
          <w:spacing w:val="-2"/>
        </w:rPr>
        <w:t>Ecuador?</w:t>
      </w:r>
    </w:p>
    <w:p w:rsidR="00E06AA8" w:rsidRDefault="007F5D15">
      <w:pPr>
        <w:pStyle w:val="Prrafodelista"/>
        <w:numPr>
          <w:ilvl w:val="0"/>
          <w:numId w:val="25"/>
        </w:numPr>
        <w:tabs>
          <w:tab w:val="left" w:pos="1440"/>
        </w:tabs>
        <w:spacing w:before="26" w:line="273" w:lineRule="auto"/>
        <w:ind w:right="719"/>
        <w:jc w:val="left"/>
        <w:rPr>
          <w:rFonts w:ascii="Tahoma" w:hAnsi="Tahoma"/>
          <w:sz w:val="24"/>
        </w:rPr>
      </w:pPr>
      <w:r>
        <w:rPr>
          <w:sz w:val="24"/>
        </w:rPr>
        <w:t>¿Qué</w:t>
      </w:r>
      <w:r>
        <w:rPr>
          <w:spacing w:val="26"/>
          <w:sz w:val="24"/>
        </w:rPr>
        <w:t xml:space="preserve"> </w:t>
      </w:r>
      <w:r>
        <w:rPr>
          <w:sz w:val="24"/>
        </w:rPr>
        <w:t>aspectos</w:t>
      </w:r>
      <w:r>
        <w:rPr>
          <w:spacing w:val="26"/>
          <w:sz w:val="24"/>
        </w:rPr>
        <w:t xml:space="preserve"> </w:t>
      </w:r>
      <w:r>
        <w:rPr>
          <w:sz w:val="24"/>
        </w:rPr>
        <w:t>son</w:t>
      </w:r>
      <w:r>
        <w:rPr>
          <w:spacing w:val="26"/>
          <w:sz w:val="24"/>
        </w:rPr>
        <w:t xml:space="preserve"> </w:t>
      </w:r>
      <w:r>
        <w:rPr>
          <w:sz w:val="24"/>
        </w:rPr>
        <w:t>esenciales</w:t>
      </w:r>
      <w:r>
        <w:rPr>
          <w:spacing w:val="26"/>
          <w:sz w:val="24"/>
        </w:rPr>
        <w:t xml:space="preserve"> </w:t>
      </w:r>
      <w:r>
        <w:rPr>
          <w:sz w:val="24"/>
        </w:rPr>
        <w:t>al</w:t>
      </w:r>
      <w:r>
        <w:rPr>
          <w:spacing w:val="26"/>
          <w:sz w:val="24"/>
        </w:rPr>
        <w:t xml:space="preserve"> </w:t>
      </w:r>
      <w:r>
        <w:rPr>
          <w:sz w:val="24"/>
        </w:rPr>
        <w:t>estructurar</w:t>
      </w:r>
      <w:r>
        <w:rPr>
          <w:spacing w:val="26"/>
          <w:sz w:val="24"/>
        </w:rPr>
        <w:t xml:space="preserve"> </w:t>
      </w:r>
      <w:r>
        <w:rPr>
          <w:sz w:val="24"/>
        </w:rPr>
        <w:t>un</w:t>
      </w:r>
      <w:r>
        <w:rPr>
          <w:spacing w:val="26"/>
          <w:sz w:val="24"/>
        </w:rPr>
        <w:t xml:space="preserve"> </w:t>
      </w:r>
      <w:r>
        <w:rPr>
          <w:sz w:val="24"/>
        </w:rPr>
        <w:t>plan</w:t>
      </w:r>
      <w:r>
        <w:rPr>
          <w:spacing w:val="26"/>
          <w:sz w:val="24"/>
        </w:rPr>
        <w:t xml:space="preserve"> </w:t>
      </w:r>
      <w:r>
        <w:rPr>
          <w:sz w:val="24"/>
        </w:rPr>
        <w:t>de negocios para una consultora de comunicación que busca ser innovadora y mantenerse competitiva en el mercado?</w:t>
      </w:r>
    </w:p>
    <w:p w:rsidR="00E06AA8" w:rsidRDefault="007F5D15">
      <w:pPr>
        <w:pStyle w:val="Ttulo2"/>
        <w:spacing w:before="244"/>
      </w:pPr>
      <w:r>
        <w:t xml:space="preserve">Diseño </w:t>
      </w:r>
      <w:r>
        <w:rPr>
          <w:spacing w:val="-2"/>
        </w:rPr>
        <w:t>metodológico</w:t>
      </w:r>
    </w:p>
    <w:p w:rsidR="00E06AA8" w:rsidRDefault="00E06AA8">
      <w:pPr>
        <w:pStyle w:val="Textoindependiente"/>
        <w:spacing w:before="82"/>
        <w:ind w:left="0"/>
        <w:jc w:val="left"/>
        <w:rPr>
          <w:b/>
        </w:rPr>
      </w:pPr>
    </w:p>
    <w:p w:rsidR="00E06AA8" w:rsidRDefault="007F5D15">
      <w:pPr>
        <w:pStyle w:val="Textoindependiente"/>
        <w:spacing w:before="1" w:line="276" w:lineRule="auto"/>
        <w:ind w:right="718"/>
      </w:pPr>
      <w:r>
        <w:t>Se realizará</w:t>
      </w:r>
      <w:r>
        <w:rPr>
          <w:spacing w:val="-3"/>
        </w:rPr>
        <w:t xml:space="preserve"> </w:t>
      </w:r>
      <w:r>
        <w:t>una</w:t>
      </w:r>
      <w:r>
        <w:rPr>
          <w:spacing w:val="-3"/>
        </w:rPr>
        <w:t xml:space="preserve"> </w:t>
      </w:r>
      <w:r>
        <w:t>investigación</w:t>
      </w:r>
      <w:r>
        <w:rPr>
          <w:spacing w:val="-3"/>
        </w:rPr>
        <w:t xml:space="preserve"> </w:t>
      </w:r>
      <w:r>
        <w:t>con</w:t>
      </w:r>
      <w:r>
        <w:rPr>
          <w:spacing w:val="-3"/>
        </w:rPr>
        <w:t xml:space="preserve"> </w:t>
      </w:r>
      <w:r>
        <w:t>una</w:t>
      </w:r>
      <w:r>
        <w:rPr>
          <w:spacing w:val="-3"/>
        </w:rPr>
        <w:t xml:space="preserve"> </w:t>
      </w:r>
      <w:r>
        <w:t>metodología</w:t>
      </w:r>
      <w:r>
        <w:rPr>
          <w:spacing w:val="-3"/>
        </w:rPr>
        <w:t xml:space="preserve"> </w:t>
      </w:r>
      <w:r>
        <w:t>de</w:t>
      </w:r>
      <w:r>
        <w:rPr>
          <w:spacing w:val="-3"/>
        </w:rPr>
        <w:t xml:space="preserve"> </w:t>
      </w:r>
      <w:r>
        <w:t>enfoque</w:t>
      </w:r>
      <w:r>
        <w:rPr>
          <w:spacing w:val="-3"/>
        </w:rPr>
        <w:t xml:space="preserve"> </w:t>
      </w:r>
      <w:r>
        <w:t>mixto,</w:t>
      </w:r>
      <w:r>
        <w:rPr>
          <w:spacing w:val="-3"/>
        </w:rPr>
        <w:t xml:space="preserve"> </w:t>
      </w:r>
      <w:r>
        <w:t>con</w:t>
      </w:r>
      <w:r>
        <w:rPr>
          <w:spacing w:val="-3"/>
        </w:rPr>
        <w:t xml:space="preserve"> </w:t>
      </w:r>
      <w:r>
        <w:t>alcance</w:t>
      </w:r>
      <w:r>
        <w:rPr>
          <w:spacing w:val="-3"/>
        </w:rPr>
        <w:t xml:space="preserve"> </w:t>
      </w:r>
      <w:r>
        <w:t>explora</w:t>
      </w:r>
      <w:r>
        <w:t>torio</w:t>
      </w:r>
      <w:r>
        <w:rPr>
          <w:spacing w:val="-3"/>
        </w:rPr>
        <w:t xml:space="preserve"> </w:t>
      </w:r>
      <w:r>
        <w:t>y descriptivo, para analizar la viabilidad de una consultora de comunicación estratégica en la ciudad de Quito. El alcance exploratorio permitirá examinar aspectos poco desarrollados en el contexto local, especialmente</w:t>
      </w:r>
      <w:r>
        <w:rPr>
          <w:spacing w:val="-3"/>
        </w:rPr>
        <w:t xml:space="preserve"> </w:t>
      </w:r>
      <w:r>
        <w:t>aquellos</w:t>
      </w:r>
      <w:r>
        <w:rPr>
          <w:spacing w:val="-3"/>
        </w:rPr>
        <w:t xml:space="preserve"> </w:t>
      </w:r>
      <w:r>
        <w:t>relacionados</w:t>
      </w:r>
      <w:r>
        <w:rPr>
          <w:spacing w:val="-3"/>
        </w:rPr>
        <w:t xml:space="preserve"> </w:t>
      </w:r>
      <w:r>
        <w:t>con</w:t>
      </w:r>
      <w:r>
        <w:rPr>
          <w:spacing w:val="-3"/>
        </w:rPr>
        <w:t xml:space="preserve"> </w:t>
      </w:r>
      <w:r>
        <w:t>la</w:t>
      </w:r>
      <w:r>
        <w:rPr>
          <w:spacing w:val="-3"/>
        </w:rPr>
        <w:t xml:space="preserve"> </w:t>
      </w:r>
      <w:r>
        <w:t>in</w:t>
      </w:r>
      <w:r>
        <w:t>corporación</w:t>
      </w:r>
      <w:r>
        <w:rPr>
          <w:spacing w:val="-3"/>
        </w:rPr>
        <w:t xml:space="preserve"> </w:t>
      </w:r>
      <w:r>
        <w:t>de</w:t>
      </w:r>
      <w:r>
        <w:rPr>
          <w:spacing w:val="-3"/>
        </w:rPr>
        <w:t xml:space="preserve"> </w:t>
      </w:r>
      <w:r>
        <w:t>metodologías</w:t>
      </w:r>
      <w:r>
        <w:rPr>
          <w:spacing w:val="-3"/>
        </w:rPr>
        <w:t xml:space="preserve"> </w:t>
      </w:r>
      <w:r>
        <w:t>ágiles, herramientas digitales e innovación en los servicios de comunicación organizacional, con el objetivo de identificar oportunidades, desafíos y tendencias del sector.</w:t>
      </w:r>
    </w:p>
    <w:p w:rsidR="00E06AA8" w:rsidRDefault="007F5D15">
      <w:pPr>
        <w:pStyle w:val="Textoindependiente"/>
        <w:spacing w:line="276" w:lineRule="auto"/>
        <w:ind w:right="720"/>
      </w:pPr>
      <w:r>
        <w:t>Esta fase de la investigación permitirá explorar las pe</w:t>
      </w:r>
      <w:r>
        <w:t>rcepciones diversas de manera profunda y conocer los puntos de dolor en la relación cliente-agencia, además de las expectativas de las Gerencias o Comités Ejecutivos en cuanto a los servicios de comunicación.</w:t>
      </w:r>
      <w:r>
        <w:rPr>
          <w:spacing w:val="-2"/>
        </w:rPr>
        <w:t xml:space="preserve"> </w:t>
      </w:r>
      <w:r>
        <w:t>De</w:t>
      </w:r>
      <w:r>
        <w:rPr>
          <w:spacing w:val="-2"/>
        </w:rPr>
        <w:t xml:space="preserve"> </w:t>
      </w:r>
      <w:r>
        <w:t>igual</w:t>
      </w:r>
      <w:r>
        <w:rPr>
          <w:spacing w:val="-2"/>
        </w:rPr>
        <w:t xml:space="preserve"> </w:t>
      </w:r>
      <w:r>
        <w:t>manera,</w:t>
      </w:r>
      <w:r>
        <w:rPr>
          <w:spacing w:val="-2"/>
        </w:rPr>
        <w:t xml:space="preserve"> </w:t>
      </w:r>
      <w:r>
        <w:t>se busca medir el nivel de con</w:t>
      </w:r>
      <w:r>
        <w:t>ocimiento sobre los servicios</w:t>
      </w:r>
      <w:r>
        <w:rPr>
          <w:spacing w:val="-3"/>
        </w:rPr>
        <w:t xml:space="preserve"> </w:t>
      </w:r>
      <w:r>
        <w:t>que</w:t>
      </w:r>
      <w:r>
        <w:rPr>
          <w:spacing w:val="-3"/>
        </w:rPr>
        <w:t xml:space="preserve"> </w:t>
      </w:r>
      <w:r>
        <w:t>actualmente</w:t>
      </w:r>
      <w:r>
        <w:rPr>
          <w:spacing w:val="-3"/>
        </w:rPr>
        <w:t xml:space="preserve"> </w:t>
      </w:r>
      <w:r>
        <w:t>brindan</w:t>
      </w:r>
      <w:r>
        <w:rPr>
          <w:spacing w:val="-3"/>
        </w:rPr>
        <w:t xml:space="preserve"> </w:t>
      </w:r>
      <w:r>
        <w:t>las</w:t>
      </w:r>
      <w:r>
        <w:rPr>
          <w:spacing w:val="-3"/>
        </w:rPr>
        <w:t xml:space="preserve"> </w:t>
      </w:r>
      <w:r>
        <w:t>agencias</w:t>
      </w:r>
      <w:r>
        <w:rPr>
          <w:spacing w:val="-3"/>
        </w:rPr>
        <w:t xml:space="preserve"> </w:t>
      </w:r>
      <w:r>
        <w:t xml:space="preserve">o departamentos de comunicación </w:t>
      </w:r>
      <w:r>
        <w:rPr>
          <w:i/>
        </w:rPr>
        <w:t xml:space="preserve">in-house </w:t>
      </w:r>
      <w:r>
        <w:t>vs. la viabilidad de la implementación de las metodologías ágiles como parte de una propuesta de valor.</w:t>
      </w:r>
    </w:p>
    <w:p w:rsidR="00E06AA8" w:rsidRDefault="007F5D15">
      <w:pPr>
        <w:pStyle w:val="Textoindependiente"/>
        <w:spacing w:line="276" w:lineRule="auto"/>
        <w:ind w:right="721"/>
      </w:pPr>
      <w:r>
        <w:t xml:space="preserve">Adicional, el alcance descriptivo facilitará la caracterización del mercado objetivo, la dinámica competitiva y las condiciones del entorno a través de la recopilación y análisis de información. Esta investigación tiene una metodología mixta que combinará </w:t>
      </w:r>
      <w:r>
        <w:t>técnicas cualitativas y cuantitativas. El componente cualitativo se desarrollará a través de</w:t>
      </w:r>
      <w:r>
        <w:rPr>
          <w:spacing w:val="-3"/>
        </w:rPr>
        <w:t xml:space="preserve"> </w:t>
      </w:r>
      <w:r>
        <w:t>entrevistas</w:t>
      </w:r>
      <w:r>
        <w:rPr>
          <w:spacing w:val="-3"/>
        </w:rPr>
        <w:t xml:space="preserve"> </w:t>
      </w:r>
      <w:r>
        <w:t>en</w:t>
      </w:r>
      <w:r>
        <w:rPr>
          <w:spacing w:val="-3"/>
        </w:rPr>
        <w:t xml:space="preserve"> </w:t>
      </w:r>
      <w:r>
        <w:t>profundidad,</w:t>
      </w:r>
      <w:r>
        <w:rPr>
          <w:spacing w:val="-3"/>
        </w:rPr>
        <w:t xml:space="preserve"> </w:t>
      </w:r>
      <w:r>
        <w:t>y análisis documental para comprender las necesidades estratégicas de comunicación en las empresas y determinar qué diferenciadores for</w:t>
      </w:r>
      <w:r>
        <w:t>talecen la propuesta de</w:t>
      </w:r>
      <w:r>
        <w:rPr>
          <w:spacing w:val="-3"/>
        </w:rPr>
        <w:t xml:space="preserve"> </w:t>
      </w:r>
      <w:r>
        <w:t>valor</w:t>
      </w:r>
      <w:r>
        <w:rPr>
          <w:spacing w:val="-3"/>
        </w:rPr>
        <w:t xml:space="preserve"> </w:t>
      </w:r>
      <w:r>
        <w:t>de</w:t>
      </w:r>
      <w:r>
        <w:rPr>
          <w:spacing w:val="-3"/>
        </w:rPr>
        <w:t xml:space="preserve"> </w:t>
      </w:r>
      <w:r>
        <w:t>la</w:t>
      </w:r>
      <w:r>
        <w:rPr>
          <w:spacing w:val="-3"/>
        </w:rPr>
        <w:t xml:space="preserve"> </w:t>
      </w:r>
      <w:r>
        <w:t>consultora.</w:t>
      </w:r>
      <w:r>
        <w:rPr>
          <w:spacing w:val="-3"/>
        </w:rPr>
        <w:t xml:space="preserve"> </w:t>
      </w:r>
      <w:r>
        <w:t xml:space="preserve">Por otra parte, el componente cuantitativo se sustentará en el análisis de fuentes secundarias como bases de datos oficiales, indicadores estadísticos y financieros, así como en técnicas de web scraping para </w:t>
      </w:r>
      <w:r>
        <w:t>dimensionar el mercado potencial, identificar competidores y estimar la</w:t>
      </w:r>
      <w:r>
        <w:rPr>
          <w:spacing w:val="40"/>
        </w:rPr>
        <w:t xml:space="preserve"> </w:t>
      </w:r>
      <w:r>
        <w:t>factibilidad económica de la propuesta. Al integrar ambos enfoques, se triangulará la información, fortaleciendo la validez de los resultados y garantizando una evaluación que contempl</w:t>
      </w:r>
      <w:r>
        <w:t>e tanto la pertinencia y sostenibilidad del proyecto.</w:t>
      </w:r>
    </w:p>
    <w:p w:rsidR="00E06AA8" w:rsidRDefault="007F5D15">
      <w:pPr>
        <w:pStyle w:val="Textoindependiente"/>
        <w:spacing w:before="200" w:line="276" w:lineRule="auto"/>
        <w:ind w:right="719"/>
      </w:pPr>
      <w:r>
        <w:t>En cuánto al alcance exploratorio, se debe considerar que los servicios de comunicación estratégica junto a metodologías ágiles es un área poco documentada en</w:t>
      </w:r>
      <w:r>
        <w:rPr>
          <w:spacing w:val="-3"/>
        </w:rPr>
        <w:t xml:space="preserve"> </w:t>
      </w:r>
      <w:r>
        <w:t>la</w:t>
      </w:r>
      <w:r>
        <w:rPr>
          <w:spacing w:val="-3"/>
        </w:rPr>
        <w:t xml:space="preserve"> </w:t>
      </w:r>
      <w:r>
        <w:t>ciudad</w:t>
      </w:r>
      <w:r>
        <w:rPr>
          <w:spacing w:val="-3"/>
        </w:rPr>
        <w:t xml:space="preserve"> </w:t>
      </w:r>
      <w:r>
        <w:t>de</w:t>
      </w:r>
      <w:r>
        <w:rPr>
          <w:spacing w:val="-3"/>
        </w:rPr>
        <w:t xml:space="preserve"> </w:t>
      </w:r>
      <w:r>
        <w:t>Quito,</w:t>
      </w:r>
      <w:r>
        <w:rPr>
          <w:spacing w:val="-3"/>
        </w:rPr>
        <w:t xml:space="preserve"> </w:t>
      </w:r>
      <w:r>
        <w:t>esta investigación busca un primer acercamiento a este tema. El objetivo es identificar patrones de insatisfacción</w:t>
      </w:r>
      <w:r>
        <w:rPr>
          <w:spacing w:val="60"/>
          <w:w w:val="150"/>
        </w:rPr>
        <w:t xml:space="preserve"> </w:t>
      </w:r>
      <w:r>
        <w:t>de</w:t>
      </w:r>
      <w:r>
        <w:rPr>
          <w:spacing w:val="60"/>
          <w:w w:val="150"/>
        </w:rPr>
        <w:t xml:space="preserve"> </w:t>
      </w:r>
      <w:r>
        <w:t>servicios</w:t>
      </w:r>
      <w:r>
        <w:rPr>
          <w:spacing w:val="60"/>
          <w:w w:val="150"/>
        </w:rPr>
        <w:t xml:space="preserve"> </w:t>
      </w:r>
      <w:r>
        <w:t>o</w:t>
      </w:r>
      <w:r>
        <w:rPr>
          <w:spacing w:val="60"/>
          <w:w w:val="150"/>
        </w:rPr>
        <w:t xml:space="preserve"> </w:t>
      </w:r>
      <w:r>
        <w:t>modelos</w:t>
      </w:r>
      <w:r>
        <w:rPr>
          <w:spacing w:val="60"/>
          <w:w w:val="150"/>
        </w:rPr>
        <w:t xml:space="preserve"> </w:t>
      </w:r>
      <w:r>
        <w:t>tradicionales</w:t>
      </w:r>
      <w:r>
        <w:rPr>
          <w:spacing w:val="60"/>
          <w:w w:val="150"/>
        </w:rPr>
        <w:t xml:space="preserve"> </w:t>
      </w:r>
      <w:r>
        <w:t>que</w:t>
      </w:r>
      <w:r>
        <w:rPr>
          <w:spacing w:val="60"/>
          <w:w w:val="150"/>
        </w:rPr>
        <w:t xml:space="preserve"> </w:t>
      </w:r>
      <w:r>
        <w:t>abren</w:t>
      </w:r>
      <w:r>
        <w:rPr>
          <w:spacing w:val="60"/>
          <w:w w:val="150"/>
        </w:rPr>
        <w:t xml:space="preserve"> </w:t>
      </w:r>
      <w:r>
        <w:t>una</w:t>
      </w:r>
      <w:r>
        <w:rPr>
          <w:spacing w:val="60"/>
          <w:w w:val="150"/>
        </w:rPr>
        <w:t xml:space="preserve"> </w:t>
      </w:r>
      <w:r>
        <w:t>oportunidad</w:t>
      </w:r>
      <w:r>
        <w:rPr>
          <w:spacing w:val="60"/>
          <w:w w:val="150"/>
        </w:rPr>
        <w:t xml:space="preserve"> </w:t>
      </w:r>
      <w:r>
        <w:t>a</w:t>
      </w:r>
      <w:r>
        <w:rPr>
          <w:spacing w:val="75"/>
        </w:rPr>
        <w:t xml:space="preserve"> </w:t>
      </w:r>
      <w:r>
        <w:rPr>
          <w:spacing w:val="-2"/>
        </w:rPr>
        <w:t>nuevas</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1"/>
      </w:pPr>
      <w:r>
        <w:lastRenderedPageBreak/>
        <w:t>propuestas de valor y usarlas para fortalecer el plan d</w:t>
      </w:r>
      <w:r>
        <w:t>e negocios. La recopilación de datos se llevará a cabo en un periodo específico del presente año (2026), recopilando las perspectivas actuales del sector corporativo de la ciudad</w:t>
      </w:r>
      <w:r>
        <w:rPr>
          <w:spacing w:val="-3"/>
        </w:rPr>
        <w:t xml:space="preserve"> </w:t>
      </w:r>
      <w:r>
        <w:t>frente</w:t>
      </w:r>
      <w:r>
        <w:rPr>
          <w:spacing w:val="-3"/>
        </w:rPr>
        <w:t xml:space="preserve"> </w:t>
      </w:r>
      <w:r>
        <w:t>a</w:t>
      </w:r>
      <w:r>
        <w:rPr>
          <w:spacing w:val="-3"/>
        </w:rPr>
        <w:t xml:space="preserve"> </w:t>
      </w:r>
      <w:r>
        <w:t>la</w:t>
      </w:r>
      <w:r>
        <w:rPr>
          <w:spacing w:val="-3"/>
        </w:rPr>
        <w:t xml:space="preserve"> </w:t>
      </w:r>
      <w:r>
        <w:t>oferta</w:t>
      </w:r>
      <w:r>
        <w:rPr>
          <w:spacing w:val="-3"/>
        </w:rPr>
        <w:t xml:space="preserve"> </w:t>
      </w:r>
      <w:r>
        <w:t>existente.</w:t>
      </w:r>
      <w:r>
        <w:rPr>
          <w:spacing w:val="-3"/>
        </w:rPr>
        <w:t xml:space="preserve"> </w:t>
      </w:r>
      <w:r>
        <w:t>Finalmente,</w:t>
      </w:r>
      <w:r>
        <w:rPr>
          <w:spacing w:val="-3"/>
        </w:rPr>
        <w:t xml:space="preserve"> </w:t>
      </w:r>
      <w:r>
        <w:t>los</w:t>
      </w:r>
      <w:r>
        <w:rPr>
          <w:spacing w:val="-3"/>
        </w:rPr>
        <w:t xml:space="preserve"> </w:t>
      </w:r>
      <w:r>
        <w:t>hallazgos obtenidos serán usado</w:t>
      </w:r>
      <w:r>
        <w:t>s como base para la elaboración del plan de negocios donde se</w:t>
      </w:r>
      <w:r>
        <w:rPr>
          <w:spacing w:val="-2"/>
        </w:rPr>
        <w:t xml:space="preserve"> </w:t>
      </w:r>
      <w:r>
        <w:t>definirá</w:t>
      </w:r>
      <w:r>
        <w:rPr>
          <w:spacing w:val="-2"/>
        </w:rPr>
        <w:t xml:space="preserve"> </w:t>
      </w:r>
      <w:r>
        <w:t>la propuesta de valor, el modelo operativo, la estrategia comercial y otros lineamientos.</w:t>
      </w:r>
    </w:p>
    <w:p w:rsidR="00E06AA8" w:rsidRDefault="007F5D15">
      <w:pPr>
        <w:pStyle w:val="Ttulo2"/>
      </w:pPr>
      <w:r>
        <w:t xml:space="preserve">Objetivo general de la investigación de </w:t>
      </w:r>
      <w:r>
        <w:rPr>
          <w:spacing w:val="-2"/>
        </w:rPr>
        <w:t>mercado</w:t>
      </w:r>
    </w:p>
    <w:p w:rsidR="00E06AA8" w:rsidRDefault="00E06AA8">
      <w:pPr>
        <w:pStyle w:val="Textoindependiente"/>
        <w:spacing w:before="82"/>
        <w:ind w:left="0"/>
        <w:jc w:val="left"/>
        <w:rPr>
          <w:b/>
        </w:rPr>
      </w:pPr>
    </w:p>
    <w:p w:rsidR="00E06AA8" w:rsidRDefault="007F5D15">
      <w:pPr>
        <w:pStyle w:val="Textoindependiente"/>
        <w:spacing w:before="1" w:line="276" w:lineRule="auto"/>
        <w:ind w:right="719"/>
      </w:pPr>
      <w:r>
        <w:t xml:space="preserve">Determinar la viabilidad comercial y el perfil de la demanda potencial para la creación y lanzamiento de una consultora de comunicación en la ciudad de Quito, identificando las necesidades no cubiertas en la gestión actual de la comunicación corporativa y </w:t>
      </w:r>
      <w:r>
        <w:t>validando el conocimiento y aceptación de las metodologías ágiles como propuesta de valor diferenciadora, con el fin de establecer las bases estratégicas</w:t>
      </w:r>
      <w:r>
        <w:rPr>
          <w:spacing w:val="-2"/>
        </w:rPr>
        <w:t xml:space="preserve"> </w:t>
      </w:r>
      <w:r>
        <w:t>para</w:t>
      </w:r>
      <w:r>
        <w:rPr>
          <w:spacing w:val="-2"/>
        </w:rPr>
        <w:t xml:space="preserve"> </w:t>
      </w:r>
      <w:r>
        <w:t>el</w:t>
      </w:r>
      <w:r>
        <w:rPr>
          <w:spacing w:val="-2"/>
        </w:rPr>
        <w:t xml:space="preserve"> </w:t>
      </w:r>
      <w:r>
        <w:t>plan</w:t>
      </w:r>
      <w:r>
        <w:rPr>
          <w:spacing w:val="-2"/>
        </w:rPr>
        <w:t xml:space="preserve"> </w:t>
      </w:r>
      <w:r>
        <w:t>de</w:t>
      </w:r>
      <w:r>
        <w:rPr>
          <w:spacing w:val="-2"/>
        </w:rPr>
        <w:t xml:space="preserve"> </w:t>
      </w:r>
      <w:r>
        <w:t>negocio</w:t>
      </w:r>
      <w:r>
        <w:rPr>
          <w:spacing w:val="-2"/>
        </w:rPr>
        <w:t xml:space="preserve"> </w:t>
      </w:r>
      <w:r>
        <w:t>y</w:t>
      </w:r>
      <w:r>
        <w:rPr>
          <w:spacing w:val="-2"/>
        </w:rPr>
        <w:t xml:space="preserve"> </w:t>
      </w:r>
      <w:r>
        <w:t>similares.</w:t>
      </w:r>
      <w:r>
        <w:rPr>
          <w:spacing w:val="-2"/>
        </w:rPr>
        <w:t xml:space="preserve"> </w:t>
      </w:r>
      <w:r>
        <w:t>Adicional,</w:t>
      </w:r>
      <w:r>
        <w:rPr>
          <w:spacing w:val="-2"/>
        </w:rPr>
        <w:t xml:space="preserve"> </w:t>
      </w:r>
      <w:r>
        <w:t>esta investigación plantea lo siguiente:</w:t>
      </w:r>
    </w:p>
    <w:p w:rsidR="00E06AA8" w:rsidRDefault="00E06AA8">
      <w:pPr>
        <w:pStyle w:val="Textoindependiente"/>
        <w:spacing w:before="26"/>
        <w:ind w:left="0"/>
        <w:jc w:val="left"/>
      </w:pPr>
    </w:p>
    <w:p w:rsidR="00E06AA8" w:rsidRDefault="007F5D15">
      <w:pPr>
        <w:pStyle w:val="Prrafodelista"/>
        <w:numPr>
          <w:ilvl w:val="0"/>
          <w:numId w:val="25"/>
        </w:numPr>
        <w:tabs>
          <w:tab w:val="left" w:pos="1440"/>
        </w:tabs>
        <w:spacing w:line="273" w:lineRule="auto"/>
        <w:ind w:right="726"/>
        <w:jc w:val="left"/>
        <w:rPr>
          <w:rFonts w:ascii="Tahoma" w:hAnsi="Tahoma"/>
          <w:sz w:val="24"/>
        </w:rPr>
      </w:pPr>
      <w:r>
        <w:rPr>
          <w:sz w:val="24"/>
        </w:rPr>
        <w:t>Conocer</w:t>
      </w:r>
      <w:r>
        <w:rPr>
          <w:spacing w:val="40"/>
          <w:sz w:val="24"/>
        </w:rPr>
        <w:t xml:space="preserve"> </w:t>
      </w:r>
      <w:r>
        <w:rPr>
          <w:sz w:val="24"/>
        </w:rPr>
        <w:t>los</w:t>
      </w:r>
      <w:r>
        <w:rPr>
          <w:spacing w:val="40"/>
          <w:sz w:val="24"/>
        </w:rPr>
        <w:t xml:space="preserve"> </w:t>
      </w:r>
      <w:r>
        <w:rPr>
          <w:sz w:val="24"/>
        </w:rPr>
        <w:t>motivos</w:t>
      </w:r>
      <w:r>
        <w:rPr>
          <w:spacing w:val="40"/>
          <w:sz w:val="24"/>
        </w:rPr>
        <w:t xml:space="preserve"> </w:t>
      </w:r>
      <w:r>
        <w:rPr>
          <w:sz w:val="24"/>
        </w:rPr>
        <w:t>por</w:t>
      </w:r>
      <w:r>
        <w:rPr>
          <w:spacing w:val="40"/>
          <w:sz w:val="24"/>
        </w:rPr>
        <w:t xml:space="preserve"> </w:t>
      </w:r>
      <w:r>
        <w:rPr>
          <w:sz w:val="24"/>
        </w:rPr>
        <w:t>lo</w:t>
      </w:r>
      <w:r>
        <w:rPr>
          <w:spacing w:val="40"/>
          <w:sz w:val="24"/>
        </w:rPr>
        <w:t xml:space="preserve"> </w:t>
      </w:r>
      <w:r>
        <w:rPr>
          <w:sz w:val="24"/>
        </w:rPr>
        <w:t>que</w:t>
      </w:r>
      <w:r>
        <w:rPr>
          <w:spacing w:val="40"/>
          <w:sz w:val="24"/>
        </w:rPr>
        <w:t xml:space="preserve"> </w:t>
      </w:r>
      <w:r>
        <w:rPr>
          <w:sz w:val="24"/>
        </w:rPr>
        <w:t>las</w:t>
      </w:r>
      <w:r>
        <w:rPr>
          <w:spacing w:val="40"/>
          <w:sz w:val="24"/>
        </w:rPr>
        <w:t xml:space="preserve"> </w:t>
      </w:r>
      <w:r>
        <w:rPr>
          <w:sz w:val="24"/>
        </w:rPr>
        <w:t>PyMEs</w:t>
      </w:r>
      <w:r>
        <w:rPr>
          <w:spacing w:val="40"/>
          <w:sz w:val="24"/>
        </w:rPr>
        <w:t xml:space="preserve"> </w:t>
      </w:r>
      <w:r>
        <w:rPr>
          <w:sz w:val="24"/>
        </w:rPr>
        <w:t>de</w:t>
      </w:r>
      <w:r>
        <w:rPr>
          <w:spacing w:val="27"/>
          <w:sz w:val="24"/>
        </w:rPr>
        <w:t xml:space="preserve"> </w:t>
      </w:r>
      <w:r>
        <w:rPr>
          <w:sz w:val="24"/>
        </w:rPr>
        <w:t>la</w:t>
      </w:r>
      <w:r>
        <w:rPr>
          <w:spacing w:val="27"/>
          <w:sz w:val="24"/>
        </w:rPr>
        <w:t xml:space="preserve"> </w:t>
      </w:r>
      <w:r>
        <w:rPr>
          <w:sz w:val="24"/>
        </w:rPr>
        <w:t>ciudad</w:t>
      </w:r>
      <w:r>
        <w:rPr>
          <w:spacing w:val="27"/>
          <w:sz w:val="24"/>
        </w:rPr>
        <w:t xml:space="preserve"> </w:t>
      </w:r>
      <w:r>
        <w:rPr>
          <w:sz w:val="24"/>
        </w:rPr>
        <w:t>de</w:t>
      </w:r>
      <w:r>
        <w:rPr>
          <w:spacing w:val="27"/>
          <w:sz w:val="24"/>
        </w:rPr>
        <w:t xml:space="preserve"> </w:t>
      </w:r>
      <w:r>
        <w:rPr>
          <w:sz w:val="24"/>
        </w:rPr>
        <w:t>Quito</w:t>
      </w:r>
      <w:r>
        <w:rPr>
          <w:spacing w:val="27"/>
          <w:sz w:val="24"/>
        </w:rPr>
        <w:t xml:space="preserve"> </w:t>
      </w:r>
      <w:r>
        <w:rPr>
          <w:sz w:val="24"/>
        </w:rPr>
        <w:t>contratan</w:t>
      </w:r>
      <w:r>
        <w:rPr>
          <w:spacing w:val="27"/>
          <w:sz w:val="24"/>
        </w:rPr>
        <w:t xml:space="preserve"> </w:t>
      </w:r>
      <w:r>
        <w:rPr>
          <w:sz w:val="24"/>
        </w:rPr>
        <w:t>servicios externos de consultoría en comunicación corporativa.</w:t>
      </w:r>
    </w:p>
    <w:p w:rsidR="00E06AA8" w:rsidRDefault="007F5D15">
      <w:pPr>
        <w:pStyle w:val="Prrafodelista"/>
        <w:numPr>
          <w:ilvl w:val="0"/>
          <w:numId w:val="25"/>
        </w:numPr>
        <w:tabs>
          <w:tab w:val="left" w:pos="1440"/>
        </w:tabs>
        <w:spacing w:line="273" w:lineRule="auto"/>
        <w:ind w:right="718"/>
        <w:jc w:val="left"/>
        <w:rPr>
          <w:rFonts w:ascii="Tahoma" w:hAnsi="Tahoma"/>
          <w:sz w:val="24"/>
        </w:rPr>
      </w:pPr>
      <w:r>
        <w:rPr>
          <w:sz w:val="24"/>
        </w:rPr>
        <w:t>Diagnosticar las falencias y niveles de insatisfacción que experimentan actualmente las</w:t>
      </w:r>
      <w:r>
        <w:rPr>
          <w:spacing w:val="40"/>
          <w:sz w:val="24"/>
        </w:rPr>
        <w:t xml:space="preserve"> </w:t>
      </w:r>
      <w:r>
        <w:rPr>
          <w:sz w:val="24"/>
        </w:rPr>
        <w:t>empresas de Quito con sus proveedores de com</w:t>
      </w:r>
      <w:r>
        <w:rPr>
          <w:sz w:val="24"/>
        </w:rPr>
        <w:t>unicación y/o sus métodos tradicionales.</w:t>
      </w:r>
    </w:p>
    <w:p w:rsidR="00E06AA8" w:rsidRDefault="007F5D15">
      <w:pPr>
        <w:pStyle w:val="Prrafodelista"/>
        <w:numPr>
          <w:ilvl w:val="0"/>
          <w:numId w:val="25"/>
        </w:numPr>
        <w:tabs>
          <w:tab w:val="left" w:pos="1440"/>
        </w:tabs>
        <w:spacing w:line="273" w:lineRule="auto"/>
        <w:ind w:right="720"/>
        <w:jc w:val="left"/>
        <w:rPr>
          <w:rFonts w:ascii="Tahoma" w:hAnsi="Tahoma"/>
          <w:sz w:val="24"/>
        </w:rPr>
      </w:pPr>
      <w:r>
        <w:rPr>
          <w:sz w:val="24"/>
        </w:rPr>
        <w:t>Medir el nivel de conocimiento</w:t>
      </w:r>
      <w:r>
        <w:rPr>
          <w:spacing w:val="-3"/>
          <w:sz w:val="24"/>
        </w:rPr>
        <w:t xml:space="preserve"> </w:t>
      </w:r>
      <w:r>
        <w:rPr>
          <w:sz w:val="24"/>
        </w:rPr>
        <w:t>y</w:t>
      </w:r>
      <w:r>
        <w:rPr>
          <w:spacing w:val="-3"/>
          <w:sz w:val="24"/>
        </w:rPr>
        <w:t xml:space="preserve"> </w:t>
      </w:r>
      <w:r>
        <w:rPr>
          <w:sz w:val="24"/>
        </w:rPr>
        <w:t>predisposición</w:t>
      </w:r>
      <w:r>
        <w:rPr>
          <w:spacing w:val="-3"/>
          <w:sz w:val="24"/>
        </w:rPr>
        <w:t xml:space="preserve"> </w:t>
      </w:r>
      <w:r>
        <w:rPr>
          <w:sz w:val="24"/>
        </w:rPr>
        <w:t>de</w:t>
      </w:r>
      <w:r>
        <w:rPr>
          <w:spacing w:val="-3"/>
          <w:sz w:val="24"/>
        </w:rPr>
        <w:t xml:space="preserve"> </w:t>
      </w:r>
      <w:r>
        <w:rPr>
          <w:sz w:val="24"/>
        </w:rPr>
        <w:t>compra</w:t>
      </w:r>
      <w:r>
        <w:rPr>
          <w:spacing w:val="-3"/>
          <w:sz w:val="24"/>
        </w:rPr>
        <w:t xml:space="preserve"> </w:t>
      </w:r>
      <w:r>
        <w:rPr>
          <w:sz w:val="24"/>
        </w:rPr>
        <w:t>de</w:t>
      </w:r>
      <w:r>
        <w:rPr>
          <w:spacing w:val="-3"/>
          <w:sz w:val="24"/>
        </w:rPr>
        <w:t xml:space="preserve"> </w:t>
      </w:r>
      <w:r>
        <w:rPr>
          <w:sz w:val="24"/>
        </w:rPr>
        <w:t>los</w:t>
      </w:r>
      <w:r>
        <w:rPr>
          <w:spacing w:val="-3"/>
          <w:sz w:val="24"/>
        </w:rPr>
        <w:t xml:space="preserve"> </w:t>
      </w:r>
      <w:r>
        <w:rPr>
          <w:sz w:val="24"/>
        </w:rPr>
        <w:t>gerentes</w:t>
      </w:r>
      <w:r>
        <w:rPr>
          <w:spacing w:val="-3"/>
          <w:sz w:val="24"/>
        </w:rPr>
        <w:t xml:space="preserve"> </w:t>
      </w:r>
      <w:r>
        <w:rPr>
          <w:sz w:val="24"/>
        </w:rPr>
        <w:t>y/o</w:t>
      </w:r>
      <w:r>
        <w:rPr>
          <w:spacing w:val="-3"/>
          <w:sz w:val="24"/>
        </w:rPr>
        <w:t xml:space="preserve"> </w:t>
      </w:r>
      <w:r>
        <w:rPr>
          <w:sz w:val="24"/>
        </w:rPr>
        <w:t>Dirección Ejecutiva hacia servicios gestionados con herramientas ágiles.</w:t>
      </w:r>
    </w:p>
    <w:p w:rsidR="00E06AA8" w:rsidRDefault="007F5D15">
      <w:pPr>
        <w:pStyle w:val="Prrafodelista"/>
        <w:numPr>
          <w:ilvl w:val="0"/>
          <w:numId w:val="25"/>
        </w:numPr>
        <w:tabs>
          <w:tab w:val="left" w:pos="1440"/>
        </w:tabs>
        <w:spacing w:line="273" w:lineRule="auto"/>
        <w:ind w:right="722"/>
        <w:jc w:val="left"/>
        <w:rPr>
          <w:rFonts w:ascii="Tahoma" w:hAnsi="Tahoma"/>
          <w:sz w:val="24"/>
        </w:rPr>
      </w:pPr>
      <w:r>
        <w:rPr>
          <w:sz w:val="24"/>
        </w:rPr>
        <w:t>Identificar</w:t>
      </w:r>
      <w:r>
        <w:rPr>
          <w:spacing w:val="71"/>
          <w:sz w:val="24"/>
        </w:rPr>
        <w:t xml:space="preserve"> </w:t>
      </w:r>
      <w:r>
        <w:rPr>
          <w:sz w:val="24"/>
        </w:rPr>
        <w:t>el</w:t>
      </w:r>
      <w:r>
        <w:rPr>
          <w:spacing w:val="71"/>
          <w:sz w:val="24"/>
        </w:rPr>
        <w:t xml:space="preserve"> </w:t>
      </w:r>
      <w:r>
        <w:rPr>
          <w:sz w:val="24"/>
        </w:rPr>
        <w:t>rango</w:t>
      </w:r>
      <w:r>
        <w:rPr>
          <w:spacing w:val="71"/>
          <w:sz w:val="24"/>
        </w:rPr>
        <w:t xml:space="preserve"> </w:t>
      </w:r>
      <w:r>
        <w:rPr>
          <w:sz w:val="24"/>
        </w:rPr>
        <w:t>de</w:t>
      </w:r>
      <w:r>
        <w:rPr>
          <w:spacing w:val="71"/>
          <w:sz w:val="24"/>
        </w:rPr>
        <w:t xml:space="preserve"> </w:t>
      </w:r>
      <w:r>
        <w:rPr>
          <w:sz w:val="24"/>
        </w:rPr>
        <w:t>precios,</w:t>
      </w:r>
      <w:r>
        <w:rPr>
          <w:spacing w:val="71"/>
          <w:sz w:val="24"/>
        </w:rPr>
        <w:t xml:space="preserve"> </w:t>
      </w:r>
      <w:r>
        <w:rPr>
          <w:sz w:val="24"/>
        </w:rPr>
        <w:t>o</w:t>
      </w:r>
      <w:r>
        <w:rPr>
          <w:spacing w:val="71"/>
          <w:sz w:val="24"/>
        </w:rPr>
        <w:t xml:space="preserve"> </w:t>
      </w:r>
      <w:r>
        <w:rPr>
          <w:sz w:val="24"/>
        </w:rPr>
        <w:t>ticket</w:t>
      </w:r>
      <w:r>
        <w:rPr>
          <w:spacing w:val="71"/>
          <w:sz w:val="24"/>
        </w:rPr>
        <w:t xml:space="preserve"> </w:t>
      </w:r>
      <w:r>
        <w:rPr>
          <w:sz w:val="24"/>
        </w:rPr>
        <w:t>promedio,</w:t>
      </w:r>
      <w:r>
        <w:rPr>
          <w:spacing w:val="40"/>
          <w:sz w:val="24"/>
        </w:rPr>
        <w:t xml:space="preserve"> </w:t>
      </w:r>
      <w:r>
        <w:rPr>
          <w:sz w:val="24"/>
        </w:rPr>
        <w:t>que</w:t>
      </w:r>
      <w:r>
        <w:rPr>
          <w:spacing w:val="40"/>
          <w:sz w:val="24"/>
        </w:rPr>
        <w:t xml:space="preserve"> </w:t>
      </w:r>
      <w:r>
        <w:rPr>
          <w:sz w:val="24"/>
        </w:rPr>
        <w:t>el</w:t>
      </w:r>
      <w:r>
        <w:rPr>
          <w:spacing w:val="40"/>
          <w:sz w:val="24"/>
        </w:rPr>
        <w:t xml:space="preserve"> </w:t>
      </w:r>
      <w:r>
        <w:rPr>
          <w:sz w:val="24"/>
        </w:rPr>
        <w:t>mercado</w:t>
      </w:r>
      <w:r>
        <w:rPr>
          <w:spacing w:val="40"/>
          <w:sz w:val="24"/>
        </w:rPr>
        <w:t xml:space="preserve"> </w:t>
      </w:r>
      <w:r>
        <w:rPr>
          <w:sz w:val="24"/>
        </w:rPr>
        <w:t>objetivo</w:t>
      </w:r>
      <w:r>
        <w:rPr>
          <w:spacing w:val="40"/>
          <w:sz w:val="24"/>
        </w:rPr>
        <w:t xml:space="preserve"> </w:t>
      </w:r>
      <w:r>
        <w:rPr>
          <w:sz w:val="24"/>
        </w:rPr>
        <w:t>estaría dispuesto a pagar por un servicio de consultoría estratégica y ágil.</w:t>
      </w:r>
    </w:p>
    <w:p w:rsidR="00E06AA8" w:rsidRDefault="007F5D15">
      <w:pPr>
        <w:pStyle w:val="Ttulo2"/>
        <w:spacing w:before="170"/>
      </w:pPr>
      <w:r>
        <w:t xml:space="preserve">Cálculo de la </w:t>
      </w:r>
      <w:r>
        <w:rPr>
          <w:spacing w:val="-2"/>
        </w:rPr>
        <w:t>muestra</w:t>
      </w:r>
    </w:p>
    <w:p w:rsidR="00E06AA8" w:rsidRDefault="00E06AA8">
      <w:pPr>
        <w:pStyle w:val="Textoindependiente"/>
        <w:spacing w:before="5"/>
        <w:ind w:left="0"/>
        <w:jc w:val="left"/>
        <w:rPr>
          <w:b/>
        </w:rPr>
      </w:pPr>
    </w:p>
    <w:p w:rsidR="00E06AA8" w:rsidRDefault="007F5D15">
      <w:pPr>
        <w:pStyle w:val="Textoindependiente"/>
        <w:spacing w:before="0" w:line="276" w:lineRule="auto"/>
        <w:ind w:right="719"/>
      </w:pPr>
      <w:r>
        <w:t xml:space="preserve">Para la presente investigación, se ha definido el universo de estudio desde la perspectiva de </w:t>
      </w:r>
      <w:r>
        <w:t>la demanda (clientes potenciales B2B), considerando que la viabilidad del negocio depende de la contratación de servicios por parte del sector corporativo. La</w:t>
      </w:r>
      <w:r>
        <w:rPr>
          <w:spacing w:val="-3"/>
        </w:rPr>
        <w:t xml:space="preserve"> </w:t>
      </w:r>
      <w:r>
        <w:t>población</w:t>
      </w:r>
      <w:r>
        <w:rPr>
          <w:spacing w:val="-3"/>
        </w:rPr>
        <w:t xml:space="preserve"> </w:t>
      </w:r>
      <w:r>
        <w:t>objetivo</w:t>
      </w:r>
      <w:r>
        <w:rPr>
          <w:spacing w:val="-3"/>
        </w:rPr>
        <w:t xml:space="preserve"> </w:t>
      </w:r>
      <w:r>
        <w:t>está</w:t>
      </w:r>
      <w:r>
        <w:rPr>
          <w:spacing w:val="-3"/>
        </w:rPr>
        <w:t xml:space="preserve"> </w:t>
      </w:r>
      <w:r>
        <w:t xml:space="preserve">constituida por las pequeñas y medianas empresas activas en la ciudad de </w:t>
      </w:r>
      <w:r>
        <w:t>Quito,</w:t>
      </w:r>
      <w:r>
        <w:rPr>
          <w:spacing w:val="-2"/>
        </w:rPr>
        <w:t xml:space="preserve"> </w:t>
      </w:r>
      <w:r>
        <w:t>pertenecientes</w:t>
      </w:r>
      <w:r>
        <w:rPr>
          <w:spacing w:val="-2"/>
        </w:rPr>
        <w:t xml:space="preserve"> </w:t>
      </w:r>
      <w:r>
        <w:t>al</w:t>
      </w:r>
      <w:r>
        <w:rPr>
          <w:spacing w:val="-2"/>
        </w:rPr>
        <w:t xml:space="preserve"> </w:t>
      </w:r>
      <w:r>
        <w:t>sector</w:t>
      </w:r>
      <w:r>
        <w:rPr>
          <w:spacing w:val="-2"/>
        </w:rPr>
        <w:t xml:space="preserve"> </w:t>
      </w:r>
      <w:r>
        <w:t>de servicios y comercio, que por su estructura organizacional requieren procesos formales de comunicación estratégica. Según el análisis del entorno económico de Quito basado en</w:t>
      </w:r>
      <w:r>
        <w:rPr>
          <w:spacing w:val="-2"/>
        </w:rPr>
        <w:t xml:space="preserve"> </w:t>
      </w:r>
      <w:r>
        <w:t>el</w:t>
      </w:r>
      <w:r>
        <w:rPr>
          <w:spacing w:val="-2"/>
        </w:rPr>
        <w:t xml:space="preserve"> </w:t>
      </w:r>
      <w:r>
        <w:t>INEC (2024), en la ciudad existen aproximad</w:t>
      </w:r>
      <w:r>
        <w:t>amente 301.194 empresas activas. De este total, la segmentación relevante para la consultora de comunicación son pequeñas y medianas empresas (6,5%) con aproximadamente 19.578 compañías.</w:t>
      </w:r>
    </w:p>
    <w:p w:rsidR="00E06AA8" w:rsidRDefault="007F5D15">
      <w:pPr>
        <w:pStyle w:val="Textoindependiente"/>
        <w:spacing w:line="276" w:lineRule="auto"/>
        <w:ind w:right="720"/>
      </w:pPr>
      <w:r>
        <w:t>Aunque esta información es valiosa a nivel</w:t>
      </w:r>
      <w:r>
        <w:rPr>
          <w:spacing w:val="-2"/>
        </w:rPr>
        <w:t xml:space="preserve"> </w:t>
      </w:r>
      <w:r>
        <w:t>cuantitativo,</w:t>
      </w:r>
      <w:r>
        <w:rPr>
          <w:spacing w:val="-2"/>
        </w:rPr>
        <w:t xml:space="preserve"> </w:t>
      </w:r>
      <w:r>
        <w:t>se</w:t>
      </w:r>
      <w:r>
        <w:rPr>
          <w:spacing w:val="-2"/>
        </w:rPr>
        <w:t xml:space="preserve"> </w:t>
      </w:r>
      <w:r>
        <w:t>la</w:t>
      </w:r>
      <w:r>
        <w:rPr>
          <w:spacing w:val="-2"/>
        </w:rPr>
        <w:t xml:space="preserve"> </w:t>
      </w:r>
      <w:r>
        <w:t>tomará</w:t>
      </w:r>
      <w:r>
        <w:rPr>
          <w:spacing w:val="-2"/>
        </w:rPr>
        <w:t xml:space="preserve"> </w:t>
      </w:r>
      <w:r>
        <w:t>únicamente</w:t>
      </w:r>
      <w:r>
        <w:rPr>
          <w:spacing w:val="-2"/>
        </w:rPr>
        <w:t xml:space="preserve"> </w:t>
      </w:r>
      <w:r>
        <w:t>como</w:t>
      </w:r>
      <w:r>
        <w:rPr>
          <w:spacing w:val="-2"/>
        </w:rPr>
        <w:t xml:space="preserve"> </w:t>
      </w:r>
      <w:r>
        <w:t>punto</w:t>
      </w:r>
      <w:r>
        <w:rPr>
          <w:spacing w:val="-2"/>
        </w:rPr>
        <w:t xml:space="preserve"> </w:t>
      </w:r>
      <w:r>
        <w:t>de referencia ya que la investigación se realizará bajo un enfoque cualitativo. Se aplicará un muestreo no probabilístico por conveniencia. El objetivo no es la representatividad estadística, sino la profundidad de los "insights" que</w:t>
      </w:r>
      <w:r>
        <w:t xml:space="preserve"> se recopilen durante las entrevistas. Se aplicará un muestreo no probabilístico de tipo intencional seleccionando de forma estratégica a los participantes</w:t>
      </w:r>
      <w:r>
        <w:rPr>
          <w:spacing w:val="45"/>
        </w:rPr>
        <w:t xml:space="preserve"> </w:t>
      </w:r>
      <w:r>
        <w:t>bajo</w:t>
      </w:r>
      <w:r>
        <w:rPr>
          <w:spacing w:val="45"/>
        </w:rPr>
        <w:t xml:space="preserve"> </w:t>
      </w:r>
      <w:r>
        <w:t>el</w:t>
      </w:r>
      <w:r>
        <w:rPr>
          <w:spacing w:val="45"/>
        </w:rPr>
        <w:t xml:space="preserve"> </w:t>
      </w:r>
      <w:r>
        <w:t>criterio</w:t>
      </w:r>
      <w:r>
        <w:rPr>
          <w:spacing w:val="45"/>
        </w:rPr>
        <w:t xml:space="preserve"> </w:t>
      </w:r>
      <w:r>
        <w:t>de</w:t>
      </w:r>
      <w:r>
        <w:rPr>
          <w:spacing w:val="45"/>
        </w:rPr>
        <w:t xml:space="preserve"> </w:t>
      </w:r>
      <w:r>
        <w:t>“informantes</w:t>
      </w:r>
      <w:r>
        <w:rPr>
          <w:spacing w:val="45"/>
        </w:rPr>
        <w:t xml:space="preserve"> </w:t>
      </w:r>
      <w:r>
        <w:t>clave”,</w:t>
      </w:r>
      <w:r>
        <w:rPr>
          <w:spacing w:val="45"/>
        </w:rPr>
        <w:t xml:space="preserve"> </w:t>
      </w:r>
      <w:r>
        <w:t>y</w:t>
      </w:r>
      <w:r>
        <w:rPr>
          <w:spacing w:val="45"/>
        </w:rPr>
        <w:t xml:space="preserve"> </w:t>
      </w:r>
      <w:r>
        <w:t>en</w:t>
      </w:r>
      <w:r>
        <w:rPr>
          <w:spacing w:val="45"/>
        </w:rPr>
        <w:t xml:space="preserve"> </w:t>
      </w:r>
      <w:r>
        <w:t>este</w:t>
      </w:r>
      <w:r>
        <w:rPr>
          <w:spacing w:val="45"/>
        </w:rPr>
        <w:t xml:space="preserve"> </w:t>
      </w:r>
      <w:r>
        <w:t>caso,</w:t>
      </w:r>
      <w:r>
        <w:rPr>
          <w:spacing w:val="45"/>
        </w:rPr>
        <w:t xml:space="preserve"> </w:t>
      </w:r>
      <w:r>
        <w:t>serán</w:t>
      </w:r>
      <w:r>
        <w:rPr>
          <w:spacing w:val="45"/>
        </w:rPr>
        <w:t xml:space="preserve"> </w:t>
      </w:r>
      <w:r>
        <w:t>profesionales</w:t>
      </w:r>
      <w:r>
        <w:rPr>
          <w:spacing w:val="30"/>
        </w:rPr>
        <w:t xml:space="preserve"> </w:t>
      </w:r>
      <w:r>
        <w:rPr>
          <w:spacing w:val="-5"/>
        </w:rPr>
        <w:t>con</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9"/>
      </w:pPr>
      <w:r>
        <w:lastRenderedPageBreak/>
        <w:t>poder de</w:t>
      </w:r>
      <w:r>
        <w:rPr>
          <w:spacing w:val="-3"/>
        </w:rPr>
        <w:t xml:space="preserve"> </w:t>
      </w:r>
      <w:r>
        <w:t>decisión</w:t>
      </w:r>
      <w:r>
        <w:rPr>
          <w:spacing w:val="-3"/>
        </w:rPr>
        <w:t xml:space="preserve"> </w:t>
      </w:r>
      <w:r>
        <w:t>y</w:t>
      </w:r>
      <w:r>
        <w:rPr>
          <w:spacing w:val="-3"/>
        </w:rPr>
        <w:t xml:space="preserve"> </w:t>
      </w:r>
      <w:r>
        <w:t>experiencia</w:t>
      </w:r>
      <w:r>
        <w:rPr>
          <w:spacing w:val="-3"/>
        </w:rPr>
        <w:t xml:space="preserve"> </w:t>
      </w:r>
      <w:r>
        <w:t>directa</w:t>
      </w:r>
      <w:r>
        <w:rPr>
          <w:spacing w:val="-3"/>
        </w:rPr>
        <w:t xml:space="preserve"> </w:t>
      </w:r>
      <w:r>
        <w:t>en</w:t>
      </w:r>
      <w:r>
        <w:rPr>
          <w:spacing w:val="-3"/>
        </w:rPr>
        <w:t xml:space="preserve"> </w:t>
      </w:r>
      <w:r>
        <w:t>la</w:t>
      </w:r>
      <w:r>
        <w:rPr>
          <w:spacing w:val="-3"/>
        </w:rPr>
        <w:t xml:space="preserve"> </w:t>
      </w:r>
      <w:r>
        <w:t>contratación</w:t>
      </w:r>
      <w:r>
        <w:rPr>
          <w:spacing w:val="-3"/>
        </w:rPr>
        <w:t xml:space="preserve"> </w:t>
      </w:r>
      <w:r>
        <w:t>o</w:t>
      </w:r>
      <w:r>
        <w:rPr>
          <w:spacing w:val="-3"/>
        </w:rPr>
        <w:t xml:space="preserve"> </w:t>
      </w:r>
      <w:r>
        <w:t>gestión</w:t>
      </w:r>
      <w:r>
        <w:rPr>
          <w:spacing w:val="-3"/>
        </w:rPr>
        <w:t xml:space="preserve"> </w:t>
      </w:r>
      <w:r>
        <w:t>de</w:t>
      </w:r>
      <w:r>
        <w:rPr>
          <w:spacing w:val="-3"/>
        </w:rPr>
        <w:t xml:space="preserve"> </w:t>
      </w:r>
      <w:r>
        <w:t>servicios</w:t>
      </w:r>
      <w:r>
        <w:rPr>
          <w:spacing w:val="-3"/>
        </w:rPr>
        <w:t xml:space="preserve"> </w:t>
      </w:r>
      <w:r>
        <w:t>de</w:t>
      </w:r>
      <w:r>
        <w:rPr>
          <w:spacing w:val="-3"/>
        </w:rPr>
        <w:t xml:space="preserve"> </w:t>
      </w:r>
      <w:r>
        <w:t>comunicación corporativa en la ciudad de Quito. Se estima un marco muestral de 10 a 15 entrevistas distribuidas entre los perfiles definidos. Es importante mencionar que l</w:t>
      </w:r>
      <w:r>
        <w:t xml:space="preserve">a cantidad de entrevistas no es fija y las mismas se ajustarán durante el trabajo de campo hasta alcanzar la saturación de datos. Este enfoque permite priorizar la calidad y profundidad de los hallazgos, asegurando una base sólida para estructurar el plan </w:t>
      </w:r>
      <w:r>
        <w:t>de negocios de la consultora.</w:t>
      </w:r>
    </w:p>
    <w:p w:rsidR="00E06AA8" w:rsidRDefault="007F5D15">
      <w:pPr>
        <w:pStyle w:val="Ttulo2"/>
        <w:spacing w:before="240"/>
      </w:pPr>
      <w:r>
        <w:t>Desarrollo</w:t>
      </w:r>
      <w:r>
        <w:rPr>
          <w:spacing w:val="-4"/>
        </w:rPr>
        <w:t xml:space="preserve"> </w:t>
      </w:r>
      <w:r>
        <w:t>de</w:t>
      </w:r>
      <w:r>
        <w:rPr>
          <w:spacing w:val="-2"/>
        </w:rPr>
        <w:t xml:space="preserve"> </w:t>
      </w:r>
      <w:r>
        <w:t>la</w:t>
      </w:r>
      <w:r>
        <w:rPr>
          <w:spacing w:val="-1"/>
        </w:rPr>
        <w:t xml:space="preserve"> </w:t>
      </w:r>
      <w:r>
        <w:rPr>
          <w:spacing w:val="-2"/>
        </w:rPr>
        <w:t>metodología</w:t>
      </w:r>
    </w:p>
    <w:p w:rsidR="00E06AA8" w:rsidRDefault="00E06AA8">
      <w:pPr>
        <w:pStyle w:val="Textoindependiente"/>
        <w:spacing w:before="5"/>
        <w:ind w:left="0"/>
        <w:jc w:val="left"/>
        <w:rPr>
          <w:b/>
        </w:rPr>
      </w:pPr>
    </w:p>
    <w:p w:rsidR="00E06AA8" w:rsidRDefault="007F5D15">
      <w:pPr>
        <w:pStyle w:val="Textoindependiente"/>
        <w:spacing w:before="0" w:line="276" w:lineRule="auto"/>
        <w:ind w:right="718"/>
      </w:pPr>
      <w:r>
        <w:t>La recolección de información se realizará a través de entrevistas semiestructuradas, una herramienta que permite una exploración detallada y flexible de los temas que se plantean en</w:t>
      </w:r>
      <w:r>
        <w:rPr>
          <w:spacing w:val="-3"/>
        </w:rPr>
        <w:t xml:space="preserve"> </w:t>
      </w:r>
      <w:r>
        <w:t>la investigac</w:t>
      </w:r>
      <w:r>
        <w:t>ión. Se utilizarán guías de entrevista diseñadas para dos perfiles: clientes potenciales (empresas PyMEs) y empresas competidoras:</w:t>
      </w:r>
    </w:p>
    <w:p w:rsidR="00E06AA8" w:rsidRDefault="007F5D15">
      <w:pPr>
        <w:pStyle w:val="Prrafodelista"/>
        <w:numPr>
          <w:ilvl w:val="0"/>
          <w:numId w:val="25"/>
        </w:numPr>
        <w:tabs>
          <w:tab w:val="left" w:pos="1440"/>
        </w:tabs>
        <w:spacing w:before="225" w:line="276" w:lineRule="auto"/>
        <w:ind w:right="724"/>
        <w:rPr>
          <w:rFonts w:ascii="Tahoma" w:hAnsi="Tahoma"/>
          <w:sz w:val="24"/>
        </w:rPr>
      </w:pPr>
      <w:r>
        <w:rPr>
          <w:sz w:val="24"/>
        </w:rPr>
        <w:t>Clientes potenciales - Empresas Grandes</w:t>
      </w:r>
      <w:r>
        <w:rPr>
          <w:spacing w:val="-3"/>
          <w:sz w:val="24"/>
        </w:rPr>
        <w:t xml:space="preserve"> </w:t>
      </w:r>
      <w:r>
        <w:rPr>
          <w:sz w:val="24"/>
        </w:rPr>
        <w:t>y</w:t>
      </w:r>
      <w:r>
        <w:rPr>
          <w:spacing w:val="-3"/>
          <w:sz w:val="24"/>
        </w:rPr>
        <w:t xml:space="preserve"> </w:t>
      </w:r>
      <w:r>
        <w:rPr>
          <w:sz w:val="24"/>
        </w:rPr>
        <w:t>PyMEs:</w:t>
      </w:r>
      <w:r>
        <w:rPr>
          <w:spacing w:val="-3"/>
          <w:sz w:val="24"/>
        </w:rPr>
        <w:t xml:space="preserve"> </w:t>
      </w:r>
      <w:r>
        <w:rPr>
          <w:sz w:val="24"/>
        </w:rPr>
        <w:t>Se</w:t>
      </w:r>
      <w:r>
        <w:rPr>
          <w:spacing w:val="-3"/>
          <w:sz w:val="24"/>
        </w:rPr>
        <w:t xml:space="preserve"> </w:t>
      </w:r>
      <w:r>
        <w:rPr>
          <w:sz w:val="24"/>
        </w:rPr>
        <w:t>entrevistará</w:t>
      </w:r>
      <w:r>
        <w:rPr>
          <w:spacing w:val="-3"/>
          <w:sz w:val="24"/>
        </w:rPr>
        <w:t xml:space="preserve"> </w:t>
      </w:r>
      <w:r>
        <w:rPr>
          <w:sz w:val="24"/>
        </w:rPr>
        <w:t>a</w:t>
      </w:r>
      <w:r>
        <w:rPr>
          <w:spacing w:val="-3"/>
          <w:sz w:val="24"/>
        </w:rPr>
        <w:t xml:space="preserve"> </w:t>
      </w:r>
      <w:r>
        <w:rPr>
          <w:sz w:val="24"/>
        </w:rPr>
        <w:t>Gerentes</w:t>
      </w:r>
      <w:r>
        <w:rPr>
          <w:spacing w:val="-3"/>
          <w:sz w:val="24"/>
        </w:rPr>
        <w:t xml:space="preserve"> </w:t>
      </w:r>
      <w:r>
        <w:rPr>
          <w:sz w:val="24"/>
        </w:rPr>
        <w:t>Generales, Miembros de la Dirección Ejecutiva o D</w:t>
      </w:r>
      <w:r>
        <w:rPr>
          <w:sz w:val="24"/>
        </w:rPr>
        <w:t>irectores de Marketing/Comunicación de pequeñas, medianas y grandes empresas con el propósito de conocer los motivos de contratación</w:t>
      </w:r>
      <w:r>
        <w:rPr>
          <w:spacing w:val="-3"/>
          <w:sz w:val="24"/>
        </w:rPr>
        <w:t xml:space="preserve"> </w:t>
      </w:r>
      <w:r>
        <w:rPr>
          <w:sz w:val="24"/>
        </w:rPr>
        <w:t>de</w:t>
      </w:r>
      <w:r>
        <w:rPr>
          <w:spacing w:val="-3"/>
          <w:sz w:val="24"/>
        </w:rPr>
        <w:t xml:space="preserve"> </w:t>
      </w:r>
      <w:r>
        <w:rPr>
          <w:sz w:val="24"/>
        </w:rPr>
        <w:t>agencias</w:t>
      </w:r>
      <w:r>
        <w:rPr>
          <w:spacing w:val="-3"/>
          <w:sz w:val="24"/>
        </w:rPr>
        <w:t xml:space="preserve"> </w:t>
      </w:r>
      <w:r>
        <w:rPr>
          <w:sz w:val="24"/>
        </w:rPr>
        <w:t>de</w:t>
      </w:r>
      <w:r>
        <w:rPr>
          <w:spacing w:val="-3"/>
          <w:sz w:val="24"/>
        </w:rPr>
        <w:t xml:space="preserve"> </w:t>
      </w:r>
      <w:r>
        <w:rPr>
          <w:sz w:val="24"/>
        </w:rPr>
        <w:t>comunicación</w:t>
      </w:r>
      <w:r>
        <w:rPr>
          <w:spacing w:val="-3"/>
          <w:sz w:val="24"/>
        </w:rPr>
        <w:t xml:space="preserve"> </w:t>
      </w:r>
      <w:r>
        <w:rPr>
          <w:sz w:val="24"/>
        </w:rPr>
        <w:t>externas</w:t>
      </w:r>
      <w:r>
        <w:rPr>
          <w:spacing w:val="-3"/>
          <w:sz w:val="24"/>
        </w:rPr>
        <w:t xml:space="preserve"> </w:t>
      </w:r>
      <w:r>
        <w:rPr>
          <w:sz w:val="24"/>
        </w:rPr>
        <w:t>(de</w:t>
      </w:r>
      <w:r>
        <w:rPr>
          <w:spacing w:val="-3"/>
          <w:sz w:val="24"/>
        </w:rPr>
        <w:t xml:space="preserve"> </w:t>
      </w:r>
      <w:r>
        <w:rPr>
          <w:sz w:val="24"/>
        </w:rPr>
        <w:t>ser</w:t>
      </w:r>
      <w:r>
        <w:rPr>
          <w:spacing w:val="-3"/>
          <w:sz w:val="24"/>
        </w:rPr>
        <w:t xml:space="preserve"> </w:t>
      </w:r>
      <w:r>
        <w:rPr>
          <w:sz w:val="24"/>
        </w:rPr>
        <w:t>el</w:t>
      </w:r>
      <w:r>
        <w:rPr>
          <w:spacing w:val="-3"/>
          <w:sz w:val="24"/>
        </w:rPr>
        <w:t xml:space="preserve"> </w:t>
      </w:r>
      <w:r>
        <w:rPr>
          <w:sz w:val="24"/>
        </w:rPr>
        <w:t>caso),</w:t>
      </w:r>
      <w:r>
        <w:rPr>
          <w:spacing w:val="-3"/>
          <w:sz w:val="24"/>
        </w:rPr>
        <w:t xml:space="preserve"> </w:t>
      </w:r>
      <w:r>
        <w:rPr>
          <w:sz w:val="24"/>
        </w:rPr>
        <w:t>satisfacción</w:t>
      </w:r>
      <w:r>
        <w:rPr>
          <w:spacing w:val="-3"/>
          <w:sz w:val="24"/>
        </w:rPr>
        <w:t xml:space="preserve"> </w:t>
      </w:r>
      <w:r>
        <w:rPr>
          <w:sz w:val="24"/>
        </w:rPr>
        <w:t>con</w:t>
      </w:r>
      <w:r>
        <w:rPr>
          <w:spacing w:val="-3"/>
          <w:sz w:val="24"/>
        </w:rPr>
        <w:t xml:space="preserve"> </w:t>
      </w:r>
      <w:r>
        <w:rPr>
          <w:sz w:val="24"/>
        </w:rPr>
        <w:t xml:space="preserve">áreas de comunicación </w:t>
      </w:r>
      <w:r>
        <w:rPr>
          <w:i/>
          <w:sz w:val="24"/>
        </w:rPr>
        <w:t>in-house</w:t>
      </w:r>
      <w:r>
        <w:rPr>
          <w:sz w:val="24"/>
        </w:rPr>
        <w:t>, diagnosticar las falencias y niveles de insatisfacción con servicios actuales, medir su predisposición hacia la integración de herramientas ágiles</w:t>
      </w:r>
      <w:r>
        <w:rPr>
          <w:spacing w:val="40"/>
          <w:sz w:val="24"/>
        </w:rPr>
        <w:t xml:space="preserve"> </w:t>
      </w:r>
      <w:r>
        <w:rPr>
          <w:sz w:val="24"/>
        </w:rPr>
        <w:t>y explorar el rango de precios que considerarían por este valor agregado.</w:t>
      </w:r>
    </w:p>
    <w:p w:rsidR="00E06AA8" w:rsidRDefault="007F5D15">
      <w:pPr>
        <w:pStyle w:val="Prrafodelista"/>
        <w:numPr>
          <w:ilvl w:val="0"/>
          <w:numId w:val="25"/>
        </w:numPr>
        <w:tabs>
          <w:tab w:val="left" w:pos="1440"/>
        </w:tabs>
        <w:spacing w:before="183" w:line="276" w:lineRule="auto"/>
        <w:ind w:right="721"/>
        <w:rPr>
          <w:rFonts w:ascii="Tahoma" w:hAnsi="Tahoma"/>
          <w:sz w:val="24"/>
        </w:rPr>
      </w:pPr>
      <w:r>
        <w:rPr>
          <w:sz w:val="24"/>
        </w:rPr>
        <w:t>Empresas competidoras - Oferta ac</w:t>
      </w:r>
      <w:r>
        <w:rPr>
          <w:sz w:val="24"/>
        </w:rPr>
        <w:t>tual: Fundadores, Directores o Gerentes de agencias</w:t>
      </w:r>
      <w:r>
        <w:rPr>
          <w:spacing w:val="40"/>
          <w:sz w:val="24"/>
        </w:rPr>
        <w:t xml:space="preserve"> </w:t>
      </w:r>
      <w:r>
        <w:rPr>
          <w:sz w:val="24"/>
        </w:rPr>
        <w:t>de comunicación establecidas en la ciudad con el objetivo de comprender el punto de partida de estas agencias al incursionar en el sector, identificar los servicios que más destacan en su portafolio y ana</w:t>
      </w:r>
      <w:r>
        <w:rPr>
          <w:sz w:val="24"/>
        </w:rPr>
        <w:t>lizar su perspectiva sobre</w:t>
      </w:r>
      <w:r>
        <w:rPr>
          <w:spacing w:val="-3"/>
          <w:sz w:val="24"/>
        </w:rPr>
        <w:t xml:space="preserve"> </w:t>
      </w:r>
      <w:r>
        <w:rPr>
          <w:sz w:val="24"/>
        </w:rPr>
        <w:t>los</w:t>
      </w:r>
      <w:r>
        <w:rPr>
          <w:spacing w:val="-3"/>
          <w:sz w:val="24"/>
        </w:rPr>
        <w:t xml:space="preserve"> </w:t>
      </w:r>
      <w:r>
        <w:rPr>
          <w:sz w:val="24"/>
        </w:rPr>
        <w:t>retos</w:t>
      </w:r>
      <w:r>
        <w:rPr>
          <w:spacing w:val="-3"/>
          <w:sz w:val="24"/>
        </w:rPr>
        <w:t xml:space="preserve"> </w:t>
      </w:r>
      <w:r>
        <w:rPr>
          <w:sz w:val="24"/>
        </w:rPr>
        <w:t>actuales</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industria</w:t>
      </w:r>
      <w:r>
        <w:rPr>
          <w:spacing w:val="40"/>
          <w:sz w:val="24"/>
        </w:rPr>
        <w:t xml:space="preserve"> </w:t>
      </w:r>
      <w:r>
        <w:rPr>
          <w:sz w:val="24"/>
        </w:rPr>
        <w:t>y las brechas de eficiencia que perciben.</w:t>
      </w:r>
    </w:p>
    <w:p w:rsidR="00E06AA8" w:rsidRDefault="007F5D15">
      <w:pPr>
        <w:pStyle w:val="Textoindependiente"/>
        <w:spacing w:before="238" w:line="276" w:lineRule="auto"/>
        <w:ind w:right="729"/>
      </w:pPr>
      <w:r>
        <w:t>Adicional a estos perfiles principales, se realizarán</w:t>
      </w:r>
      <w:r>
        <w:rPr>
          <w:spacing w:val="-3"/>
        </w:rPr>
        <w:t xml:space="preserve"> </w:t>
      </w:r>
      <w:r>
        <w:t>entrevistas</w:t>
      </w:r>
      <w:r>
        <w:rPr>
          <w:spacing w:val="-3"/>
        </w:rPr>
        <w:t xml:space="preserve"> </w:t>
      </w:r>
      <w:r>
        <w:t>a</w:t>
      </w:r>
      <w:r>
        <w:rPr>
          <w:spacing w:val="-3"/>
        </w:rPr>
        <w:t xml:space="preserve"> </w:t>
      </w:r>
      <w:r>
        <w:t>perfiles</w:t>
      </w:r>
      <w:r>
        <w:rPr>
          <w:spacing w:val="-3"/>
        </w:rPr>
        <w:t xml:space="preserve"> </w:t>
      </w:r>
      <w:r>
        <w:t>clave</w:t>
      </w:r>
      <w:r>
        <w:rPr>
          <w:spacing w:val="-3"/>
        </w:rPr>
        <w:t xml:space="preserve"> </w:t>
      </w:r>
      <w:r>
        <w:t>secundarios</w:t>
      </w:r>
      <w:r>
        <w:rPr>
          <w:spacing w:val="-3"/>
        </w:rPr>
        <w:t xml:space="preserve"> </w:t>
      </w:r>
      <w:r>
        <w:t xml:space="preserve">como expertos técnicos (Consultores senior en Agilidad o </w:t>
      </w:r>
      <w:r>
        <w:t>Project Management) para validar la metodología y su valor agregado como parte de una consultoría en comunicación y líderes de opinión como académicos y consultores independientes.</w:t>
      </w:r>
    </w:p>
    <w:p w:rsidR="00E06AA8" w:rsidRDefault="007F5D15">
      <w:pPr>
        <w:pStyle w:val="Ttulo1"/>
        <w:spacing w:before="240"/>
        <w:ind w:right="104"/>
        <w:jc w:val="center"/>
      </w:pPr>
      <w:r>
        <w:t xml:space="preserve">CAPÍTULO 4: ANÁLISIS DE </w:t>
      </w:r>
      <w:r>
        <w:rPr>
          <w:spacing w:val="-2"/>
        </w:rPr>
        <w:t>RESULTADOS</w:t>
      </w:r>
    </w:p>
    <w:p w:rsidR="00E06AA8" w:rsidRDefault="007F5D15">
      <w:pPr>
        <w:pStyle w:val="Ttulo2"/>
        <w:spacing w:before="240"/>
      </w:pPr>
      <w:r>
        <w:t>Segmento</w:t>
      </w:r>
      <w:r>
        <w:rPr>
          <w:spacing w:val="-1"/>
        </w:rPr>
        <w:t xml:space="preserve"> </w:t>
      </w:r>
      <w:r>
        <w:t>de</w:t>
      </w:r>
      <w:r>
        <w:rPr>
          <w:spacing w:val="-1"/>
        </w:rPr>
        <w:t xml:space="preserve"> </w:t>
      </w:r>
      <w:r>
        <w:t>grandes</w:t>
      </w:r>
      <w:r>
        <w:rPr>
          <w:spacing w:val="-1"/>
        </w:rPr>
        <w:t xml:space="preserve"> </w:t>
      </w:r>
      <w:r>
        <w:t>empresas:</w:t>
      </w:r>
      <w:r>
        <w:rPr>
          <w:spacing w:val="-1"/>
        </w:rPr>
        <w:t xml:space="preserve"> </w:t>
      </w:r>
      <w:r>
        <w:t>casos</w:t>
      </w:r>
      <w:r>
        <w:rPr>
          <w:spacing w:val="-1"/>
        </w:rPr>
        <w:t xml:space="preserve"> </w:t>
      </w:r>
      <w:r>
        <w:t xml:space="preserve">de </w:t>
      </w:r>
      <w:r>
        <w:rPr>
          <w:spacing w:val="-2"/>
        </w:rPr>
        <w:t>e</w:t>
      </w:r>
      <w:r>
        <w:rPr>
          <w:spacing w:val="-2"/>
        </w:rPr>
        <w:t>studio.</w:t>
      </w:r>
    </w:p>
    <w:p w:rsidR="00E06AA8" w:rsidRDefault="00E06AA8">
      <w:pPr>
        <w:pStyle w:val="Textoindependiente"/>
        <w:spacing w:before="6"/>
        <w:ind w:left="0"/>
        <w:jc w:val="left"/>
        <w:rPr>
          <w:b/>
        </w:rPr>
      </w:pPr>
    </w:p>
    <w:p w:rsidR="00E06AA8" w:rsidRDefault="007F5D15">
      <w:pPr>
        <w:pStyle w:val="Textoindependiente"/>
        <w:spacing w:before="0" w:line="276" w:lineRule="auto"/>
        <w:ind w:right="720"/>
      </w:pPr>
      <w:r>
        <w:t>Como parte del levantamiento de información y análisis de</w:t>
      </w:r>
      <w:r>
        <w:rPr>
          <w:spacing w:val="-3"/>
        </w:rPr>
        <w:t xml:space="preserve"> </w:t>
      </w:r>
      <w:r>
        <w:t>la</w:t>
      </w:r>
      <w:r>
        <w:rPr>
          <w:spacing w:val="-3"/>
        </w:rPr>
        <w:t xml:space="preserve"> </w:t>
      </w:r>
      <w:r>
        <w:t>viabilidad</w:t>
      </w:r>
      <w:r>
        <w:rPr>
          <w:spacing w:val="-3"/>
        </w:rPr>
        <w:t xml:space="preserve"> </w:t>
      </w:r>
      <w:r>
        <w:t>del</w:t>
      </w:r>
      <w:r>
        <w:rPr>
          <w:spacing w:val="-3"/>
        </w:rPr>
        <w:t xml:space="preserve"> </w:t>
      </w:r>
      <w:r>
        <w:t>plan</w:t>
      </w:r>
      <w:r>
        <w:rPr>
          <w:spacing w:val="-3"/>
        </w:rPr>
        <w:t xml:space="preserve"> </w:t>
      </w:r>
      <w:r>
        <w:t>de</w:t>
      </w:r>
      <w:r>
        <w:rPr>
          <w:spacing w:val="-3"/>
        </w:rPr>
        <w:t xml:space="preserve"> </w:t>
      </w:r>
      <w:r>
        <w:t>negocios,</w:t>
      </w:r>
      <w:r>
        <w:rPr>
          <w:spacing w:val="-3"/>
        </w:rPr>
        <w:t xml:space="preserve"> </w:t>
      </w:r>
      <w:r>
        <w:t>la visión</w:t>
      </w:r>
      <w:r>
        <w:rPr>
          <w:spacing w:val="-2"/>
        </w:rPr>
        <w:t xml:space="preserve"> </w:t>
      </w:r>
      <w:r>
        <w:t>de</w:t>
      </w:r>
      <w:r>
        <w:rPr>
          <w:spacing w:val="-2"/>
        </w:rPr>
        <w:t xml:space="preserve"> </w:t>
      </w:r>
      <w:r>
        <w:t>grandes</w:t>
      </w:r>
      <w:r>
        <w:rPr>
          <w:spacing w:val="-2"/>
        </w:rPr>
        <w:t xml:space="preserve"> </w:t>
      </w:r>
      <w:r>
        <w:t>empresas,</w:t>
      </w:r>
      <w:r>
        <w:rPr>
          <w:spacing w:val="-2"/>
        </w:rPr>
        <w:t xml:space="preserve"> </w:t>
      </w:r>
      <w:r>
        <w:t>acorde</w:t>
      </w:r>
      <w:r>
        <w:rPr>
          <w:spacing w:val="-2"/>
        </w:rPr>
        <w:t xml:space="preserve"> </w:t>
      </w:r>
      <w:r>
        <w:t>a</w:t>
      </w:r>
      <w:r>
        <w:rPr>
          <w:spacing w:val="-2"/>
        </w:rPr>
        <w:t xml:space="preserve"> </w:t>
      </w:r>
      <w:r>
        <w:t>la</w:t>
      </w:r>
      <w:r>
        <w:rPr>
          <w:spacing w:val="-2"/>
        </w:rPr>
        <w:t xml:space="preserve"> </w:t>
      </w:r>
      <w:r>
        <w:t>definición</w:t>
      </w:r>
      <w:r>
        <w:rPr>
          <w:spacing w:val="-2"/>
        </w:rPr>
        <w:t xml:space="preserve"> </w:t>
      </w:r>
      <w:r>
        <w:t>establecida</w:t>
      </w:r>
      <w:r>
        <w:rPr>
          <w:spacing w:val="-2"/>
        </w:rPr>
        <w:t xml:space="preserve"> </w:t>
      </w:r>
      <w:r>
        <w:t>por</w:t>
      </w:r>
      <w:r>
        <w:rPr>
          <w:spacing w:val="-2"/>
        </w:rPr>
        <w:t xml:space="preserve"> </w:t>
      </w:r>
      <w:r>
        <w:t>el</w:t>
      </w:r>
      <w:r>
        <w:rPr>
          <w:spacing w:val="-2"/>
        </w:rPr>
        <w:t xml:space="preserve"> </w:t>
      </w:r>
      <w:r>
        <w:t>INEC</w:t>
      </w:r>
      <w:r>
        <w:rPr>
          <w:spacing w:val="-2"/>
        </w:rPr>
        <w:t xml:space="preserve"> </w:t>
      </w:r>
      <w:r>
        <w:t>en</w:t>
      </w:r>
      <w:r>
        <w:rPr>
          <w:spacing w:val="-2"/>
        </w:rPr>
        <w:t xml:space="preserve"> </w:t>
      </w:r>
      <w:r>
        <w:t>base</w:t>
      </w:r>
      <w:r>
        <w:rPr>
          <w:spacing w:val="-2"/>
        </w:rPr>
        <w:t xml:space="preserve"> </w:t>
      </w:r>
      <w:r>
        <w:t>a</w:t>
      </w:r>
      <w:r>
        <w:rPr>
          <w:spacing w:val="-2"/>
        </w:rPr>
        <w:t xml:space="preserve"> </w:t>
      </w:r>
      <w:r>
        <w:t>sus</w:t>
      </w:r>
      <w:r>
        <w:rPr>
          <w:spacing w:val="-2"/>
        </w:rPr>
        <w:t xml:space="preserve"> </w:t>
      </w:r>
      <w:r>
        <w:t>ingresos y número de empleados en nómina, es importante para conocer la amplitud de actividades y servicios que tiene un área de comunicación in-house y el interés y/o demanda de servicios</w:t>
      </w:r>
      <w:r>
        <w:rPr>
          <w:spacing w:val="-2"/>
        </w:rPr>
        <w:t xml:space="preserve"> </w:t>
      </w:r>
      <w:r>
        <w:t>que buscan en</w:t>
      </w:r>
      <w:r>
        <w:rPr>
          <w:spacing w:val="-3"/>
        </w:rPr>
        <w:t xml:space="preserve"> </w:t>
      </w:r>
      <w:r>
        <w:t>relación</w:t>
      </w:r>
      <w:r>
        <w:rPr>
          <w:spacing w:val="-3"/>
        </w:rPr>
        <w:t xml:space="preserve"> </w:t>
      </w:r>
      <w:r>
        <w:t>a</w:t>
      </w:r>
      <w:r>
        <w:rPr>
          <w:spacing w:val="-3"/>
        </w:rPr>
        <w:t xml:space="preserve"> </w:t>
      </w:r>
      <w:r>
        <w:t>una</w:t>
      </w:r>
      <w:r>
        <w:rPr>
          <w:spacing w:val="-3"/>
        </w:rPr>
        <w:t xml:space="preserve"> </w:t>
      </w:r>
      <w:r>
        <w:t>agencia</w:t>
      </w:r>
      <w:r>
        <w:rPr>
          <w:spacing w:val="-3"/>
        </w:rPr>
        <w:t xml:space="preserve"> </w:t>
      </w:r>
      <w:r>
        <w:t>o</w:t>
      </w:r>
      <w:r>
        <w:rPr>
          <w:spacing w:val="-3"/>
        </w:rPr>
        <w:t xml:space="preserve"> </w:t>
      </w:r>
      <w:r>
        <w:t>consultora</w:t>
      </w:r>
      <w:r>
        <w:rPr>
          <w:spacing w:val="-3"/>
        </w:rPr>
        <w:t xml:space="preserve"> </w:t>
      </w:r>
      <w:r>
        <w:t>externa</w:t>
      </w:r>
      <w:r>
        <w:rPr>
          <w:spacing w:val="-3"/>
        </w:rPr>
        <w:t xml:space="preserve"> </w:t>
      </w:r>
      <w:r>
        <w:t>de</w:t>
      </w:r>
      <w:r>
        <w:rPr>
          <w:spacing w:val="-3"/>
        </w:rPr>
        <w:t xml:space="preserve"> </w:t>
      </w:r>
      <w:r>
        <w:t>comuni</w:t>
      </w:r>
      <w:r>
        <w:t>cación.</w:t>
      </w:r>
      <w:r>
        <w:rPr>
          <w:spacing w:val="-3"/>
        </w:rPr>
        <w:t xml:space="preserve"> </w:t>
      </w:r>
      <w:r>
        <w:t>Dentro</w:t>
      </w:r>
      <w:r>
        <w:rPr>
          <w:spacing w:val="-3"/>
        </w:rPr>
        <w:t xml:space="preserve"> </w:t>
      </w:r>
      <w:r>
        <w:t>de</w:t>
      </w:r>
      <w:r>
        <w:rPr>
          <w:spacing w:val="-3"/>
        </w:rPr>
        <w:t xml:space="preserve"> </w:t>
      </w:r>
      <w:r>
        <w:t>este</w:t>
      </w:r>
      <w:r>
        <w:rPr>
          <w:spacing w:val="-3"/>
        </w:rPr>
        <w:t xml:space="preserve"> </w:t>
      </w:r>
      <w:r>
        <w:t>segmento se</w:t>
      </w:r>
      <w:r>
        <w:rPr>
          <w:spacing w:val="37"/>
        </w:rPr>
        <w:t xml:space="preserve">  </w:t>
      </w:r>
      <w:r>
        <w:t>entrevistó</w:t>
      </w:r>
      <w:r>
        <w:rPr>
          <w:spacing w:val="38"/>
        </w:rPr>
        <w:t xml:space="preserve">  </w:t>
      </w:r>
      <w:r>
        <w:t>a</w:t>
      </w:r>
      <w:r>
        <w:rPr>
          <w:spacing w:val="37"/>
        </w:rPr>
        <w:t xml:space="preserve">  </w:t>
      </w:r>
      <w:r>
        <w:t>tres</w:t>
      </w:r>
      <w:r>
        <w:rPr>
          <w:spacing w:val="38"/>
        </w:rPr>
        <w:t xml:space="preserve">  </w:t>
      </w:r>
      <w:r>
        <w:t>profesionales</w:t>
      </w:r>
      <w:r>
        <w:rPr>
          <w:spacing w:val="30"/>
        </w:rPr>
        <w:t xml:space="preserve">  </w:t>
      </w:r>
      <w:r>
        <w:t>de</w:t>
      </w:r>
      <w:r>
        <w:rPr>
          <w:spacing w:val="30"/>
        </w:rPr>
        <w:t xml:space="preserve">  </w:t>
      </w:r>
      <w:r>
        <w:t>sectores</w:t>
      </w:r>
      <w:r>
        <w:rPr>
          <w:spacing w:val="30"/>
        </w:rPr>
        <w:t xml:space="preserve">  </w:t>
      </w:r>
      <w:r>
        <w:t>relevantes</w:t>
      </w:r>
      <w:r>
        <w:rPr>
          <w:spacing w:val="30"/>
        </w:rPr>
        <w:t xml:space="preserve">  </w:t>
      </w:r>
      <w:r>
        <w:t>(aeroportuario,</w:t>
      </w:r>
      <w:r>
        <w:rPr>
          <w:spacing w:val="30"/>
        </w:rPr>
        <w:t xml:space="preserve">  </w:t>
      </w:r>
      <w:r>
        <w:t>alimentario</w:t>
      </w:r>
      <w:r>
        <w:rPr>
          <w:spacing w:val="30"/>
        </w:rPr>
        <w:t xml:space="preserve">  </w:t>
      </w:r>
      <w:r>
        <w:rPr>
          <w:spacing w:val="-10"/>
        </w:rPr>
        <w:t>y</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8"/>
      </w:pPr>
      <w:r>
        <w:lastRenderedPageBreak/>
        <w:t>logístico-comercial), que lideran y gestionan acciones de comunicación interna y externa de las organizaciones d</w:t>
      </w:r>
      <w:r>
        <w:t>onde trabajan, para identificar las brechas entre su estado comunicacional, sus necesidades corporativas y la oferta actual de servicios a nivel de consultoría.</w:t>
      </w:r>
    </w:p>
    <w:p w:rsidR="00E06AA8" w:rsidRDefault="007F5D15">
      <w:pPr>
        <w:pStyle w:val="Textoindependiente"/>
        <w:spacing w:line="276" w:lineRule="auto"/>
        <w:ind w:right="719"/>
      </w:pPr>
      <w:r>
        <w:t>La Gerencia de Recursos Humanos de una empresa que brinda servicios aeroportuarios a diversos a</w:t>
      </w:r>
      <w:r>
        <w:t>eropuertos del país, y cuenta con 900 colaboradores a nivel nacional, maneja su comunicación organizacional</w:t>
      </w:r>
      <w:r>
        <w:rPr>
          <w:spacing w:val="-3"/>
        </w:rPr>
        <w:t xml:space="preserve"> </w:t>
      </w:r>
      <w:r>
        <w:t>de</w:t>
      </w:r>
      <w:r>
        <w:rPr>
          <w:spacing w:val="-3"/>
        </w:rPr>
        <w:t xml:space="preserve"> </w:t>
      </w:r>
      <w:r>
        <w:t>manera</w:t>
      </w:r>
      <w:r>
        <w:rPr>
          <w:spacing w:val="-3"/>
        </w:rPr>
        <w:t xml:space="preserve"> </w:t>
      </w:r>
      <w:r>
        <w:t>interna</w:t>
      </w:r>
      <w:r>
        <w:rPr>
          <w:spacing w:val="-3"/>
        </w:rPr>
        <w:t xml:space="preserve"> </w:t>
      </w:r>
      <w:r>
        <w:t>debido</w:t>
      </w:r>
      <w:r>
        <w:rPr>
          <w:spacing w:val="-3"/>
        </w:rPr>
        <w:t xml:space="preserve"> </w:t>
      </w:r>
      <w:r>
        <w:t>a</w:t>
      </w:r>
      <w:r>
        <w:rPr>
          <w:spacing w:val="-3"/>
        </w:rPr>
        <w:t xml:space="preserve"> </w:t>
      </w:r>
      <w:r>
        <w:t>la</w:t>
      </w:r>
      <w:r>
        <w:rPr>
          <w:spacing w:val="-3"/>
        </w:rPr>
        <w:t xml:space="preserve"> </w:t>
      </w:r>
      <w:r>
        <w:t>custodia</w:t>
      </w:r>
      <w:r>
        <w:rPr>
          <w:spacing w:val="-3"/>
        </w:rPr>
        <w:t xml:space="preserve"> </w:t>
      </w:r>
      <w:r>
        <w:t>de</w:t>
      </w:r>
      <w:r>
        <w:rPr>
          <w:spacing w:val="-3"/>
        </w:rPr>
        <w:t xml:space="preserve"> </w:t>
      </w:r>
      <w:r>
        <w:t>información.</w:t>
      </w:r>
      <w:r>
        <w:rPr>
          <w:spacing w:val="-3"/>
        </w:rPr>
        <w:t xml:space="preserve"> </w:t>
      </w:r>
      <w:r>
        <w:t>El</w:t>
      </w:r>
      <w:r>
        <w:rPr>
          <w:spacing w:val="-3"/>
        </w:rPr>
        <w:t xml:space="preserve"> </w:t>
      </w:r>
      <w:r>
        <w:t>principal desafío de esta área es definir y alinear la estrategia de comunicación, adaptar información compleja a un lenguaje simple y con un diseño gráfico atractivo, y alinear la estrategia al</w:t>
      </w:r>
      <w:r>
        <w:rPr>
          <w:spacing w:val="40"/>
        </w:rPr>
        <w:t xml:space="preserve"> </w:t>
      </w:r>
      <w:r>
        <w:t>mensaje en base a los objetivos estratégicos y la identidad d</w:t>
      </w:r>
      <w:r>
        <w:t>e marca. En la búsqueda de una agencia externa que permita mejorar los procesos actuales de comunicación, tuvo experiencias calificadas como “frustrantes” al no sentir que sus necesidades no fueron escuchadas y que las agencias se limitaron a ofrecer sus s</w:t>
      </w:r>
      <w:r>
        <w:t>ervicios para alcanzar un fee estimado. De acuerdo a su percepción del entorno empresarial y dinámica de trabajo en la empresa, considera que las metodologías ágiles son oportunas para la toma de decisiones y las acciones estratégicas. En cuanto al presupu</w:t>
      </w:r>
      <w:r>
        <w:t>esto asignado para la contratación de un servicio externo, el mismo se contempla entre $1.500 a $2.000 USD por un servicio enfocado en comunicación estratégica a nivel holístico.</w:t>
      </w:r>
    </w:p>
    <w:p w:rsidR="00E06AA8" w:rsidRDefault="007F5D15">
      <w:pPr>
        <w:pStyle w:val="Textoindependiente"/>
        <w:spacing w:line="276" w:lineRule="auto"/>
        <w:ind w:right="718"/>
      </w:pPr>
      <w:r>
        <w:t>“MA” se encuentra en el top cinco de empresas del sector alimentario del país</w:t>
      </w:r>
      <w:r>
        <w:t xml:space="preserve"> y cuenta con un equipo de 750 colaboradores a nivel nacional. La Gerente Senior de Asuntos Corporativos considera que el área de comunicación está consolidada, que prioriza la comunicación interna como eje de</w:t>
      </w:r>
      <w:r>
        <w:rPr>
          <w:spacing w:val="-2"/>
        </w:rPr>
        <w:t xml:space="preserve"> </w:t>
      </w:r>
      <w:r>
        <w:t>alineación</w:t>
      </w:r>
      <w:r>
        <w:rPr>
          <w:spacing w:val="-2"/>
        </w:rPr>
        <w:t xml:space="preserve"> </w:t>
      </w:r>
      <w:r>
        <w:t>estratégica</w:t>
      </w:r>
      <w:r>
        <w:rPr>
          <w:spacing w:val="-2"/>
        </w:rPr>
        <w:t xml:space="preserve"> </w:t>
      </w:r>
      <w:r>
        <w:t>y</w:t>
      </w:r>
      <w:r>
        <w:rPr>
          <w:spacing w:val="-2"/>
        </w:rPr>
        <w:t xml:space="preserve"> </w:t>
      </w:r>
      <w:r>
        <w:t>que</w:t>
      </w:r>
      <w:r>
        <w:rPr>
          <w:spacing w:val="-2"/>
        </w:rPr>
        <w:t xml:space="preserve"> </w:t>
      </w:r>
      <w:r>
        <w:t>la</w:t>
      </w:r>
      <w:r>
        <w:rPr>
          <w:spacing w:val="-2"/>
        </w:rPr>
        <w:t xml:space="preserve"> </w:t>
      </w:r>
      <w:r>
        <w:t>misma</w:t>
      </w:r>
      <w:r>
        <w:rPr>
          <w:spacing w:val="-2"/>
        </w:rPr>
        <w:t xml:space="preserve"> </w:t>
      </w:r>
      <w:r>
        <w:t>apalanca</w:t>
      </w:r>
      <w:r>
        <w:rPr>
          <w:spacing w:val="-2"/>
        </w:rPr>
        <w:t xml:space="preserve"> </w:t>
      </w:r>
      <w:r>
        <w:t>la</w:t>
      </w:r>
      <w:r>
        <w:rPr>
          <w:spacing w:val="-2"/>
        </w:rPr>
        <w:t xml:space="preserve"> </w:t>
      </w:r>
      <w:r>
        <w:t>marca</w:t>
      </w:r>
      <w:r>
        <w:rPr>
          <w:spacing w:val="-2"/>
        </w:rPr>
        <w:t xml:space="preserve"> </w:t>
      </w:r>
      <w:r>
        <w:t>corporativa</w:t>
      </w:r>
      <w:r>
        <w:rPr>
          <w:spacing w:val="-2"/>
        </w:rPr>
        <w:t xml:space="preserve"> </w:t>
      </w:r>
      <w:r>
        <w:t>consolidando</w:t>
      </w:r>
      <w:r>
        <w:rPr>
          <w:spacing w:val="-2"/>
        </w:rPr>
        <w:t xml:space="preserve"> </w:t>
      </w:r>
      <w:r>
        <w:t xml:space="preserve">la “licencia para operar” de la empresa. Además del equipo interno, cuentan con dos agencias de comunicación que brindan servicios de asuntos públicos y creatividad. Para ella, una agencia o consultora de comunicación es </w:t>
      </w:r>
      <w:r>
        <w:t>un aliado en el día a día de la empresa que aporta con conocimiento, expertise, guía y pensamiento humano. La inversión por los servicios antes mencionado se encuentra en un rango de $5.000 a $10.000 USD</w:t>
      </w:r>
    </w:p>
    <w:p w:rsidR="00E06AA8" w:rsidRDefault="007F5D15">
      <w:pPr>
        <w:pStyle w:val="Textoindependiente"/>
        <w:spacing w:line="276" w:lineRule="auto"/>
        <w:ind w:right="719"/>
      </w:pPr>
      <w:r>
        <w:t>Por</w:t>
      </w:r>
      <w:r>
        <w:rPr>
          <w:spacing w:val="28"/>
        </w:rPr>
        <w:t xml:space="preserve"> </w:t>
      </w:r>
      <w:r>
        <w:t>último,</w:t>
      </w:r>
      <w:r>
        <w:rPr>
          <w:spacing w:val="27"/>
        </w:rPr>
        <w:t xml:space="preserve"> </w:t>
      </w:r>
      <w:r>
        <w:t>Quifatex</w:t>
      </w:r>
      <w:r>
        <w:rPr>
          <w:spacing w:val="28"/>
        </w:rPr>
        <w:t xml:space="preserve"> </w:t>
      </w:r>
      <w:r>
        <w:t>es una empresa cuyo giro de neg</w:t>
      </w:r>
      <w:r>
        <w:t>ocio se centra en servicios comerciales y de logística en Ecuador. Cuenta con 550 colaboradores a nivel nacional y es parte del grupo peruano Intercorp, una de las corporaciones más importantes de la región. Cuentan con un área interna de comunicación orga</w:t>
      </w:r>
      <w:r>
        <w:t>nizacional y trabajan con tres tipos de agencias que brindan servicios de publicidad (creatividad), marketing digital y edición de video. La gestión de la comunicación interna de la empresa se encuentra consolidada mientras que la gestión de comunicación e</w:t>
      </w:r>
      <w:r>
        <w:t>xterna (enfocada en marca corporativa) se encuentra en desarrollo. El principal desafío que encuentran con su actual proveedor de servicios de creatividad es la concepción de ideas y alinearlas a los insights de su público objetivo. En términos de presupue</w:t>
      </w:r>
      <w:r>
        <w:t>sto</w:t>
      </w:r>
      <w:r>
        <w:rPr>
          <w:spacing w:val="-2"/>
        </w:rPr>
        <w:t xml:space="preserve"> </w:t>
      </w:r>
      <w:r>
        <w:t>para</w:t>
      </w:r>
      <w:r>
        <w:rPr>
          <w:spacing w:val="-2"/>
        </w:rPr>
        <w:t xml:space="preserve"> </w:t>
      </w:r>
      <w:r>
        <w:t>el</w:t>
      </w:r>
      <w:r>
        <w:rPr>
          <w:spacing w:val="-2"/>
        </w:rPr>
        <w:t xml:space="preserve"> </w:t>
      </w:r>
      <w:r>
        <w:t>área,</w:t>
      </w:r>
      <w:r>
        <w:rPr>
          <w:spacing w:val="40"/>
        </w:rPr>
        <w:t xml:space="preserve"> </w:t>
      </w:r>
      <w:r>
        <w:t>la empresa invierte entre $9.000 y $10.000 USD mensuales entre sus tres proveedores.</w:t>
      </w:r>
    </w:p>
    <w:p w:rsidR="00E06AA8" w:rsidRDefault="007F5D15">
      <w:pPr>
        <w:pStyle w:val="Textoindependiente"/>
      </w:pPr>
      <w:r>
        <w:t>Las</w:t>
      </w:r>
      <w:r>
        <w:rPr>
          <w:spacing w:val="30"/>
        </w:rPr>
        <w:t xml:space="preserve"> </w:t>
      </w:r>
      <w:r>
        <w:t>empresas</w:t>
      </w:r>
      <w:r>
        <w:rPr>
          <w:spacing w:val="30"/>
        </w:rPr>
        <w:t xml:space="preserve"> </w:t>
      </w:r>
      <w:r>
        <w:t>analizadas</w:t>
      </w:r>
      <w:r>
        <w:rPr>
          <w:spacing w:val="30"/>
        </w:rPr>
        <w:t xml:space="preserve"> </w:t>
      </w:r>
      <w:r>
        <w:t>comparten</w:t>
      </w:r>
      <w:r>
        <w:rPr>
          <w:spacing w:val="30"/>
        </w:rPr>
        <w:t xml:space="preserve"> </w:t>
      </w:r>
      <w:r>
        <w:t>cuatro</w:t>
      </w:r>
      <w:r>
        <w:rPr>
          <w:spacing w:val="30"/>
        </w:rPr>
        <w:t xml:space="preserve"> </w:t>
      </w:r>
      <w:r>
        <w:t>puntos</w:t>
      </w:r>
      <w:r>
        <w:rPr>
          <w:spacing w:val="30"/>
        </w:rPr>
        <w:t xml:space="preserve"> </w:t>
      </w:r>
      <w:r>
        <w:t>clave</w:t>
      </w:r>
      <w:r>
        <w:rPr>
          <w:spacing w:val="15"/>
        </w:rPr>
        <w:t xml:space="preserve"> </w:t>
      </w:r>
      <w:r>
        <w:t>que</w:t>
      </w:r>
      <w:r>
        <w:rPr>
          <w:spacing w:val="15"/>
        </w:rPr>
        <w:t xml:space="preserve"> </w:t>
      </w:r>
      <w:r>
        <w:t>nos</w:t>
      </w:r>
      <w:r>
        <w:rPr>
          <w:spacing w:val="15"/>
        </w:rPr>
        <w:t xml:space="preserve"> </w:t>
      </w:r>
      <w:r>
        <w:t>permiten</w:t>
      </w:r>
      <w:r>
        <w:rPr>
          <w:spacing w:val="15"/>
        </w:rPr>
        <w:t xml:space="preserve"> </w:t>
      </w:r>
      <w:r>
        <w:t>conocer</w:t>
      </w:r>
      <w:r>
        <w:rPr>
          <w:spacing w:val="15"/>
        </w:rPr>
        <w:t xml:space="preserve"> </w:t>
      </w:r>
      <w:r>
        <w:t>los</w:t>
      </w:r>
      <w:r>
        <w:rPr>
          <w:spacing w:val="15"/>
        </w:rPr>
        <w:t xml:space="preserve"> </w:t>
      </w:r>
      <w:r>
        <w:rPr>
          <w:spacing w:val="-2"/>
        </w:rPr>
        <w:t>desafíos</w:t>
      </w:r>
    </w:p>
    <w:p w:rsidR="00E06AA8" w:rsidRDefault="00E06AA8">
      <w:pPr>
        <w:pStyle w:val="Textoindependiente"/>
        <w:sectPr w:rsidR="00E06AA8">
          <w:pgSz w:w="12240" w:h="15840"/>
          <w:pgMar w:top="1380" w:right="720" w:bottom="1260" w:left="720" w:header="0" w:footer="1019" w:gutter="0"/>
          <w:cols w:space="720"/>
        </w:sectPr>
      </w:pPr>
    </w:p>
    <w:p w:rsidR="00E06AA8" w:rsidRDefault="007F5D15">
      <w:pPr>
        <w:pStyle w:val="Textoindependiente"/>
        <w:spacing w:before="60"/>
        <w:jc w:val="left"/>
      </w:pPr>
      <w:r>
        <w:lastRenderedPageBreak/>
        <w:t>que presentan en términos de servicios y/o acci</w:t>
      </w:r>
      <w:r>
        <w:t xml:space="preserve">ones de </w:t>
      </w:r>
      <w:r>
        <w:rPr>
          <w:spacing w:val="-2"/>
        </w:rPr>
        <w:t>comunicación:</w:t>
      </w:r>
    </w:p>
    <w:p w:rsidR="00E06AA8" w:rsidRDefault="007F5D15">
      <w:pPr>
        <w:pStyle w:val="Prrafodelista"/>
        <w:numPr>
          <w:ilvl w:val="0"/>
          <w:numId w:val="25"/>
        </w:numPr>
        <w:tabs>
          <w:tab w:val="left" w:pos="1440"/>
        </w:tabs>
        <w:spacing w:before="266" w:line="276" w:lineRule="auto"/>
        <w:ind w:right="718"/>
        <w:rPr>
          <w:rFonts w:ascii="Tahoma" w:hAnsi="Tahoma"/>
          <w:sz w:val="24"/>
        </w:rPr>
      </w:pPr>
      <w:r>
        <w:rPr>
          <w:sz w:val="24"/>
        </w:rPr>
        <w:t>Es necesaria una conexión entre el propósito y la estrategia. Existe un desafío en</w:t>
      </w:r>
      <w:r>
        <w:rPr>
          <w:spacing w:val="-2"/>
          <w:sz w:val="24"/>
        </w:rPr>
        <w:t xml:space="preserve"> </w:t>
      </w:r>
      <w:r>
        <w:rPr>
          <w:sz w:val="24"/>
        </w:rPr>
        <w:t>definir</w:t>
      </w:r>
      <w:r>
        <w:rPr>
          <w:spacing w:val="40"/>
          <w:sz w:val="24"/>
        </w:rPr>
        <w:t xml:space="preserve"> </w:t>
      </w:r>
      <w:r>
        <w:rPr>
          <w:sz w:val="24"/>
        </w:rPr>
        <w:t>el propósito de los mensajes. Si bien se tiene claridad en el “por qué” de la acción de comunicación, el reto cae en definir el “para qué” y qu</w:t>
      </w:r>
      <w:r>
        <w:rPr>
          <w:sz w:val="24"/>
        </w:rPr>
        <w:t>é seguimiento se dará al mismo. Adicional, todas las</w:t>
      </w:r>
      <w:r>
        <w:rPr>
          <w:spacing w:val="-3"/>
          <w:sz w:val="24"/>
        </w:rPr>
        <w:t xml:space="preserve"> </w:t>
      </w:r>
      <w:r>
        <w:rPr>
          <w:sz w:val="24"/>
        </w:rPr>
        <w:t>empresas</w:t>
      </w:r>
      <w:r>
        <w:rPr>
          <w:spacing w:val="-3"/>
          <w:sz w:val="24"/>
        </w:rPr>
        <w:t xml:space="preserve"> </w:t>
      </w:r>
      <w:r>
        <w:rPr>
          <w:sz w:val="24"/>
        </w:rPr>
        <w:t>resaltan</w:t>
      </w:r>
      <w:r>
        <w:rPr>
          <w:spacing w:val="-3"/>
          <w:sz w:val="24"/>
        </w:rPr>
        <w:t xml:space="preserve"> </w:t>
      </w:r>
      <w:r>
        <w:rPr>
          <w:sz w:val="24"/>
        </w:rPr>
        <w:t>que</w:t>
      </w:r>
      <w:r>
        <w:rPr>
          <w:spacing w:val="-3"/>
          <w:sz w:val="24"/>
        </w:rPr>
        <w:t xml:space="preserve"> </w:t>
      </w:r>
      <w:r>
        <w:rPr>
          <w:sz w:val="24"/>
        </w:rPr>
        <w:t>la</w:t>
      </w:r>
      <w:r>
        <w:rPr>
          <w:spacing w:val="-3"/>
          <w:sz w:val="24"/>
        </w:rPr>
        <w:t xml:space="preserve"> </w:t>
      </w:r>
      <w:r>
        <w:rPr>
          <w:sz w:val="24"/>
        </w:rPr>
        <w:t>comunicación</w:t>
      </w:r>
      <w:r>
        <w:rPr>
          <w:spacing w:val="-3"/>
          <w:sz w:val="24"/>
        </w:rPr>
        <w:t xml:space="preserve"> </w:t>
      </w:r>
      <w:r>
        <w:rPr>
          <w:sz w:val="24"/>
        </w:rPr>
        <w:t>organizacional</w:t>
      </w:r>
      <w:r>
        <w:rPr>
          <w:spacing w:val="-3"/>
          <w:sz w:val="24"/>
        </w:rPr>
        <w:t xml:space="preserve"> </w:t>
      </w:r>
      <w:r>
        <w:rPr>
          <w:sz w:val="24"/>
        </w:rPr>
        <w:t>va</w:t>
      </w:r>
      <w:r>
        <w:rPr>
          <w:spacing w:val="-3"/>
          <w:sz w:val="24"/>
        </w:rPr>
        <w:t xml:space="preserve"> </w:t>
      </w:r>
      <w:r>
        <w:rPr>
          <w:sz w:val="24"/>
        </w:rPr>
        <w:t>más</w:t>
      </w:r>
      <w:r>
        <w:rPr>
          <w:spacing w:val="-3"/>
          <w:sz w:val="24"/>
        </w:rPr>
        <w:t xml:space="preserve"> </w:t>
      </w:r>
      <w:r>
        <w:rPr>
          <w:sz w:val="24"/>
        </w:rPr>
        <w:t>allá</w:t>
      </w:r>
      <w:r>
        <w:rPr>
          <w:spacing w:val="-3"/>
          <w:sz w:val="24"/>
        </w:rPr>
        <w:t xml:space="preserve"> </w:t>
      </w:r>
      <w:r>
        <w:rPr>
          <w:sz w:val="24"/>
        </w:rPr>
        <w:t>de enviar comunicados. Ahora es indispensable que las organizaciones interactúen con sus diferentes públicos, aporten a la comunidad y gestionen su reputación desde varias</w:t>
      </w:r>
      <w:r>
        <w:rPr>
          <w:spacing w:val="40"/>
          <w:sz w:val="24"/>
        </w:rPr>
        <w:t xml:space="preserve"> </w:t>
      </w:r>
      <w:r>
        <w:rPr>
          <w:sz w:val="24"/>
        </w:rPr>
        <w:t>aristas. De igual manera, las empresas rechazan el</w:t>
      </w:r>
      <w:r>
        <w:rPr>
          <w:spacing w:val="-3"/>
          <w:sz w:val="24"/>
        </w:rPr>
        <w:t xml:space="preserve"> </w:t>
      </w:r>
      <w:r>
        <w:rPr>
          <w:sz w:val="24"/>
        </w:rPr>
        <w:t>modelo</w:t>
      </w:r>
      <w:r>
        <w:rPr>
          <w:spacing w:val="-3"/>
          <w:sz w:val="24"/>
        </w:rPr>
        <w:t xml:space="preserve"> </w:t>
      </w:r>
      <w:r>
        <w:rPr>
          <w:sz w:val="24"/>
        </w:rPr>
        <w:t>de</w:t>
      </w:r>
      <w:r>
        <w:rPr>
          <w:spacing w:val="-3"/>
          <w:sz w:val="24"/>
        </w:rPr>
        <w:t xml:space="preserve"> </w:t>
      </w:r>
      <w:r>
        <w:rPr>
          <w:sz w:val="24"/>
        </w:rPr>
        <w:t>un</w:t>
      </w:r>
      <w:r>
        <w:rPr>
          <w:spacing w:val="-3"/>
          <w:sz w:val="24"/>
        </w:rPr>
        <w:t xml:space="preserve"> </w:t>
      </w:r>
      <w:r>
        <w:rPr>
          <w:sz w:val="24"/>
        </w:rPr>
        <w:t>proveedor</w:t>
      </w:r>
      <w:r>
        <w:rPr>
          <w:spacing w:val="-3"/>
          <w:sz w:val="24"/>
        </w:rPr>
        <w:t xml:space="preserve"> </w:t>
      </w:r>
      <w:r>
        <w:rPr>
          <w:sz w:val="24"/>
        </w:rPr>
        <w:t>transaccio</w:t>
      </w:r>
      <w:r>
        <w:rPr>
          <w:sz w:val="24"/>
        </w:rPr>
        <w:t>nal que se limita a dar entregables y cumplir un servicio. Buscan consultoras que se involucren en el negocio.</w:t>
      </w:r>
    </w:p>
    <w:p w:rsidR="00E06AA8" w:rsidRDefault="007F5D15">
      <w:pPr>
        <w:pStyle w:val="Prrafodelista"/>
        <w:numPr>
          <w:ilvl w:val="0"/>
          <w:numId w:val="25"/>
        </w:numPr>
        <w:tabs>
          <w:tab w:val="left" w:pos="1440"/>
        </w:tabs>
        <w:spacing w:before="183" w:line="276" w:lineRule="auto"/>
        <w:ind w:right="718"/>
        <w:rPr>
          <w:rFonts w:ascii="Tahoma" w:hAnsi="Tahoma"/>
          <w:sz w:val="24"/>
        </w:rPr>
      </w:pPr>
      <w:r>
        <w:rPr>
          <w:sz w:val="24"/>
        </w:rPr>
        <w:t>Todas las empresas reconocen que la gestión de la reputación e intangibles es una prioridad. Si bien algunas empresas cuentan con un panorama más</w:t>
      </w:r>
      <w:r>
        <w:rPr>
          <w:sz w:val="24"/>
        </w:rPr>
        <w:t xml:space="preserve"> claro respecto a este tema, buscan un asesoramiento para incursionar o fortalecer este activo en diferentes entornos. La estrategia es alinear la comunicación interna con la externa para proyectar una identidad coherente ante todos los stakeholders.</w:t>
      </w:r>
    </w:p>
    <w:p w:rsidR="00E06AA8" w:rsidRDefault="007F5D15">
      <w:pPr>
        <w:pStyle w:val="Prrafodelista"/>
        <w:numPr>
          <w:ilvl w:val="0"/>
          <w:numId w:val="25"/>
        </w:numPr>
        <w:tabs>
          <w:tab w:val="left" w:pos="1440"/>
        </w:tabs>
        <w:spacing w:before="183" w:line="276" w:lineRule="auto"/>
        <w:ind w:right="730"/>
        <w:rPr>
          <w:rFonts w:ascii="Tahoma" w:hAnsi="Tahoma"/>
          <w:sz w:val="24"/>
        </w:rPr>
      </w:pPr>
      <w:r>
        <w:rPr>
          <w:sz w:val="24"/>
        </w:rPr>
        <w:t>La co</w:t>
      </w:r>
      <w:r>
        <w:rPr>
          <w:sz w:val="24"/>
        </w:rPr>
        <w:t xml:space="preserve">municación interna es la base para gestionar la comunicación externa de manera exitosa. La adherencia del público interno potencia el alcance de las acciones de comunicación, alinea la estrategia corporativa a las actividades diarias de la empresa, genera </w:t>
      </w:r>
      <w:r>
        <w:rPr>
          <w:sz w:val="24"/>
        </w:rPr>
        <w:t>compromiso y “vocería” a través de los colaboradores y alinea el</w:t>
      </w:r>
      <w:r>
        <w:rPr>
          <w:spacing w:val="-3"/>
          <w:sz w:val="24"/>
        </w:rPr>
        <w:t xml:space="preserve"> </w:t>
      </w:r>
      <w:r>
        <w:rPr>
          <w:sz w:val="24"/>
        </w:rPr>
        <w:t>“ser”</w:t>
      </w:r>
      <w:r>
        <w:rPr>
          <w:spacing w:val="-3"/>
          <w:sz w:val="24"/>
        </w:rPr>
        <w:t xml:space="preserve"> </w:t>
      </w:r>
      <w:r>
        <w:rPr>
          <w:sz w:val="24"/>
        </w:rPr>
        <w:t>y</w:t>
      </w:r>
      <w:r>
        <w:rPr>
          <w:spacing w:val="-3"/>
          <w:sz w:val="24"/>
        </w:rPr>
        <w:t xml:space="preserve"> </w:t>
      </w:r>
      <w:r>
        <w:rPr>
          <w:sz w:val="24"/>
        </w:rPr>
        <w:t>“hacer” de la empresa.</w:t>
      </w:r>
    </w:p>
    <w:p w:rsidR="00E06AA8" w:rsidRDefault="007F5D15">
      <w:pPr>
        <w:pStyle w:val="Prrafodelista"/>
        <w:numPr>
          <w:ilvl w:val="0"/>
          <w:numId w:val="25"/>
        </w:numPr>
        <w:tabs>
          <w:tab w:val="left" w:pos="1440"/>
        </w:tabs>
        <w:spacing w:before="183" w:line="276" w:lineRule="auto"/>
        <w:ind w:right="718"/>
        <w:rPr>
          <w:rFonts w:ascii="Tahoma" w:hAnsi="Tahoma"/>
          <w:sz w:val="24"/>
        </w:rPr>
      </w:pPr>
      <w:r>
        <w:rPr>
          <w:sz w:val="24"/>
        </w:rPr>
        <w:t>A pesar que las tres</w:t>
      </w:r>
      <w:r>
        <w:rPr>
          <w:spacing w:val="-2"/>
          <w:sz w:val="24"/>
        </w:rPr>
        <w:t xml:space="preserve"> </w:t>
      </w:r>
      <w:r>
        <w:rPr>
          <w:sz w:val="24"/>
        </w:rPr>
        <w:t>empresas</w:t>
      </w:r>
      <w:r>
        <w:rPr>
          <w:spacing w:val="-2"/>
          <w:sz w:val="24"/>
        </w:rPr>
        <w:t xml:space="preserve"> </w:t>
      </w:r>
      <w:r>
        <w:rPr>
          <w:sz w:val="24"/>
        </w:rPr>
        <w:t>cuentan</w:t>
      </w:r>
      <w:r>
        <w:rPr>
          <w:spacing w:val="-2"/>
          <w:sz w:val="24"/>
        </w:rPr>
        <w:t xml:space="preserve"> </w:t>
      </w:r>
      <w:r>
        <w:rPr>
          <w:sz w:val="24"/>
        </w:rPr>
        <w:t>con</w:t>
      </w:r>
      <w:r>
        <w:rPr>
          <w:spacing w:val="-2"/>
          <w:sz w:val="24"/>
        </w:rPr>
        <w:t xml:space="preserve"> </w:t>
      </w:r>
      <w:r>
        <w:rPr>
          <w:sz w:val="24"/>
        </w:rPr>
        <w:t>áreas</w:t>
      </w:r>
      <w:r>
        <w:rPr>
          <w:spacing w:val="-2"/>
          <w:sz w:val="24"/>
        </w:rPr>
        <w:t xml:space="preserve"> </w:t>
      </w:r>
      <w:r>
        <w:rPr>
          <w:sz w:val="24"/>
        </w:rPr>
        <w:t>de</w:t>
      </w:r>
      <w:r>
        <w:rPr>
          <w:spacing w:val="-2"/>
          <w:sz w:val="24"/>
        </w:rPr>
        <w:t xml:space="preserve"> </w:t>
      </w:r>
      <w:r>
        <w:rPr>
          <w:sz w:val="24"/>
        </w:rPr>
        <w:t>comunicación</w:t>
      </w:r>
      <w:r>
        <w:rPr>
          <w:spacing w:val="-2"/>
          <w:sz w:val="24"/>
        </w:rPr>
        <w:t xml:space="preserve"> </w:t>
      </w:r>
      <w:r>
        <w:rPr>
          <w:sz w:val="24"/>
        </w:rPr>
        <w:t>en</w:t>
      </w:r>
      <w:r>
        <w:rPr>
          <w:spacing w:val="-2"/>
          <w:sz w:val="24"/>
        </w:rPr>
        <w:t xml:space="preserve"> </w:t>
      </w:r>
      <w:r>
        <w:rPr>
          <w:sz w:val="24"/>
        </w:rPr>
        <w:t>diferentes</w:t>
      </w:r>
      <w:r>
        <w:rPr>
          <w:spacing w:val="-2"/>
          <w:sz w:val="24"/>
        </w:rPr>
        <w:t xml:space="preserve"> </w:t>
      </w:r>
      <w:r>
        <w:rPr>
          <w:sz w:val="24"/>
        </w:rPr>
        <w:t>puntos</w:t>
      </w:r>
      <w:r>
        <w:rPr>
          <w:spacing w:val="-2"/>
          <w:sz w:val="24"/>
        </w:rPr>
        <w:t xml:space="preserve"> </w:t>
      </w:r>
      <w:r>
        <w:rPr>
          <w:sz w:val="24"/>
        </w:rPr>
        <w:t>de madurez, se perciben en constante desarrollo y buscan en</w:t>
      </w:r>
      <w:r>
        <w:rPr>
          <w:spacing w:val="-3"/>
          <w:sz w:val="24"/>
        </w:rPr>
        <w:t xml:space="preserve"> </w:t>
      </w:r>
      <w:r>
        <w:rPr>
          <w:sz w:val="24"/>
        </w:rPr>
        <w:t>las</w:t>
      </w:r>
      <w:r>
        <w:rPr>
          <w:spacing w:val="-3"/>
          <w:sz w:val="24"/>
        </w:rPr>
        <w:t xml:space="preserve"> </w:t>
      </w:r>
      <w:r>
        <w:rPr>
          <w:sz w:val="24"/>
        </w:rPr>
        <w:t>agencias</w:t>
      </w:r>
      <w:r>
        <w:rPr>
          <w:spacing w:val="-3"/>
          <w:sz w:val="24"/>
        </w:rPr>
        <w:t xml:space="preserve"> </w:t>
      </w:r>
      <w:r>
        <w:rPr>
          <w:sz w:val="24"/>
        </w:rPr>
        <w:t>y/</w:t>
      </w:r>
      <w:r>
        <w:rPr>
          <w:sz w:val="24"/>
        </w:rPr>
        <w:t>o</w:t>
      </w:r>
      <w:r>
        <w:rPr>
          <w:spacing w:val="-3"/>
          <w:sz w:val="24"/>
        </w:rPr>
        <w:t xml:space="preserve"> </w:t>
      </w:r>
      <w:r>
        <w:rPr>
          <w:sz w:val="24"/>
        </w:rPr>
        <w:t>consultoras</w:t>
      </w:r>
      <w:r>
        <w:rPr>
          <w:spacing w:val="-3"/>
          <w:sz w:val="24"/>
        </w:rPr>
        <w:t xml:space="preserve"> </w:t>
      </w:r>
      <w:r>
        <w:rPr>
          <w:sz w:val="24"/>
        </w:rPr>
        <w:t>de comunicación un “aliado” que trabaje de manera estratégica, operativa, relacional y que mida adecuadamente sus acciones. Es ideal que comprenda el negocio; cuente con una capacidad de ejecución rápida, creativa y adaptada a diferentes cana</w:t>
      </w:r>
      <w:r>
        <w:rPr>
          <w:sz w:val="24"/>
        </w:rPr>
        <w:t>les; que pueda gestionar la</w:t>
      </w:r>
      <w:r>
        <w:rPr>
          <w:spacing w:val="-3"/>
          <w:sz w:val="24"/>
        </w:rPr>
        <w:t xml:space="preserve"> </w:t>
      </w:r>
      <w:r>
        <w:rPr>
          <w:sz w:val="24"/>
        </w:rPr>
        <w:t>comunicación</w:t>
      </w:r>
      <w:r>
        <w:rPr>
          <w:spacing w:val="-3"/>
          <w:sz w:val="24"/>
        </w:rPr>
        <w:t xml:space="preserve"> </w:t>
      </w:r>
      <w:r>
        <w:rPr>
          <w:sz w:val="24"/>
        </w:rPr>
        <w:t>en</w:t>
      </w:r>
      <w:r>
        <w:rPr>
          <w:spacing w:val="-3"/>
          <w:sz w:val="24"/>
        </w:rPr>
        <w:t xml:space="preserve"> </w:t>
      </w:r>
      <w:r>
        <w:rPr>
          <w:sz w:val="24"/>
        </w:rPr>
        <w:t>entornos</w:t>
      </w:r>
      <w:r>
        <w:rPr>
          <w:spacing w:val="-3"/>
          <w:sz w:val="24"/>
        </w:rPr>
        <w:t xml:space="preserve"> </w:t>
      </w:r>
      <w:r>
        <w:rPr>
          <w:sz w:val="24"/>
        </w:rPr>
        <w:t>de</w:t>
      </w:r>
      <w:r>
        <w:rPr>
          <w:spacing w:val="-3"/>
          <w:sz w:val="24"/>
        </w:rPr>
        <w:t xml:space="preserve"> </w:t>
      </w:r>
      <w:r>
        <w:rPr>
          <w:sz w:val="24"/>
        </w:rPr>
        <w:t>alta</w:t>
      </w:r>
      <w:r>
        <w:rPr>
          <w:spacing w:val="-3"/>
          <w:sz w:val="24"/>
        </w:rPr>
        <w:t xml:space="preserve"> </w:t>
      </w:r>
      <w:r>
        <w:rPr>
          <w:sz w:val="24"/>
        </w:rPr>
        <w:t>ambigüedad,</w:t>
      </w:r>
      <w:r>
        <w:rPr>
          <w:spacing w:val="-3"/>
          <w:sz w:val="24"/>
        </w:rPr>
        <w:t xml:space="preserve"> </w:t>
      </w:r>
      <w:r>
        <w:rPr>
          <w:sz w:val="24"/>
        </w:rPr>
        <w:t>y</w:t>
      </w:r>
      <w:r>
        <w:rPr>
          <w:spacing w:val="-3"/>
          <w:sz w:val="24"/>
        </w:rPr>
        <w:t xml:space="preserve"> </w:t>
      </w:r>
      <w:r>
        <w:rPr>
          <w:sz w:val="24"/>
        </w:rPr>
        <w:t>mida</w:t>
      </w:r>
      <w:r>
        <w:rPr>
          <w:spacing w:val="-3"/>
          <w:sz w:val="24"/>
        </w:rPr>
        <w:t xml:space="preserve"> </w:t>
      </w:r>
      <w:r>
        <w:rPr>
          <w:sz w:val="24"/>
        </w:rPr>
        <w:t>el</w:t>
      </w:r>
      <w:r>
        <w:rPr>
          <w:spacing w:val="-3"/>
          <w:sz w:val="24"/>
        </w:rPr>
        <w:t xml:space="preserve"> </w:t>
      </w:r>
      <w:r>
        <w:rPr>
          <w:sz w:val="24"/>
        </w:rPr>
        <w:t>retorno</w:t>
      </w:r>
      <w:r>
        <w:rPr>
          <w:spacing w:val="-3"/>
          <w:sz w:val="24"/>
        </w:rPr>
        <w:t xml:space="preserve"> </w:t>
      </w:r>
      <w:r>
        <w:rPr>
          <w:sz w:val="24"/>
        </w:rPr>
        <w:t>de</w:t>
      </w:r>
      <w:r>
        <w:rPr>
          <w:spacing w:val="-3"/>
          <w:sz w:val="24"/>
        </w:rPr>
        <w:t xml:space="preserve"> </w:t>
      </w:r>
      <w:r>
        <w:rPr>
          <w:sz w:val="24"/>
        </w:rPr>
        <w:t>inversión en base al</w:t>
      </w:r>
      <w:r>
        <w:rPr>
          <w:spacing w:val="-4"/>
          <w:sz w:val="24"/>
        </w:rPr>
        <w:t xml:space="preserve"> </w:t>
      </w:r>
      <w:r>
        <w:rPr>
          <w:sz w:val="24"/>
        </w:rPr>
        <w:t>impacto</w:t>
      </w:r>
      <w:r>
        <w:rPr>
          <w:spacing w:val="-4"/>
          <w:sz w:val="24"/>
        </w:rPr>
        <w:t xml:space="preserve"> </w:t>
      </w:r>
      <w:r>
        <w:rPr>
          <w:sz w:val="24"/>
        </w:rPr>
        <w:t>real</w:t>
      </w:r>
      <w:r>
        <w:rPr>
          <w:spacing w:val="-4"/>
          <w:sz w:val="24"/>
        </w:rPr>
        <w:t xml:space="preserve"> </w:t>
      </w:r>
      <w:r>
        <w:rPr>
          <w:sz w:val="24"/>
        </w:rPr>
        <w:t>de</w:t>
      </w:r>
      <w:r>
        <w:rPr>
          <w:spacing w:val="-4"/>
          <w:sz w:val="24"/>
        </w:rPr>
        <w:t xml:space="preserve"> </w:t>
      </w:r>
      <w:r>
        <w:rPr>
          <w:sz w:val="24"/>
        </w:rPr>
        <w:t>la</w:t>
      </w:r>
      <w:r>
        <w:rPr>
          <w:spacing w:val="-4"/>
          <w:sz w:val="24"/>
        </w:rPr>
        <w:t xml:space="preserve"> </w:t>
      </w:r>
      <w:r>
        <w:rPr>
          <w:sz w:val="24"/>
        </w:rPr>
        <w:t>reputación</w:t>
      </w:r>
      <w:r>
        <w:rPr>
          <w:spacing w:val="-4"/>
          <w:sz w:val="24"/>
        </w:rPr>
        <w:t xml:space="preserve"> </w:t>
      </w:r>
      <w:r>
        <w:rPr>
          <w:sz w:val="24"/>
        </w:rPr>
        <w:t>y</w:t>
      </w:r>
      <w:r>
        <w:rPr>
          <w:spacing w:val="-4"/>
          <w:sz w:val="24"/>
        </w:rPr>
        <w:t xml:space="preserve"> </w:t>
      </w:r>
      <w:r>
        <w:rPr>
          <w:sz w:val="24"/>
        </w:rPr>
        <w:t>cultura</w:t>
      </w:r>
      <w:r>
        <w:rPr>
          <w:spacing w:val="-4"/>
          <w:sz w:val="24"/>
        </w:rPr>
        <w:t xml:space="preserve"> </w:t>
      </w:r>
      <w:r>
        <w:rPr>
          <w:sz w:val="24"/>
        </w:rPr>
        <w:t>organizacional.</w:t>
      </w:r>
      <w:r>
        <w:rPr>
          <w:spacing w:val="-4"/>
          <w:sz w:val="24"/>
        </w:rPr>
        <w:t xml:space="preserve"> </w:t>
      </w:r>
      <w:r>
        <w:rPr>
          <w:sz w:val="24"/>
        </w:rPr>
        <w:t>Adicional,</w:t>
      </w:r>
      <w:r>
        <w:rPr>
          <w:spacing w:val="-4"/>
          <w:sz w:val="24"/>
        </w:rPr>
        <w:t xml:space="preserve"> </w:t>
      </w:r>
      <w:r>
        <w:rPr>
          <w:sz w:val="24"/>
        </w:rPr>
        <w:t>mencionaron que la agilidad y estrategia son</w:t>
      </w:r>
      <w:r>
        <w:rPr>
          <w:spacing w:val="-3"/>
          <w:sz w:val="24"/>
        </w:rPr>
        <w:t xml:space="preserve"> </w:t>
      </w:r>
      <w:r>
        <w:rPr>
          <w:sz w:val="24"/>
        </w:rPr>
        <w:t>factores</w:t>
      </w:r>
      <w:r>
        <w:rPr>
          <w:spacing w:val="-3"/>
          <w:sz w:val="24"/>
        </w:rPr>
        <w:t xml:space="preserve"> </w:t>
      </w:r>
      <w:r>
        <w:rPr>
          <w:sz w:val="24"/>
        </w:rPr>
        <w:t>que</w:t>
      </w:r>
      <w:r>
        <w:rPr>
          <w:spacing w:val="-3"/>
          <w:sz w:val="24"/>
        </w:rPr>
        <w:t xml:space="preserve"> </w:t>
      </w:r>
      <w:r>
        <w:rPr>
          <w:sz w:val="24"/>
        </w:rPr>
        <w:t>justifican</w:t>
      </w:r>
      <w:r>
        <w:rPr>
          <w:spacing w:val="-3"/>
          <w:sz w:val="24"/>
        </w:rPr>
        <w:t xml:space="preserve"> </w:t>
      </w:r>
      <w:r>
        <w:rPr>
          <w:sz w:val="24"/>
        </w:rPr>
        <w:t>la</w:t>
      </w:r>
      <w:r>
        <w:rPr>
          <w:spacing w:val="-3"/>
          <w:sz w:val="24"/>
        </w:rPr>
        <w:t xml:space="preserve"> </w:t>
      </w:r>
      <w:r>
        <w:rPr>
          <w:sz w:val="24"/>
        </w:rPr>
        <w:t>tercerización</w:t>
      </w:r>
      <w:r>
        <w:rPr>
          <w:spacing w:val="-3"/>
          <w:sz w:val="24"/>
        </w:rPr>
        <w:t xml:space="preserve"> </w:t>
      </w:r>
      <w:r>
        <w:rPr>
          <w:sz w:val="24"/>
        </w:rPr>
        <w:t>de</w:t>
      </w:r>
      <w:r>
        <w:rPr>
          <w:spacing w:val="-3"/>
          <w:sz w:val="24"/>
        </w:rPr>
        <w:t xml:space="preserve"> </w:t>
      </w:r>
      <w:r>
        <w:rPr>
          <w:sz w:val="24"/>
        </w:rPr>
        <w:t>servicios,</w:t>
      </w:r>
      <w:r>
        <w:rPr>
          <w:spacing w:val="-3"/>
          <w:sz w:val="24"/>
        </w:rPr>
        <w:t xml:space="preserve"> </w:t>
      </w:r>
      <w:r>
        <w:rPr>
          <w:sz w:val="24"/>
        </w:rPr>
        <w:t>por</w:t>
      </w:r>
      <w:r>
        <w:rPr>
          <w:spacing w:val="-3"/>
          <w:sz w:val="24"/>
        </w:rPr>
        <w:t xml:space="preserve"> </w:t>
      </w:r>
      <w:r>
        <w:rPr>
          <w:sz w:val="24"/>
        </w:rPr>
        <w:t xml:space="preserve">lo que estos deben ser considerados en la propuesta de valor de una consultora de </w:t>
      </w:r>
      <w:r>
        <w:rPr>
          <w:spacing w:val="-2"/>
          <w:sz w:val="24"/>
        </w:rPr>
        <w:t>comunicación.</w:t>
      </w:r>
    </w:p>
    <w:p w:rsidR="00E06AA8" w:rsidRDefault="007F5D15">
      <w:pPr>
        <w:pStyle w:val="Textoindependiente"/>
        <w:spacing w:before="239" w:line="276" w:lineRule="auto"/>
        <w:ind w:right="723"/>
        <w:jc w:val="left"/>
      </w:pPr>
      <w:r>
        <w:t>A</w:t>
      </w:r>
      <w:r>
        <w:rPr>
          <w:spacing w:val="40"/>
        </w:rPr>
        <w:t xml:space="preserve"> </w:t>
      </w:r>
      <w:r>
        <w:t>través</w:t>
      </w:r>
      <w:r>
        <w:rPr>
          <w:spacing w:val="40"/>
        </w:rPr>
        <w:t xml:space="preserve"> </w:t>
      </w:r>
      <w:r>
        <w:t>de</w:t>
      </w:r>
      <w:r>
        <w:rPr>
          <w:spacing w:val="40"/>
        </w:rPr>
        <w:t xml:space="preserve"> </w:t>
      </w:r>
      <w:r>
        <w:t>las</w:t>
      </w:r>
      <w:r>
        <w:rPr>
          <w:spacing w:val="40"/>
        </w:rPr>
        <w:t xml:space="preserve"> </w:t>
      </w:r>
      <w:r>
        <w:t>entrevistas</w:t>
      </w:r>
      <w:r>
        <w:rPr>
          <w:spacing w:val="40"/>
        </w:rPr>
        <w:t xml:space="preserve"> </w:t>
      </w:r>
      <w:r>
        <w:t>cualitativas</w:t>
      </w:r>
      <w:r>
        <w:rPr>
          <w:spacing w:val="40"/>
        </w:rPr>
        <w:t xml:space="preserve"> </w:t>
      </w:r>
      <w:r>
        <w:t>se</w:t>
      </w:r>
      <w:r>
        <w:rPr>
          <w:spacing w:val="40"/>
        </w:rPr>
        <w:t xml:space="preserve"> </w:t>
      </w:r>
      <w:r>
        <w:t>estimó</w:t>
      </w:r>
      <w:r>
        <w:rPr>
          <w:spacing w:val="40"/>
        </w:rPr>
        <w:t xml:space="preserve"> </w:t>
      </w:r>
      <w:r>
        <w:t>una</w:t>
      </w:r>
      <w:r>
        <w:rPr>
          <w:spacing w:val="40"/>
        </w:rPr>
        <w:t xml:space="preserve"> </w:t>
      </w:r>
      <w:r>
        <w:t>inversión</w:t>
      </w:r>
      <w:r>
        <w:rPr>
          <w:spacing w:val="40"/>
        </w:rPr>
        <w:t xml:space="preserve"> </w:t>
      </w:r>
      <w:r>
        <w:t>entre</w:t>
      </w:r>
      <w:r>
        <w:rPr>
          <w:spacing w:val="40"/>
        </w:rPr>
        <w:t xml:space="preserve"> </w:t>
      </w:r>
      <w:r>
        <w:t>$1500</w:t>
      </w:r>
      <w:r>
        <w:rPr>
          <w:spacing w:val="40"/>
        </w:rPr>
        <w:t xml:space="preserve"> </w:t>
      </w:r>
      <w:r>
        <w:t>a</w:t>
      </w:r>
      <w:r>
        <w:rPr>
          <w:spacing w:val="40"/>
        </w:rPr>
        <w:t xml:space="preserve"> </w:t>
      </w:r>
      <w:r>
        <w:t>$10.000</w:t>
      </w:r>
      <w:r>
        <w:rPr>
          <w:spacing w:val="40"/>
        </w:rPr>
        <w:t xml:space="preserve"> </w:t>
      </w:r>
      <w:r>
        <w:t>USD considerando el siguiente enfoque:</w:t>
      </w:r>
    </w:p>
    <w:p w:rsidR="00E06AA8" w:rsidRDefault="00E06AA8">
      <w:pPr>
        <w:pStyle w:val="Textoindependiente"/>
        <w:spacing w:before="9"/>
        <w:ind w:left="0"/>
        <w:jc w:val="left"/>
        <w:rPr>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20"/>
        <w:gridCol w:w="3360"/>
        <w:gridCol w:w="4080"/>
      </w:tblGrid>
      <w:tr w:rsidR="00E06AA8">
        <w:trPr>
          <w:trHeight w:val="479"/>
        </w:trPr>
        <w:tc>
          <w:tcPr>
            <w:tcW w:w="1920" w:type="dxa"/>
            <w:shd w:val="clear" w:color="auto" w:fill="073762"/>
          </w:tcPr>
          <w:p w:rsidR="00E06AA8" w:rsidRDefault="007F5D15">
            <w:pPr>
              <w:pStyle w:val="TableParagraph"/>
              <w:spacing w:before="100"/>
              <w:rPr>
                <w:b/>
                <w:sz w:val="24"/>
              </w:rPr>
            </w:pPr>
            <w:r>
              <w:rPr>
                <w:b/>
                <w:color w:val="FFFFFF"/>
                <w:spacing w:val="-2"/>
                <w:sz w:val="24"/>
              </w:rPr>
              <w:t>Sector</w:t>
            </w:r>
          </w:p>
        </w:tc>
        <w:tc>
          <w:tcPr>
            <w:tcW w:w="3360" w:type="dxa"/>
            <w:shd w:val="clear" w:color="auto" w:fill="073762"/>
          </w:tcPr>
          <w:p w:rsidR="00E06AA8" w:rsidRDefault="007F5D15">
            <w:pPr>
              <w:pStyle w:val="TableParagraph"/>
              <w:spacing w:before="100"/>
              <w:rPr>
                <w:b/>
                <w:sz w:val="24"/>
              </w:rPr>
            </w:pPr>
            <w:r>
              <w:rPr>
                <w:b/>
                <w:color w:val="FFFFFF"/>
                <w:sz w:val="24"/>
              </w:rPr>
              <w:t xml:space="preserve">Inversión estimada </w:t>
            </w:r>
            <w:r>
              <w:rPr>
                <w:b/>
                <w:color w:val="FFFFFF"/>
                <w:spacing w:val="-2"/>
                <w:sz w:val="24"/>
              </w:rPr>
              <w:t>(mensual)</w:t>
            </w:r>
          </w:p>
        </w:tc>
        <w:tc>
          <w:tcPr>
            <w:tcW w:w="4080" w:type="dxa"/>
            <w:shd w:val="clear" w:color="auto" w:fill="073762"/>
          </w:tcPr>
          <w:p w:rsidR="00E06AA8" w:rsidRDefault="007F5D15">
            <w:pPr>
              <w:pStyle w:val="TableParagraph"/>
              <w:spacing w:before="100"/>
              <w:ind w:left="976"/>
              <w:jc w:val="left"/>
              <w:rPr>
                <w:b/>
                <w:sz w:val="24"/>
              </w:rPr>
            </w:pPr>
            <w:r>
              <w:rPr>
                <w:b/>
                <w:color w:val="FFFFFF"/>
                <w:sz w:val="24"/>
              </w:rPr>
              <w:t xml:space="preserve">Enfoque de </w:t>
            </w:r>
            <w:r>
              <w:rPr>
                <w:b/>
                <w:color w:val="FFFFFF"/>
                <w:spacing w:val="-2"/>
                <w:sz w:val="24"/>
              </w:rPr>
              <w:t>servicios</w:t>
            </w:r>
          </w:p>
        </w:tc>
      </w:tr>
      <w:tr w:rsidR="00E06AA8">
        <w:trPr>
          <w:trHeight w:val="739"/>
        </w:trPr>
        <w:tc>
          <w:tcPr>
            <w:tcW w:w="1920" w:type="dxa"/>
          </w:tcPr>
          <w:p w:rsidR="00E06AA8" w:rsidRDefault="007F5D15">
            <w:pPr>
              <w:pStyle w:val="TableParagraph"/>
              <w:spacing w:before="102"/>
              <w:rPr>
                <w:sz w:val="24"/>
              </w:rPr>
            </w:pPr>
            <w:r>
              <w:rPr>
                <w:spacing w:val="-2"/>
                <w:sz w:val="24"/>
              </w:rPr>
              <w:t>Aeroportuario</w:t>
            </w:r>
          </w:p>
        </w:tc>
        <w:tc>
          <w:tcPr>
            <w:tcW w:w="3360" w:type="dxa"/>
          </w:tcPr>
          <w:p w:rsidR="00E06AA8" w:rsidRDefault="007F5D15">
            <w:pPr>
              <w:pStyle w:val="TableParagraph"/>
              <w:spacing w:before="102"/>
              <w:rPr>
                <w:sz w:val="24"/>
              </w:rPr>
            </w:pPr>
            <w:r>
              <w:rPr>
                <w:sz w:val="24"/>
              </w:rPr>
              <w:t xml:space="preserve">$1500 - $2000 </w:t>
            </w:r>
            <w:r>
              <w:rPr>
                <w:spacing w:val="-5"/>
                <w:sz w:val="24"/>
              </w:rPr>
              <w:t>USD</w:t>
            </w:r>
          </w:p>
        </w:tc>
        <w:tc>
          <w:tcPr>
            <w:tcW w:w="4080" w:type="dxa"/>
          </w:tcPr>
          <w:p w:rsidR="00E06AA8" w:rsidRDefault="007F5D15">
            <w:pPr>
              <w:pStyle w:val="TableParagraph"/>
              <w:spacing w:before="102"/>
              <w:ind w:left="404" w:hanging="12"/>
              <w:jc w:val="left"/>
              <w:rPr>
                <w:sz w:val="24"/>
              </w:rPr>
            </w:pPr>
            <w:r>
              <w:rPr>
                <w:sz w:val="24"/>
              </w:rPr>
              <w:t>Comunicación</w:t>
            </w:r>
            <w:r>
              <w:rPr>
                <w:spacing w:val="-15"/>
                <w:sz w:val="24"/>
              </w:rPr>
              <w:t xml:space="preserve"> </w:t>
            </w:r>
            <w:r>
              <w:rPr>
                <w:sz w:val="24"/>
              </w:rPr>
              <w:t>organizacional</w:t>
            </w:r>
            <w:r>
              <w:rPr>
                <w:spacing w:val="-15"/>
                <w:sz w:val="24"/>
              </w:rPr>
              <w:t xml:space="preserve"> </w:t>
            </w:r>
            <w:r>
              <w:rPr>
                <w:sz w:val="24"/>
              </w:rPr>
              <w:t xml:space="preserve">con enfoque en comunicación </w:t>
            </w:r>
            <w:r>
              <w:rPr>
                <w:spacing w:val="-2"/>
                <w:sz w:val="24"/>
              </w:rPr>
              <w:t>interna.</w:t>
            </w:r>
          </w:p>
        </w:tc>
      </w:tr>
    </w:tbl>
    <w:p w:rsidR="00E06AA8" w:rsidRDefault="00E06AA8">
      <w:pPr>
        <w:pStyle w:val="TableParagraph"/>
        <w:jc w:val="left"/>
        <w:rPr>
          <w:sz w:val="24"/>
        </w:rPr>
        <w:sectPr w:rsidR="00E06AA8">
          <w:pgSz w:w="12240" w:h="15840"/>
          <w:pgMar w:top="1380" w:right="720" w:bottom="1260"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20"/>
        <w:gridCol w:w="3360"/>
        <w:gridCol w:w="4080"/>
      </w:tblGrid>
      <w:tr w:rsidR="00E06AA8">
        <w:trPr>
          <w:trHeight w:val="739"/>
        </w:trPr>
        <w:tc>
          <w:tcPr>
            <w:tcW w:w="1920" w:type="dxa"/>
          </w:tcPr>
          <w:p w:rsidR="00E06AA8" w:rsidRDefault="007F5D15">
            <w:pPr>
              <w:pStyle w:val="TableParagraph"/>
              <w:spacing w:before="100"/>
              <w:ind w:left="377"/>
              <w:jc w:val="left"/>
              <w:rPr>
                <w:sz w:val="24"/>
              </w:rPr>
            </w:pPr>
            <w:r>
              <w:rPr>
                <w:spacing w:val="-2"/>
                <w:sz w:val="24"/>
              </w:rPr>
              <w:lastRenderedPageBreak/>
              <w:t>Alimentario</w:t>
            </w:r>
          </w:p>
        </w:tc>
        <w:tc>
          <w:tcPr>
            <w:tcW w:w="3360" w:type="dxa"/>
          </w:tcPr>
          <w:p w:rsidR="00E06AA8" w:rsidRDefault="007F5D15">
            <w:pPr>
              <w:pStyle w:val="TableParagraph"/>
              <w:spacing w:before="100"/>
              <w:rPr>
                <w:sz w:val="24"/>
              </w:rPr>
            </w:pPr>
            <w:r>
              <w:rPr>
                <w:sz w:val="24"/>
              </w:rPr>
              <w:t xml:space="preserve">$5.000 - $10.000 </w:t>
            </w:r>
            <w:r>
              <w:rPr>
                <w:spacing w:val="-5"/>
                <w:sz w:val="24"/>
              </w:rPr>
              <w:t>USD</w:t>
            </w:r>
          </w:p>
        </w:tc>
        <w:tc>
          <w:tcPr>
            <w:tcW w:w="4080" w:type="dxa"/>
          </w:tcPr>
          <w:p w:rsidR="00E06AA8" w:rsidRDefault="007F5D15">
            <w:pPr>
              <w:pStyle w:val="TableParagraph"/>
              <w:spacing w:before="100"/>
              <w:ind w:left="1163" w:hanging="807"/>
              <w:jc w:val="left"/>
              <w:rPr>
                <w:sz w:val="24"/>
              </w:rPr>
            </w:pPr>
            <w:r>
              <w:rPr>
                <w:sz w:val="24"/>
              </w:rPr>
              <w:t>Creatividad,</w:t>
            </w:r>
            <w:r>
              <w:rPr>
                <w:spacing w:val="-13"/>
                <w:sz w:val="24"/>
              </w:rPr>
              <w:t xml:space="preserve"> </w:t>
            </w:r>
            <w:r>
              <w:rPr>
                <w:sz w:val="24"/>
              </w:rPr>
              <w:t>Relaciones</w:t>
            </w:r>
            <w:r>
              <w:rPr>
                <w:spacing w:val="-13"/>
                <w:sz w:val="24"/>
              </w:rPr>
              <w:t xml:space="preserve"> </w:t>
            </w:r>
            <w:r>
              <w:rPr>
                <w:sz w:val="24"/>
              </w:rPr>
              <w:t>Públicas</w:t>
            </w:r>
            <w:r>
              <w:rPr>
                <w:spacing w:val="-13"/>
                <w:sz w:val="24"/>
              </w:rPr>
              <w:t xml:space="preserve"> </w:t>
            </w:r>
            <w:r>
              <w:rPr>
                <w:sz w:val="24"/>
              </w:rPr>
              <w:t>y Asuntos Públicos.</w:t>
            </w:r>
          </w:p>
        </w:tc>
      </w:tr>
      <w:tr w:rsidR="00E06AA8">
        <w:trPr>
          <w:trHeight w:val="760"/>
        </w:trPr>
        <w:tc>
          <w:tcPr>
            <w:tcW w:w="1920" w:type="dxa"/>
          </w:tcPr>
          <w:p w:rsidR="00E06AA8" w:rsidRDefault="007F5D15">
            <w:pPr>
              <w:pStyle w:val="TableParagraph"/>
              <w:spacing w:before="117"/>
              <w:ind w:left="221" w:right="144" w:hanging="57"/>
              <w:jc w:val="left"/>
              <w:rPr>
                <w:sz w:val="24"/>
              </w:rPr>
            </w:pPr>
            <w:r>
              <w:rPr>
                <w:sz w:val="24"/>
              </w:rPr>
              <w:t>Logística,</w:t>
            </w:r>
            <w:r>
              <w:rPr>
                <w:spacing w:val="-15"/>
                <w:sz w:val="24"/>
              </w:rPr>
              <w:t xml:space="preserve"> </w:t>
            </w:r>
            <w:r>
              <w:rPr>
                <w:sz w:val="24"/>
              </w:rPr>
              <w:t xml:space="preserve">Retail y </w:t>
            </w:r>
            <w:r>
              <w:rPr>
                <w:spacing w:val="-2"/>
                <w:sz w:val="24"/>
              </w:rPr>
              <w:t>Farmaceútica</w:t>
            </w:r>
          </w:p>
        </w:tc>
        <w:tc>
          <w:tcPr>
            <w:tcW w:w="3360" w:type="dxa"/>
          </w:tcPr>
          <w:p w:rsidR="00E06AA8" w:rsidRDefault="007F5D15">
            <w:pPr>
              <w:pStyle w:val="TableParagraph"/>
              <w:spacing w:before="117"/>
              <w:rPr>
                <w:sz w:val="24"/>
              </w:rPr>
            </w:pPr>
            <w:r>
              <w:rPr>
                <w:sz w:val="24"/>
              </w:rPr>
              <w:t xml:space="preserve">$9.000 - $10.000 </w:t>
            </w:r>
            <w:r>
              <w:rPr>
                <w:spacing w:val="-5"/>
                <w:sz w:val="24"/>
              </w:rPr>
              <w:t>USD</w:t>
            </w:r>
          </w:p>
        </w:tc>
        <w:tc>
          <w:tcPr>
            <w:tcW w:w="4080" w:type="dxa"/>
          </w:tcPr>
          <w:p w:rsidR="00E06AA8" w:rsidRDefault="007F5D15">
            <w:pPr>
              <w:pStyle w:val="TableParagraph"/>
              <w:spacing w:before="117"/>
              <w:ind w:left="987" w:right="144" w:hanging="777"/>
              <w:jc w:val="left"/>
              <w:rPr>
                <w:sz w:val="24"/>
              </w:rPr>
            </w:pPr>
            <w:r>
              <w:rPr>
                <w:sz w:val="24"/>
              </w:rPr>
              <w:t>Creatividad,</w:t>
            </w:r>
            <w:r>
              <w:rPr>
                <w:spacing w:val="-10"/>
                <w:sz w:val="24"/>
              </w:rPr>
              <w:t xml:space="preserve"> </w:t>
            </w:r>
            <w:r>
              <w:rPr>
                <w:sz w:val="24"/>
              </w:rPr>
              <w:t>edición</w:t>
            </w:r>
            <w:r>
              <w:rPr>
                <w:spacing w:val="-10"/>
                <w:sz w:val="24"/>
              </w:rPr>
              <w:t xml:space="preserve"> </w:t>
            </w:r>
            <w:r>
              <w:rPr>
                <w:sz w:val="24"/>
              </w:rPr>
              <w:t>de</w:t>
            </w:r>
            <w:r>
              <w:rPr>
                <w:spacing w:val="-10"/>
                <w:sz w:val="24"/>
              </w:rPr>
              <w:t xml:space="preserve"> </w:t>
            </w:r>
            <w:r>
              <w:rPr>
                <w:sz w:val="24"/>
              </w:rPr>
              <w:t>video,</w:t>
            </w:r>
            <w:r>
              <w:rPr>
                <w:spacing w:val="-10"/>
                <w:sz w:val="24"/>
              </w:rPr>
              <w:t xml:space="preserve"> </w:t>
            </w:r>
            <w:r>
              <w:rPr>
                <w:sz w:val="24"/>
              </w:rPr>
              <w:t>gestión de marca corporativa.</w:t>
            </w:r>
          </w:p>
        </w:tc>
      </w:tr>
    </w:tbl>
    <w:p w:rsidR="00E06AA8" w:rsidRDefault="007F5D15">
      <w:pPr>
        <w:spacing w:before="270"/>
        <w:ind w:left="1208"/>
        <w:rPr>
          <w:i/>
          <w:sz w:val="24"/>
        </w:rPr>
      </w:pPr>
      <w:r>
        <w:rPr>
          <w:i/>
          <w:sz w:val="24"/>
        </w:rPr>
        <w:t>Tabla</w:t>
      </w:r>
      <w:r>
        <w:rPr>
          <w:i/>
          <w:spacing w:val="-5"/>
          <w:sz w:val="24"/>
        </w:rPr>
        <w:t xml:space="preserve"> </w:t>
      </w:r>
      <w:r>
        <w:rPr>
          <w:i/>
          <w:sz w:val="24"/>
        </w:rPr>
        <w:t>#3:</w:t>
      </w:r>
      <w:r>
        <w:rPr>
          <w:i/>
          <w:spacing w:val="-5"/>
          <w:sz w:val="24"/>
        </w:rPr>
        <w:t xml:space="preserve"> </w:t>
      </w:r>
      <w:r>
        <w:rPr>
          <w:i/>
          <w:sz w:val="24"/>
        </w:rPr>
        <w:t>Inversión</w:t>
      </w:r>
      <w:r>
        <w:rPr>
          <w:i/>
          <w:spacing w:val="-5"/>
          <w:sz w:val="24"/>
        </w:rPr>
        <w:t xml:space="preserve"> </w:t>
      </w:r>
      <w:r>
        <w:rPr>
          <w:i/>
          <w:sz w:val="24"/>
        </w:rPr>
        <w:t>reportada</w:t>
      </w:r>
      <w:r>
        <w:rPr>
          <w:i/>
          <w:spacing w:val="-5"/>
          <w:sz w:val="24"/>
        </w:rPr>
        <w:t xml:space="preserve"> </w:t>
      </w:r>
      <w:r>
        <w:rPr>
          <w:i/>
          <w:sz w:val="24"/>
        </w:rPr>
        <w:t>por</w:t>
      </w:r>
      <w:r>
        <w:rPr>
          <w:i/>
          <w:spacing w:val="-5"/>
          <w:sz w:val="24"/>
        </w:rPr>
        <w:t xml:space="preserve"> </w:t>
      </w:r>
      <w:r>
        <w:rPr>
          <w:i/>
          <w:sz w:val="24"/>
        </w:rPr>
        <w:t>organizaciones</w:t>
      </w:r>
      <w:r>
        <w:rPr>
          <w:i/>
          <w:spacing w:val="-5"/>
          <w:sz w:val="24"/>
        </w:rPr>
        <w:t xml:space="preserve"> </w:t>
      </w:r>
      <w:r>
        <w:rPr>
          <w:i/>
          <w:sz w:val="24"/>
        </w:rPr>
        <w:t>entrevistadas</w:t>
      </w:r>
      <w:r>
        <w:rPr>
          <w:i/>
          <w:spacing w:val="-5"/>
          <w:sz w:val="24"/>
        </w:rPr>
        <w:t xml:space="preserve"> </w:t>
      </w:r>
      <w:r>
        <w:rPr>
          <w:i/>
          <w:sz w:val="24"/>
        </w:rPr>
        <w:t>y</w:t>
      </w:r>
      <w:r>
        <w:rPr>
          <w:i/>
          <w:spacing w:val="-5"/>
          <w:sz w:val="24"/>
        </w:rPr>
        <w:t xml:space="preserve"> </w:t>
      </w:r>
      <w:r>
        <w:rPr>
          <w:i/>
          <w:sz w:val="24"/>
        </w:rPr>
        <w:t>enfoque</w:t>
      </w:r>
      <w:r>
        <w:rPr>
          <w:i/>
          <w:spacing w:val="-5"/>
          <w:sz w:val="24"/>
        </w:rPr>
        <w:t xml:space="preserve"> </w:t>
      </w:r>
      <w:r>
        <w:rPr>
          <w:i/>
          <w:sz w:val="24"/>
        </w:rPr>
        <w:t>de</w:t>
      </w:r>
      <w:r>
        <w:rPr>
          <w:i/>
          <w:spacing w:val="-5"/>
          <w:sz w:val="24"/>
        </w:rPr>
        <w:t xml:space="preserve"> </w:t>
      </w:r>
      <w:r>
        <w:rPr>
          <w:i/>
          <w:spacing w:val="-2"/>
          <w:sz w:val="24"/>
        </w:rPr>
        <w:t>servicios.</w:t>
      </w:r>
    </w:p>
    <w:p w:rsidR="00E06AA8" w:rsidRDefault="00E06AA8">
      <w:pPr>
        <w:pStyle w:val="Textoindependiente"/>
        <w:spacing w:before="5"/>
        <w:ind w:left="0"/>
        <w:jc w:val="left"/>
        <w:rPr>
          <w:i/>
        </w:rPr>
      </w:pPr>
    </w:p>
    <w:p w:rsidR="00E06AA8" w:rsidRDefault="007F5D15">
      <w:pPr>
        <w:pStyle w:val="Textoindependiente"/>
        <w:spacing w:before="0" w:line="276" w:lineRule="auto"/>
        <w:ind w:right="719"/>
      </w:pPr>
      <w:r>
        <w:t>En cuanto a sus expectativas respecto a una consultora de comunicación, los líderes comparten que el mercado actual presenta las siguientes brechas importantes:</w:t>
      </w:r>
    </w:p>
    <w:p w:rsidR="00E06AA8" w:rsidRDefault="007F5D15">
      <w:pPr>
        <w:pStyle w:val="Prrafodelista"/>
        <w:numPr>
          <w:ilvl w:val="0"/>
          <w:numId w:val="25"/>
        </w:numPr>
        <w:tabs>
          <w:tab w:val="left" w:pos="1440"/>
        </w:tabs>
        <w:spacing w:before="225" w:line="276" w:lineRule="auto"/>
        <w:ind w:right="723"/>
        <w:rPr>
          <w:rFonts w:ascii="Tahoma" w:hAnsi="Tahoma"/>
          <w:sz w:val="24"/>
        </w:rPr>
      </w:pPr>
      <w:r>
        <w:rPr>
          <w:sz w:val="24"/>
        </w:rPr>
        <w:t>Escucha, cercanía y personalización. La falta de</w:t>
      </w:r>
      <w:r>
        <w:rPr>
          <w:spacing w:val="-2"/>
          <w:sz w:val="24"/>
        </w:rPr>
        <w:t xml:space="preserve"> </w:t>
      </w:r>
      <w:r>
        <w:rPr>
          <w:sz w:val="24"/>
        </w:rPr>
        <w:t>escucha</w:t>
      </w:r>
      <w:r>
        <w:rPr>
          <w:spacing w:val="-3"/>
          <w:sz w:val="24"/>
        </w:rPr>
        <w:t xml:space="preserve"> </w:t>
      </w:r>
      <w:r>
        <w:rPr>
          <w:sz w:val="24"/>
        </w:rPr>
        <w:t>y</w:t>
      </w:r>
      <w:r>
        <w:rPr>
          <w:spacing w:val="-2"/>
          <w:sz w:val="24"/>
        </w:rPr>
        <w:t xml:space="preserve"> </w:t>
      </w:r>
      <w:r>
        <w:rPr>
          <w:sz w:val="24"/>
        </w:rPr>
        <w:t>alineación</w:t>
      </w:r>
      <w:r>
        <w:rPr>
          <w:spacing w:val="-3"/>
          <w:sz w:val="24"/>
        </w:rPr>
        <w:t xml:space="preserve"> </w:t>
      </w:r>
      <w:r>
        <w:rPr>
          <w:sz w:val="24"/>
        </w:rPr>
        <w:t>con</w:t>
      </w:r>
      <w:r>
        <w:rPr>
          <w:spacing w:val="-2"/>
          <w:sz w:val="24"/>
        </w:rPr>
        <w:t xml:space="preserve"> </w:t>
      </w:r>
      <w:r>
        <w:rPr>
          <w:sz w:val="24"/>
        </w:rPr>
        <w:t>la</w:t>
      </w:r>
      <w:r>
        <w:rPr>
          <w:spacing w:val="-3"/>
          <w:sz w:val="24"/>
        </w:rPr>
        <w:t xml:space="preserve"> </w:t>
      </w:r>
      <w:r>
        <w:rPr>
          <w:sz w:val="24"/>
        </w:rPr>
        <w:t>solicitud</w:t>
      </w:r>
      <w:r>
        <w:rPr>
          <w:spacing w:val="-2"/>
          <w:sz w:val="24"/>
        </w:rPr>
        <w:t xml:space="preserve"> </w:t>
      </w:r>
      <w:r>
        <w:rPr>
          <w:sz w:val="24"/>
        </w:rPr>
        <w:t>del clie</w:t>
      </w:r>
      <w:r>
        <w:rPr>
          <w:sz w:val="24"/>
        </w:rPr>
        <w:t>nte fue una constante en las entrevistas de campo y la principal frustración de los líderes de área. Es importante que la consultora conozca y entienda el giro de negocio y las necesidades que presenta la empresa a nivel interno y externo.</w:t>
      </w:r>
    </w:p>
    <w:p w:rsidR="00E06AA8" w:rsidRDefault="007F5D15">
      <w:pPr>
        <w:pStyle w:val="Prrafodelista"/>
        <w:numPr>
          <w:ilvl w:val="0"/>
          <w:numId w:val="25"/>
        </w:numPr>
        <w:tabs>
          <w:tab w:val="left" w:pos="1440"/>
        </w:tabs>
        <w:spacing w:before="183" w:line="276" w:lineRule="auto"/>
        <w:ind w:right="719"/>
        <w:rPr>
          <w:rFonts w:ascii="Tahoma" w:hAnsi="Tahoma"/>
          <w:sz w:val="24"/>
        </w:rPr>
      </w:pPr>
      <w:r>
        <w:rPr>
          <w:sz w:val="24"/>
        </w:rPr>
        <w:t>Concepción de la</w:t>
      </w:r>
      <w:r>
        <w:rPr>
          <w:sz w:val="24"/>
        </w:rPr>
        <w:t xml:space="preserve"> agencia y/o consultora como un </w:t>
      </w:r>
      <w:r>
        <w:rPr>
          <w:i/>
          <w:sz w:val="24"/>
        </w:rPr>
        <w:t xml:space="preserve">partner </w:t>
      </w:r>
      <w:r>
        <w:rPr>
          <w:sz w:val="24"/>
        </w:rPr>
        <w:t>o socio estratégico. Actualmente se considera a una</w:t>
      </w:r>
      <w:r>
        <w:rPr>
          <w:spacing w:val="-2"/>
          <w:sz w:val="24"/>
        </w:rPr>
        <w:t xml:space="preserve"> </w:t>
      </w:r>
      <w:r>
        <w:rPr>
          <w:sz w:val="24"/>
        </w:rPr>
        <w:t>agencia</w:t>
      </w:r>
      <w:r>
        <w:rPr>
          <w:spacing w:val="-2"/>
          <w:sz w:val="24"/>
        </w:rPr>
        <w:t xml:space="preserve"> </w:t>
      </w:r>
      <w:r>
        <w:rPr>
          <w:sz w:val="24"/>
        </w:rPr>
        <w:t>como</w:t>
      </w:r>
      <w:r>
        <w:rPr>
          <w:spacing w:val="-2"/>
          <w:sz w:val="24"/>
        </w:rPr>
        <w:t xml:space="preserve"> </w:t>
      </w:r>
      <w:r>
        <w:rPr>
          <w:sz w:val="24"/>
        </w:rPr>
        <w:t>un</w:t>
      </w:r>
      <w:r>
        <w:rPr>
          <w:spacing w:val="-2"/>
          <w:sz w:val="24"/>
        </w:rPr>
        <w:t xml:space="preserve"> </w:t>
      </w:r>
      <w:r>
        <w:rPr>
          <w:sz w:val="24"/>
        </w:rPr>
        <w:t>proveedor</w:t>
      </w:r>
      <w:r>
        <w:rPr>
          <w:spacing w:val="-2"/>
          <w:sz w:val="24"/>
        </w:rPr>
        <w:t xml:space="preserve"> </w:t>
      </w:r>
      <w:r>
        <w:rPr>
          <w:sz w:val="24"/>
        </w:rPr>
        <w:t>de</w:t>
      </w:r>
      <w:r>
        <w:rPr>
          <w:spacing w:val="-2"/>
          <w:sz w:val="24"/>
        </w:rPr>
        <w:t xml:space="preserve"> </w:t>
      </w:r>
      <w:r>
        <w:rPr>
          <w:sz w:val="24"/>
        </w:rPr>
        <w:t>servicios</w:t>
      </w:r>
      <w:r>
        <w:rPr>
          <w:spacing w:val="-2"/>
          <w:sz w:val="24"/>
        </w:rPr>
        <w:t xml:space="preserve"> </w:t>
      </w:r>
      <w:r>
        <w:rPr>
          <w:sz w:val="24"/>
        </w:rPr>
        <w:t>cuando</w:t>
      </w:r>
      <w:r>
        <w:rPr>
          <w:spacing w:val="-2"/>
          <w:sz w:val="24"/>
        </w:rPr>
        <w:t xml:space="preserve"> </w:t>
      </w:r>
      <w:r>
        <w:rPr>
          <w:sz w:val="24"/>
        </w:rPr>
        <w:t>su</w:t>
      </w:r>
      <w:r>
        <w:rPr>
          <w:spacing w:val="-2"/>
          <w:sz w:val="24"/>
        </w:rPr>
        <w:t xml:space="preserve"> </w:t>
      </w:r>
      <w:r>
        <w:rPr>
          <w:sz w:val="24"/>
        </w:rPr>
        <w:t>rol</w:t>
      </w:r>
      <w:r>
        <w:rPr>
          <w:spacing w:val="-2"/>
          <w:sz w:val="24"/>
        </w:rPr>
        <w:t xml:space="preserve"> </w:t>
      </w:r>
      <w:r>
        <w:rPr>
          <w:sz w:val="24"/>
        </w:rPr>
        <w:t>es más importante. Al considerarlo y tratarlo como parte del negocio,</w:t>
      </w:r>
      <w:r>
        <w:rPr>
          <w:spacing w:val="-3"/>
          <w:sz w:val="24"/>
        </w:rPr>
        <w:t xml:space="preserve"> </w:t>
      </w:r>
      <w:r>
        <w:rPr>
          <w:sz w:val="24"/>
        </w:rPr>
        <w:t>conocerá</w:t>
      </w:r>
      <w:r>
        <w:rPr>
          <w:spacing w:val="-3"/>
          <w:sz w:val="24"/>
        </w:rPr>
        <w:t xml:space="preserve"> </w:t>
      </w:r>
      <w:r>
        <w:rPr>
          <w:sz w:val="24"/>
        </w:rPr>
        <w:t>la</w:t>
      </w:r>
      <w:r>
        <w:rPr>
          <w:spacing w:val="-3"/>
          <w:sz w:val="24"/>
        </w:rPr>
        <w:t xml:space="preserve"> </w:t>
      </w:r>
      <w:r>
        <w:rPr>
          <w:sz w:val="24"/>
        </w:rPr>
        <w:t>identidad corporativa,</w:t>
      </w:r>
      <w:r>
        <w:rPr>
          <w:spacing w:val="-3"/>
          <w:sz w:val="24"/>
        </w:rPr>
        <w:t xml:space="preserve"> </w:t>
      </w:r>
      <w:r>
        <w:rPr>
          <w:sz w:val="24"/>
        </w:rPr>
        <w:t>su</w:t>
      </w:r>
      <w:r>
        <w:rPr>
          <w:spacing w:val="-3"/>
          <w:sz w:val="24"/>
        </w:rPr>
        <w:t xml:space="preserve"> </w:t>
      </w:r>
      <w:r>
        <w:rPr>
          <w:sz w:val="24"/>
        </w:rPr>
        <w:t>ton</w:t>
      </w:r>
      <w:r>
        <w:rPr>
          <w:sz w:val="24"/>
        </w:rPr>
        <w:t>o</w:t>
      </w:r>
      <w:r>
        <w:rPr>
          <w:spacing w:val="-3"/>
          <w:sz w:val="24"/>
        </w:rPr>
        <w:t xml:space="preserve"> </w:t>
      </w:r>
      <w:r>
        <w:rPr>
          <w:sz w:val="24"/>
        </w:rPr>
        <w:t>de</w:t>
      </w:r>
      <w:r>
        <w:rPr>
          <w:spacing w:val="-3"/>
          <w:sz w:val="24"/>
        </w:rPr>
        <w:t xml:space="preserve"> </w:t>
      </w:r>
      <w:r>
        <w:rPr>
          <w:sz w:val="24"/>
        </w:rPr>
        <w:t>comunicación,</w:t>
      </w:r>
      <w:r>
        <w:rPr>
          <w:spacing w:val="-3"/>
          <w:sz w:val="24"/>
        </w:rPr>
        <w:t xml:space="preserve"> </w:t>
      </w:r>
      <w:r>
        <w:rPr>
          <w:sz w:val="24"/>
        </w:rPr>
        <w:t>sus</w:t>
      </w:r>
      <w:r>
        <w:rPr>
          <w:spacing w:val="-3"/>
          <w:sz w:val="24"/>
        </w:rPr>
        <w:t xml:space="preserve"> </w:t>
      </w:r>
      <w:r>
        <w:rPr>
          <w:sz w:val="24"/>
        </w:rPr>
        <w:t>lineamientos</w:t>
      </w:r>
      <w:r>
        <w:rPr>
          <w:spacing w:val="-3"/>
          <w:sz w:val="24"/>
        </w:rPr>
        <w:t xml:space="preserve"> </w:t>
      </w:r>
      <w:r>
        <w:rPr>
          <w:sz w:val="24"/>
        </w:rPr>
        <w:t>de</w:t>
      </w:r>
      <w:r>
        <w:rPr>
          <w:spacing w:val="-3"/>
          <w:sz w:val="24"/>
        </w:rPr>
        <w:t xml:space="preserve"> </w:t>
      </w:r>
      <w:r>
        <w:rPr>
          <w:sz w:val="24"/>
        </w:rPr>
        <w:t>marca</w:t>
      </w:r>
      <w:r>
        <w:rPr>
          <w:spacing w:val="-3"/>
          <w:sz w:val="24"/>
        </w:rPr>
        <w:t xml:space="preserve"> </w:t>
      </w:r>
      <w:r>
        <w:rPr>
          <w:sz w:val="24"/>
        </w:rPr>
        <w:t>y</w:t>
      </w:r>
      <w:r>
        <w:rPr>
          <w:spacing w:val="-3"/>
          <w:sz w:val="24"/>
        </w:rPr>
        <w:t xml:space="preserve"> </w:t>
      </w:r>
      <w:r>
        <w:rPr>
          <w:sz w:val="24"/>
        </w:rPr>
        <w:t>compartirá</w:t>
      </w:r>
      <w:r>
        <w:rPr>
          <w:spacing w:val="-3"/>
          <w:sz w:val="24"/>
        </w:rPr>
        <w:t xml:space="preserve"> </w:t>
      </w:r>
      <w:r>
        <w:rPr>
          <w:sz w:val="24"/>
        </w:rPr>
        <w:t>su</w:t>
      </w:r>
      <w:r>
        <w:rPr>
          <w:spacing w:val="-3"/>
          <w:sz w:val="24"/>
        </w:rPr>
        <w:t xml:space="preserve"> </w:t>
      </w:r>
      <w:r>
        <w:rPr>
          <w:sz w:val="24"/>
        </w:rPr>
        <w:t>visión</w:t>
      </w:r>
      <w:r>
        <w:rPr>
          <w:spacing w:val="-3"/>
          <w:sz w:val="24"/>
        </w:rPr>
        <w:t xml:space="preserve"> </w:t>
      </w:r>
      <w:r>
        <w:rPr>
          <w:sz w:val="24"/>
        </w:rPr>
        <w:t>o propósito organizacional asegurando una alineación entre mensajes y acciones.</w:t>
      </w:r>
    </w:p>
    <w:p w:rsidR="00E06AA8" w:rsidRDefault="007F5D15">
      <w:pPr>
        <w:pStyle w:val="Prrafodelista"/>
        <w:numPr>
          <w:ilvl w:val="0"/>
          <w:numId w:val="25"/>
        </w:numPr>
        <w:tabs>
          <w:tab w:val="left" w:pos="1440"/>
        </w:tabs>
        <w:spacing w:before="183" w:line="276" w:lineRule="auto"/>
        <w:ind w:right="719"/>
        <w:rPr>
          <w:rFonts w:ascii="Tahoma" w:hAnsi="Tahoma"/>
          <w:sz w:val="24"/>
        </w:rPr>
      </w:pPr>
      <w:r>
        <w:rPr>
          <w:sz w:val="24"/>
        </w:rPr>
        <w:t>Ser ágiles y encontrar oportunidades de alineación estratégica para la empresa. Los</w:t>
      </w:r>
      <w:r>
        <w:rPr>
          <w:spacing w:val="40"/>
          <w:sz w:val="24"/>
        </w:rPr>
        <w:t xml:space="preserve"> </w:t>
      </w:r>
      <w:r>
        <w:rPr>
          <w:sz w:val="24"/>
        </w:rPr>
        <w:t>líderes mencionaron</w:t>
      </w:r>
      <w:r>
        <w:rPr>
          <w:spacing w:val="-3"/>
          <w:sz w:val="24"/>
        </w:rPr>
        <w:t xml:space="preserve"> </w:t>
      </w:r>
      <w:r>
        <w:rPr>
          <w:sz w:val="24"/>
        </w:rPr>
        <w:t>la</w:t>
      </w:r>
      <w:r>
        <w:rPr>
          <w:spacing w:val="-3"/>
          <w:sz w:val="24"/>
        </w:rPr>
        <w:t xml:space="preserve"> </w:t>
      </w:r>
      <w:r>
        <w:rPr>
          <w:sz w:val="24"/>
        </w:rPr>
        <w:t>importancia</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gestión</w:t>
      </w:r>
      <w:r>
        <w:rPr>
          <w:spacing w:val="-3"/>
          <w:sz w:val="24"/>
        </w:rPr>
        <w:t xml:space="preserve"> </w:t>
      </w:r>
      <w:r>
        <w:rPr>
          <w:sz w:val="24"/>
        </w:rPr>
        <w:t>oportuna</w:t>
      </w:r>
      <w:r>
        <w:rPr>
          <w:spacing w:val="-3"/>
          <w:sz w:val="24"/>
        </w:rPr>
        <w:t xml:space="preserve"> </w:t>
      </w:r>
      <w:r>
        <w:rPr>
          <w:sz w:val="24"/>
        </w:rPr>
        <w:t>que</w:t>
      </w:r>
      <w:r>
        <w:rPr>
          <w:spacing w:val="-3"/>
          <w:sz w:val="24"/>
        </w:rPr>
        <w:t xml:space="preserve"> </w:t>
      </w:r>
      <w:r>
        <w:rPr>
          <w:sz w:val="24"/>
        </w:rPr>
        <w:t>debe</w:t>
      </w:r>
      <w:r>
        <w:rPr>
          <w:spacing w:val="-3"/>
          <w:sz w:val="24"/>
        </w:rPr>
        <w:t xml:space="preserve"> </w:t>
      </w:r>
      <w:r>
        <w:rPr>
          <w:sz w:val="24"/>
        </w:rPr>
        <w:t>tener</w:t>
      </w:r>
      <w:r>
        <w:rPr>
          <w:spacing w:val="-3"/>
          <w:sz w:val="24"/>
        </w:rPr>
        <w:t xml:space="preserve"> </w:t>
      </w:r>
      <w:r>
        <w:rPr>
          <w:sz w:val="24"/>
        </w:rPr>
        <w:t>la</w:t>
      </w:r>
      <w:r>
        <w:rPr>
          <w:spacing w:val="-3"/>
          <w:sz w:val="24"/>
        </w:rPr>
        <w:t xml:space="preserve"> </w:t>
      </w:r>
      <w:r>
        <w:rPr>
          <w:sz w:val="24"/>
        </w:rPr>
        <w:t>consultora</w:t>
      </w:r>
      <w:r>
        <w:rPr>
          <w:spacing w:val="-3"/>
          <w:sz w:val="24"/>
        </w:rPr>
        <w:t xml:space="preserve"> </w:t>
      </w:r>
      <w:r>
        <w:rPr>
          <w:sz w:val="24"/>
        </w:rPr>
        <w:t>en situaciones de crisis y la necesidad</w:t>
      </w:r>
      <w:r>
        <w:rPr>
          <w:spacing w:val="-3"/>
          <w:sz w:val="24"/>
        </w:rPr>
        <w:t xml:space="preserve"> </w:t>
      </w:r>
      <w:r>
        <w:rPr>
          <w:sz w:val="24"/>
        </w:rPr>
        <w:t>de</w:t>
      </w:r>
      <w:r>
        <w:rPr>
          <w:spacing w:val="-3"/>
          <w:sz w:val="24"/>
        </w:rPr>
        <w:t xml:space="preserve"> </w:t>
      </w:r>
      <w:r>
        <w:rPr>
          <w:sz w:val="24"/>
        </w:rPr>
        <w:t>proveer</w:t>
      </w:r>
      <w:r>
        <w:rPr>
          <w:spacing w:val="-3"/>
          <w:sz w:val="24"/>
        </w:rPr>
        <w:t xml:space="preserve"> </w:t>
      </w:r>
      <w:r>
        <w:rPr>
          <w:sz w:val="24"/>
        </w:rPr>
        <w:t>datos</w:t>
      </w:r>
      <w:r>
        <w:rPr>
          <w:spacing w:val="-3"/>
          <w:sz w:val="24"/>
        </w:rPr>
        <w:t xml:space="preserve"> </w:t>
      </w:r>
      <w:r>
        <w:rPr>
          <w:sz w:val="24"/>
        </w:rPr>
        <w:t>o</w:t>
      </w:r>
      <w:r>
        <w:rPr>
          <w:spacing w:val="-3"/>
          <w:sz w:val="24"/>
        </w:rPr>
        <w:t xml:space="preserve"> </w:t>
      </w:r>
      <w:r>
        <w:rPr>
          <w:sz w:val="24"/>
        </w:rPr>
        <w:t>información</w:t>
      </w:r>
      <w:r>
        <w:rPr>
          <w:spacing w:val="-3"/>
          <w:sz w:val="24"/>
        </w:rPr>
        <w:t xml:space="preserve"> </w:t>
      </w:r>
      <w:r>
        <w:rPr>
          <w:sz w:val="24"/>
        </w:rPr>
        <w:t>de</w:t>
      </w:r>
      <w:r>
        <w:rPr>
          <w:spacing w:val="-3"/>
          <w:sz w:val="24"/>
        </w:rPr>
        <w:t xml:space="preserve"> </w:t>
      </w:r>
      <w:r>
        <w:rPr>
          <w:sz w:val="24"/>
        </w:rPr>
        <w:t>valor</w:t>
      </w:r>
      <w:r>
        <w:rPr>
          <w:spacing w:val="-3"/>
          <w:sz w:val="24"/>
        </w:rPr>
        <w:t xml:space="preserve"> </w:t>
      </w:r>
      <w:r>
        <w:rPr>
          <w:sz w:val="24"/>
        </w:rPr>
        <w:t xml:space="preserve">(diagnóstico) para la toma de decisiones como parte de sus servicios sin que esto represente un costo adicional </w:t>
      </w:r>
      <w:r>
        <w:rPr>
          <w:sz w:val="24"/>
        </w:rPr>
        <w:t>y que esté reflejado en el retorno de inversión.</w:t>
      </w:r>
    </w:p>
    <w:p w:rsidR="00E06AA8" w:rsidRDefault="007F5D15">
      <w:pPr>
        <w:pStyle w:val="Textoindependiente"/>
        <w:spacing w:before="238" w:line="276" w:lineRule="auto"/>
        <w:ind w:right="718"/>
      </w:pPr>
      <w:r>
        <w:t>Ser ágiles no es una tendencia, sino una respuesta ante la volatilidad del entorno y las deficiencias u oportunidades de mejora que pueden tener los modelos</w:t>
      </w:r>
      <w:r>
        <w:rPr>
          <w:spacing w:val="-2"/>
        </w:rPr>
        <w:t xml:space="preserve"> </w:t>
      </w:r>
      <w:r>
        <w:t>tradicionales</w:t>
      </w:r>
      <w:r>
        <w:rPr>
          <w:spacing w:val="-2"/>
        </w:rPr>
        <w:t xml:space="preserve"> </w:t>
      </w:r>
      <w:r>
        <w:t>de</w:t>
      </w:r>
      <w:r>
        <w:rPr>
          <w:spacing w:val="-2"/>
        </w:rPr>
        <w:t xml:space="preserve"> </w:t>
      </w:r>
      <w:r>
        <w:t>agencia</w:t>
      </w:r>
      <w:r>
        <w:rPr>
          <w:spacing w:val="-2"/>
        </w:rPr>
        <w:t xml:space="preserve"> </w:t>
      </w:r>
      <w:r>
        <w:t>o las áreas de comunicaci</w:t>
      </w:r>
      <w:r>
        <w:t xml:space="preserve">ón </w:t>
      </w:r>
      <w:r>
        <w:rPr>
          <w:i/>
        </w:rPr>
        <w:t xml:space="preserve">in-house </w:t>
      </w:r>
      <w:r>
        <w:t>de las empresas. En lo referente al uso de herramientas o metodologías ágiles como una propuesta de valor para la consultora de comunicación del presente trabajo, los líderes coinciden que la agilidad es un factor de decisión al momento de eval</w:t>
      </w:r>
      <w:r>
        <w:t>uar los servicios y la capacidad ejecutiva y estratégica de una consultora de comunicación. Una de las entrevistadas mencionó que “ser ágil no es resolver un problema rápidamente, es</w:t>
      </w:r>
      <w:r>
        <w:rPr>
          <w:spacing w:val="40"/>
        </w:rPr>
        <w:t xml:space="preserve"> </w:t>
      </w:r>
      <w:r>
        <w:t>saber identificar oportunidades y ponerlas en marcha en pro del negocio”.</w:t>
      </w:r>
      <w:r>
        <w:t xml:space="preserve"> A través de la investigación de campo se valida la propuesta de valor por los siguientes puntos:</w:t>
      </w:r>
    </w:p>
    <w:p w:rsidR="00E06AA8" w:rsidRDefault="007F5D15">
      <w:pPr>
        <w:pStyle w:val="Prrafodelista"/>
        <w:numPr>
          <w:ilvl w:val="0"/>
          <w:numId w:val="25"/>
        </w:numPr>
        <w:tabs>
          <w:tab w:val="left" w:pos="1440"/>
        </w:tabs>
        <w:spacing w:before="225" w:line="276" w:lineRule="auto"/>
        <w:ind w:right="719"/>
        <w:rPr>
          <w:rFonts w:ascii="Tahoma" w:hAnsi="Tahoma"/>
          <w:sz w:val="24"/>
        </w:rPr>
      </w:pPr>
      <w:r>
        <w:rPr>
          <w:sz w:val="24"/>
        </w:rPr>
        <w:t>Agilidad como un factor de decisión: Es importante analizar los diversos escenarios que puede presentar la organización y desarrollar su capacidad de pivotar, de esta manera,</w:t>
      </w:r>
      <w:r>
        <w:rPr>
          <w:spacing w:val="-4"/>
          <w:sz w:val="24"/>
        </w:rPr>
        <w:t xml:space="preserve"> </w:t>
      </w:r>
      <w:r>
        <w:rPr>
          <w:sz w:val="24"/>
        </w:rPr>
        <w:t xml:space="preserve">la empresa puede dar un paso atrás en el momento adecuado para evitar el mal uso </w:t>
      </w:r>
      <w:r>
        <w:rPr>
          <w:sz w:val="24"/>
        </w:rPr>
        <w:t>de tiempo</w:t>
      </w:r>
      <w:r>
        <w:rPr>
          <w:spacing w:val="40"/>
          <w:sz w:val="24"/>
        </w:rPr>
        <w:t xml:space="preserve"> </w:t>
      </w:r>
      <w:r>
        <w:rPr>
          <w:sz w:val="24"/>
        </w:rPr>
        <w:t>o</w:t>
      </w:r>
      <w:r>
        <w:rPr>
          <w:spacing w:val="26"/>
          <w:sz w:val="24"/>
        </w:rPr>
        <w:t xml:space="preserve"> </w:t>
      </w:r>
      <w:r>
        <w:rPr>
          <w:sz w:val="24"/>
        </w:rPr>
        <w:t>recursos</w:t>
      </w:r>
      <w:r>
        <w:rPr>
          <w:spacing w:val="26"/>
          <w:sz w:val="24"/>
        </w:rPr>
        <w:t xml:space="preserve"> </w:t>
      </w:r>
      <w:r>
        <w:rPr>
          <w:sz w:val="24"/>
        </w:rPr>
        <w:t>al</w:t>
      </w:r>
      <w:r>
        <w:rPr>
          <w:spacing w:val="26"/>
          <w:sz w:val="24"/>
        </w:rPr>
        <w:t xml:space="preserve"> </w:t>
      </w:r>
      <w:r>
        <w:rPr>
          <w:sz w:val="24"/>
        </w:rPr>
        <w:t>no</w:t>
      </w:r>
      <w:r>
        <w:rPr>
          <w:spacing w:val="26"/>
          <w:sz w:val="24"/>
        </w:rPr>
        <w:t xml:space="preserve"> </w:t>
      </w:r>
      <w:r>
        <w:rPr>
          <w:sz w:val="24"/>
        </w:rPr>
        <w:t>alcanzar</w:t>
      </w:r>
      <w:r>
        <w:rPr>
          <w:spacing w:val="26"/>
          <w:sz w:val="24"/>
        </w:rPr>
        <w:t xml:space="preserve"> </w:t>
      </w:r>
      <w:r>
        <w:rPr>
          <w:sz w:val="24"/>
        </w:rPr>
        <w:t>resultados</w:t>
      </w:r>
      <w:r>
        <w:rPr>
          <w:spacing w:val="26"/>
          <w:sz w:val="24"/>
        </w:rPr>
        <w:t xml:space="preserve"> </w:t>
      </w:r>
      <w:r>
        <w:rPr>
          <w:sz w:val="24"/>
        </w:rPr>
        <w:t>esperados.</w:t>
      </w:r>
      <w:r>
        <w:rPr>
          <w:spacing w:val="26"/>
          <w:sz w:val="24"/>
        </w:rPr>
        <w:t xml:space="preserve"> </w:t>
      </w:r>
      <w:r>
        <w:rPr>
          <w:sz w:val="24"/>
        </w:rPr>
        <w:t>En</w:t>
      </w:r>
      <w:r>
        <w:rPr>
          <w:spacing w:val="26"/>
          <w:sz w:val="24"/>
        </w:rPr>
        <w:t xml:space="preserve"> </w:t>
      </w:r>
      <w:r>
        <w:rPr>
          <w:sz w:val="24"/>
        </w:rPr>
        <w:t>términos</w:t>
      </w:r>
      <w:r>
        <w:rPr>
          <w:spacing w:val="26"/>
          <w:sz w:val="24"/>
        </w:rPr>
        <w:t xml:space="preserve"> </w:t>
      </w:r>
      <w:r>
        <w:rPr>
          <w:sz w:val="24"/>
        </w:rPr>
        <w:t>de</w:t>
      </w:r>
      <w:r>
        <w:rPr>
          <w:spacing w:val="26"/>
          <w:sz w:val="24"/>
        </w:rPr>
        <w:t xml:space="preserve"> </w:t>
      </w:r>
      <w:r>
        <w:rPr>
          <w:sz w:val="24"/>
        </w:rPr>
        <w:t>entregables,</w:t>
      </w:r>
      <w:r>
        <w:rPr>
          <w:spacing w:val="26"/>
          <w:sz w:val="24"/>
        </w:rPr>
        <w:t xml:space="preserve"> </w:t>
      </w:r>
      <w:r>
        <w:rPr>
          <w:sz w:val="24"/>
        </w:rPr>
        <w:t>ser</w:t>
      </w:r>
    </w:p>
    <w:p w:rsidR="00E06AA8" w:rsidRDefault="00E06AA8">
      <w:pPr>
        <w:pStyle w:val="Prrafodelista"/>
        <w:spacing w:line="276" w:lineRule="auto"/>
        <w:rPr>
          <w:rFonts w:ascii="Tahoma" w:hAnsi="Tahoma"/>
          <w:sz w:val="24"/>
        </w:rPr>
        <w:sectPr w:rsidR="00E06AA8">
          <w:type w:val="continuous"/>
          <w:pgSz w:w="12240" w:h="15840"/>
          <w:pgMar w:top="1420" w:right="720" w:bottom="1260" w:left="720" w:header="0" w:footer="1019" w:gutter="0"/>
          <w:cols w:space="720"/>
        </w:sectPr>
      </w:pPr>
    </w:p>
    <w:p w:rsidR="00E06AA8" w:rsidRDefault="007F5D15">
      <w:pPr>
        <w:pStyle w:val="Textoindependiente"/>
        <w:spacing w:before="60" w:line="276" w:lineRule="auto"/>
        <w:ind w:left="1440" w:right="723"/>
        <w:jc w:val="left"/>
      </w:pPr>
      <w:r>
        <w:lastRenderedPageBreak/>
        <w:t>ágiles</w:t>
      </w:r>
      <w:r>
        <w:rPr>
          <w:spacing w:val="-3"/>
        </w:rPr>
        <w:t xml:space="preserve"> </w:t>
      </w:r>
      <w:r>
        <w:t>conlleva</w:t>
      </w:r>
      <w:r>
        <w:rPr>
          <w:spacing w:val="-3"/>
        </w:rPr>
        <w:t xml:space="preserve"> </w:t>
      </w:r>
      <w:r>
        <w:t>construir</w:t>
      </w:r>
      <w:r>
        <w:rPr>
          <w:spacing w:val="-3"/>
        </w:rPr>
        <w:t xml:space="preserve"> </w:t>
      </w:r>
      <w:r>
        <w:t>una</w:t>
      </w:r>
      <w:r>
        <w:rPr>
          <w:spacing w:val="-3"/>
        </w:rPr>
        <w:t xml:space="preserve"> </w:t>
      </w:r>
      <w:r>
        <w:t>idea</w:t>
      </w:r>
      <w:r>
        <w:rPr>
          <w:spacing w:val="-3"/>
        </w:rPr>
        <w:t xml:space="preserve"> </w:t>
      </w:r>
      <w:r>
        <w:t>de</w:t>
      </w:r>
      <w:r>
        <w:rPr>
          <w:spacing w:val="-3"/>
        </w:rPr>
        <w:t xml:space="preserve"> </w:t>
      </w:r>
      <w:r>
        <w:t>la</w:t>
      </w:r>
      <w:r>
        <w:rPr>
          <w:spacing w:val="-3"/>
        </w:rPr>
        <w:t xml:space="preserve"> </w:t>
      </w:r>
      <w:r>
        <w:t>mano</w:t>
      </w:r>
      <w:r>
        <w:rPr>
          <w:spacing w:val="-3"/>
        </w:rPr>
        <w:t xml:space="preserve"> </w:t>
      </w:r>
      <w:r>
        <w:t>del</w:t>
      </w:r>
      <w:r>
        <w:rPr>
          <w:spacing w:val="-3"/>
        </w:rPr>
        <w:t xml:space="preserve"> </w:t>
      </w:r>
      <w:r>
        <w:t>cliente</w:t>
      </w:r>
      <w:r>
        <w:rPr>
          <w:spacing w:val="-3"/>
        </w:rPr>
        <w:t xml:space="preserve"> </w:t>
      </w:r>
      <w:r>
        <w:t>y</w:t>
      </w:r>
      <w:r>
        <w:rPr>
          <w:spacing w:val="-3"/>
        </w:rPr>
        <w:t xml:space="preserve"> </w:t>
      </w:r>
      <w:r>
        <w:t>cumplir</w:t>
      </w:r>
      <w:r>
        <w:rPr>
          <w:spacing w:val="-3"/>
        </w:rPr>
        <w:t xml:space="preserve"> </w:t>
      </w:r>
      <w:r>
        <w:t>con</w:t>
      </w:r>
      <w:r>
        <w:rPr>
          <w:spacing w:val="-3"/>
        </w:rPr>
        <w:t xml:space="preserve"> </w:t>
      </w:r>
      <w:r>
        <w:t>las</w:t>
      </w:r>
      <w:r>
        <w:rPr>
          <w:spacing w:val="-3"/>
        </w:rPr>
        <w:t xml:space="preserve"> </w:t>
      </w:r>
      <w:r>
        <w:t>expectativas</w:t>
      </w:r>
      <w:r>
        <w:rPr>
          <w:spacing w:val="-3"/>
        </w:rPr>
        <w:t xml:space="preserve"> </w:t>
      </w:r>
      <w:r>
        <w:t>de los entregables.</w:t>
      </w:r>
    </w:p>
    <w:p w:rsidR="00E06AA8" w:rsidRDefault="007F5D15">
      <w:pPr>
        <w:pStyle w:val="Prrafodelista"/>
        <w:numPr>
          <w:ilvl w:val="0"/>
          <w:numId w:val="25"/>
        </w:numPr>
        <w:tabs>
          <w:tab w:val="left" w:pos="1440"/>
        </w:tabs>
        <w:spacing w:before="185" w:line="276" w:lineRule="auto"/>
        <w:ind w:right="721"/>
        <w:rPr>
          <w:rFonts w:ascii="Tahoma" w:hAnsi="Tahoma"/>
          <w:sz w:val="24"/>
        </w:rPr>
      </w:pPr>
      <w:r>
        <w:rPr>
          <w:sz w:val="24"/>
        </w:rPr>
        <w:t xml:space="preserve">Modelo de trabajo bajo </w:t>
      </w:r>
      <w:r>
        <w:rPr>
          <w:i/>
          <w:sz w:val="24"/>
        </w:rPr>
        <w:t>sprints</w:t>
      </w:r>
      <w:r>
        <w:rPr>
          <w:sz w:val="24"/>
        </w:rPr>
        <w:t>: Esta propuesta fue recibida con entusiasmo por los tres líderes y se mencionó que es una forma de mantener la conexión de la consultora</w:t>
      </w:r>
      <w:r>
        <w:rPr>
          <w:spacing w:val="-2"/>
          <w:sz w:val="24"/>
        </w:rPr>
        <w:t xml:space="preserve"> </w:t>
      </w:r>
      <w:r>
        <w:rPr>
          <w:sz w:val="24"/>
        </w:rPr>
        <w:t>con</w:t>
      </w:r>
      <w:r>
        <w:rPr>
          <w:spacing w:val="-2"/>
          <w:sz w:val="24"/>
        </w:rPr>
        <w:t xml:space="preserve"> </w:t>
      </w:r>
      <w:r>
        <w:rPr>
          <w:sz w:val="24"/>
        </w:rPr>
        <w:t xml:space="preserve">el </w:t>
      </w:r>
      <w:r>
        <w:rPr>
          <w:i/>
          <w:sz w:val="24"/>
        </w:rPr>
        <w:t xml:space="preserve">core </w:t>
      </w:r>
      <w:r>
        <w:rPr>
          <w:sz w:val="24"/>
        </w:rPr>
        <w:t>del negocio y su estrategia, incluso permite alinear las actividades operativas y una ejecución exitosa. A</w:t>
      </w:r>
      <w:r>
        <w:rPr>
          <w:sz w:val="24"/>
        </w:rPr>
        <w:t xml:space="preserve">dicional, se sugirió que el tiempo para el modelos de sprints sea menor (cambiarlo de entregas quincenales a semanales) donde el valor agregado sea el descubrimiento de insights y datos que sirvan de base para el siguiente </w:t>
      </w:r>
      <w:r>
        <w:rPr>
          <w:i/>
          <w:sz w:val="24"/>
        </w:rPr>
        <w:t xml:space="preserve">sprint. </w:t>
      </w:r>
      <w:r>
        <w:rPr>
          <w:sz w:val="24"/>
        </w:rPr>
        <w:t>Como punto final, se sugi</w:t>
      </w:r>
      <w:r>
        <w:rPr>
          <w:sz w:val="24"/>
        </w:rPr>
        <w:t>rió una reunión consultora-cliente para discutir los hallazgos y próximos pasos.</w:t>
      </w:r>
    </w:p>
    <w:p w:rsidR="00E06AA8" w:rsidRDefault="007F5D15">
      <w:pPr>
        <w:pStyle w:val="Prrafodelista"/>
        <w:numPr>
          <w:ilvl w:val="0"/>
          <w:numId w:val="25"/>
        </w:numPr>
        <w:tabs>
          <w:tab w:val="left" w:pos="1440"/>
        </w:tabs>
        <w:spacing w:before="183" w:line="276" w:lineRule="auto"/>
        <w:ind w:right="723"/>
        <w:rPr>
          <w:rFonts w:ascii="Tahoma" w:hAnsi="Tahoma"/>
          <w:sz w:val="24"/>
        </w:rPr>
      </w:pPr>
      <w:r>
        <w:rPr>
          <w:sz w:val="24"/>
        </w:rPr>
        <w:t>Reducción de reprocesos: Las metodologías ágiles solucionan</w:t>
      </w:r>
      <w:r>
        <w:rPr>
          <w:spacing w:val="-4"/>
          <w:sz w:val="24"/>
        </w:rPr>
        <w:t xml:space="preserve"> </w:t>
      </w:r>
      <w:r>
        <w:rPr>
          <w:sz w:val="24"/>
        </w:rPr>
        <w:t>diversos</w:t>
      </w:r>
      <w:r>
        <w:rPr>
          <w:spacing w:val="-4"/>
          <w:sz w:val="24"/>
        </w:rPr>
        <w:t xml:space="preserve"> </w:t>
      </w:r>
      <w:r>
        <w:rPr>
          <w:sz w:val="24"/>
        </w:rPr>
        <w:t>cuellos</w:t>
      </w:r>
      <w:r>
        <w:rPr>
          <w:spacing w:val="-4"/>
          <w:sz w:val="24"/>
        </w:rPr>
        <w:t xml:space="preserve"> </w:t>
      </w:r>
      <w:r>
        <w:rPr>
          <w:sz w:val="24"/>
        </w:rPr>
        <w:t>de</w:t>
      </w:r>
      <w:r>
        <w:rPr>
          <w:spacing w:val="-4"/>
          <w:sz w:val="24"/>
        </w:rPr>
        <w:t xml:space="preserve"> </w:t>
      </w:r>
      <w:r>
        <w:rPr>
          <w:sz w:val="24"/>
        </w:rPr>
        <w:t>botella en la concepción e implementación de los proyectos reduciendo errores, confusiones y pé</w:t>
      </w:r>
      <w:r>
        <w:rPr>
          <w:sz w:val="24"/>
        </w:rPr>
        <w:t>rdida de</w:t>
      </w:r>
      <w:r>
        <w:rPr>
          <w:spacing w:val="-2"/>
          <w:sz w:val="24"/>
        </w:rPr>
        <w:t xml:space="preserve"> </w:t>
      </w:r>
      <w:r>
        <w:rPr>
          <w:sz w:val="24"/>
        </w:rPr>
        <w:t>tiempo</w:t>
      </w:r>
      <w:r>
        <w:rPr>
          <w:spacing w:val="-2"/>
          <w:sz w:val="24"/>
        </w:rPr>
        <w:t xml:space="preserve"> </w:t>
      </w:r>
      <w:r>
        <w:rPr>
          <w:sz w:val="24"/>
        </w:rPr>
        <w:t>y</w:t>
      </w:r>
      <w:r>
        <w:rPr>
          <w:spacing w:val="-2"/>
          <w:sz w:val="24"/>
        </w:rPr>
        <w:t xml:space="preserve"> </w:t>
      </w:r>
      <w:r>
        <w:rPr>
          <w:sz w:val="24"/>
        </w:rPr>
        <w:t>recursos.</w:t>
      </w:r>
      <w:r>
        <w:rPr>
          <w:spacing w:val="-2"/>
          <w:sz w:val="24"/>
        </w:rPr>
        <w:t xml:space="preserve"> </w:t>
      </w:r>
      <w:r>
        <w:rPr>
          <w:sz w:val="24"/>
        </w:rPr>
        <w:t>Al</w:t>
      </w:r>
      <w:r>
        <w:rPr>
          <w:spacing w:val="-2"/>
          <w:sz w:val="24"/>
        </w:rPr>
        <w:t xml:space="preserve"> </w:t>
      </w:r>
      <w:r>
        <w:rPr>
          <w:sz w:val="24"/>
        </w:rPr>
        <w:t>ser</w:t>
      </w:r>
      <w:r>
        <w:rPr>
          <w:spacing w:val="-2"/>
          <w:sz w:val="24"/>
        </w:rPr>
        <w:t xml:space="preserve"> </w:t>
      </w:r>
      <w:r>
        <w:rPr>
          <w:sz w:val="24"/>
        </w:rPr>
        <w:t>esta</w:t>
      </w:r>
      <w:r>
        <w:rPr>
          <w:spacing w:val="-2"/>
          <w:sz w:val="24"/>
        </w:rPr>
        <w:t xml:space="preserve"> </w:t>
      </w:r>
      <w:r>
        <w:rPr>
          <w:sz w:val="24"/>
        </w:rPr>
        <w:t>una</w:t>
      </w:r>
      <w:r>
        <w:rPr>
          <w:spacing w:val="-2"/>
          <w:sz w:val="24"/>
        </w:rPr>
        <w:t xml:space="preserve"> </w:t>
      </w:r>
      <w:r>
        <w:rPr>
          <w:sz w:val="24"/>
        </w:rPr>
        <w:t>de</w:t>
      </w:r>
      <w:r>
        <w:rPr>
          <w:spacing w:val="-2"/>
          <w:sz w:val="24"/>
        </w:rPr>
        <w:t xml:space="preserve"> </w:t>
      </w:r>
      <w:r>
        <w:rPr>
          <w:sz w:val="24"/>
        </w:rPr>
        <w:t>las</w:t>
      </w:r>
      <w:r>
        <w:rPr>
          <w:spacing w:val="-2"/>
          <w:sz w:val="24"/>
        </w:rPr>
        <w:t xml:space="preserve"> </w:t>
      </w:r>
      <w:r>
        <w:rPr>
          <w:sz w:val="24"/>
        </w:rPr>
        <w:t>principales</w:t>
      </w:r>
      <w:r>
        <w:rPr>
          <w:spacing w:val="-2"/>
          <w:sz w:val="24"/>
        </w:rPr>
        <w:t xml:space="preserve"> </w:t>
      </w:r>
      <w:r>
        <w:rPr>
          <w:sz w:val="24"/>
        </w:rPr>
        <w:t>frustraciones</w:t>
      </w:r>
      <w:r>
        <w:rPr>
          <w:spacing w:val="-2"/>
          <w:sz w:val="24"/>
        </w:rPr>
        <w:t xml:space="preserve"> </w:t>
      </w:r>
      <w:r>
        <w:rPr>
          <w:sz w:val="24"/>
        </w:rPr>
        <w:t>en</w:t>
      </w:r>
      <w:r>
        <w:rPr>
          <w:spacing w:val="-2"/>
          <w:sz w:val="24"/>
        </w:rPr>
        <w:t xml:space="preserve"> </w:t>
      </w:r>
      <w:r>
        <w:rPr>
          <w:sz w:val="24"/>
        </w:rPr>
        <w:t>la</w:t>
      </w:r>
      <w:r>
        <w:rPr>
          <w:spacing w:val="-2"/>
          <w:sz w:val="24"/>
        </w:rPr>
        <w:t xml:space="preserve"> </w:t>
      </w:r>
      <w:r>
        <w:rPr>
          <w:sz w:val="24"/>
        </w:rPr>
        <w:t>gestión de agencias tradicionales, estas metodologías aportarían un valor agregado al garantizar entregas rápidas y alineadas con los objetivos del negocio.</w:t>
      </w:r>
    </w:p>
    <w:p w:rsidR="00E06AA8" w:rsidRDefault="007F5D15">
      <w:pPr>
        <w:pStyle w:val="Textoindependiente"/>
        <w:spacing w:before="198" w:line="276" w:lineRule="auto"/>
        <w:ind w:right="719"/>
      </w:pPr>
      <w:r>
        <w:t>En relación a la</w:t>
      </w:r>
      <w:r>
        <w:t>s herramientas ágiles, presentadas en el marco teórico, el enfoque Kanban</w:t>
      </w:r>
      <w:r>
        <w:rPr>
          <w:spacing w:val="40"/>
        </w:rPr>
        <w:t xml:space="preserve"> </w:t>
      </w:r>
      <w:r>
        <w:t>permite organizar los procesos operativos de forma transparente y</w:t>
      </w:r>
      <w:r>
        <w:rPr>
          <w:spacing w:val="-3"/>
        </w:rPr>
        <w:t xml:space="preserve"> </w:t>
      </w:r>
      <w:r>
        <w:t>responde</w:t>
      </w:r>
      <w:r>
        <w:rPr>
          <w:spacing w:val="-3"/>
        </w:rPr>
        <w:t xml:space="preserve"> </w:t>
      </w:r>
      <w:r>
        <w:t>a</w:t>
      </w:r>
      <w:r>
        <w:rPr>
          <w:spacing w:val="-3"/>
        </w:rPr>
        <w:t xml:space="preserve"> </w:t>
      </w:r>
      <w:r>
        <w:t>las</w:t>
      </w:r>
      <w:r>
        <w:rPr>
          <w:spacing w:val="-3"/>
        </w:rPr>
        <w:t xml:space="preserve"> </w:t>
      </w:r>
      <w:r>
        <w:t>necesidades</w:t>
      </w:r>
      <w:r>
        <w:rPr>
          <w:spacing w:val="-3"/>
        </w:rPr>
        <w:t xml:space="preserve"> </w:t>
      </w:r>
      <w:r>
        <w:t>de los líderes en ser escuchados de forma activa y descubrir insights y personalizar el proceso. De igual manera, la metodología Design Thinking se enfoca en el usuario y valida las propuestas</w:t>
      </w:r>
      <w:r>
        <w:rPr>
          <w:spacing w:val="40"/>
        </w:rPr>
        <w:t xml:space="preserve"> </w:t>
      </w:r>
      <w:r>
        <w:t>con el público objetivo y el concepto de la acción de comunicac</w:t>
      </w:r>
      <w:r>
        <w:t>ión.</w:t>
      </w:r>
    </w:p>
    <w:p w:rsidR="00E06AA8" w:rsidRDefault="007F5D15">
      <w:pPr>
        <w:pStyle w:val="Textoindependiente"/>
        <w:spacing w:before="200" w:line="276" w:lineRule="auto"/>
        <w:ind w:right="725"/>
      </w:pPr>
      <w:r>
        <w:t>En conclusión, los encuentros</w:t>
      </w:r>
      <w:r>
        <w:rPr>
          <w:spacing w:val="40"/>
        </w:rPr>
        <w:t xml:space="preserve"> </w:t>
      </w:r>
      <w:r>
        <w:t>validaron el uso de sprints como una herramienta de acompañamiento estratégico junto a la integración de datos y ciclos de retroalimentación y posicionan a la agilidad como un diferenciador ante las agencias tradicionales</w:t>
      </w:r>
      <w:r>
        <w:t xml:space="preserve">. Una gestión ágil promueve una </w:t>
      </w:r>
      <w:r>
        <w:rPr>
          <w:color w:val="1F1F1F"/>
        </w:rPr>
        <w:t xml:space="preserve">reflexión estratégica constante, la reducción de riesgos y la transparencia </w:t>
      </w:r>
      <w:r>
        <w:rPr>
          <w:color w:val="1F1F1F"/>
          <w:spacing w:val="-2"/>
        </w:rPr>
        <w:t>operativa.</w:t>
      </w:r>
    </w:p>
    <w:p w:rsidR="00E06AA8" w:rsidRDefault="007F5D15">
      <w:pPr>
        <w:pStyle w:val="Ttulo2"/>
      </w:pPr>
      <w:r>
        <w:t xml:space="preserve">Segmento de pequeñas y medianas </w:t>
      </w:r>
      <w:r>
        <w:rPr>
          <w:spacing w:val="-2"/>
        </w:rPr>
        <w:t>empresas</w:t>
      </w:r>
    </w:p>
    <w:p w:rsidR="00E06AA8" w:rsidRDefault="00E06AA8">
      <w:pPr>
        <w:pStyle w:val="Textoindependiente"/>
        <w:spacing w:before="5"/>
        <w:ind w:left="0"/>
        <w:jc w:val="left"/>
        <w:rPr>
          <w:b/>
        </w:rPr>
      </w:pPr>
    </w:p>
    <w:p w:rsidR="00E06AA8" w:rsidRDefault="007F5D15">
      <w:pPr>
        <w:pStyle w:val="Textoindependiente"/>
        <w:spacing w:before="0" w:line="276" w:lineRule="auto"/>
        <w:ind w:right="721"/>
      </w:pPr>
      <w:r>
        <w:t>En</w:t>
      </w:r>
      <w:r>
        <w:rPr>
          <w:spacing w:val="-3"/>
        </w:rPr>
        <w:t xml:space="preserve"> </w:t>
      </w:r>
      <w:r>
        <w:t>línea</w:t>
      </w:r>
      <w:r>
        <w:rPr>
          <w:spacing w:val="-3"/>
        </w:rPr>
        <w:t xml:space="preserve"> </w:t>
      </w:r>
      <w:r>
        <w:t>con</w:t>
      </w:r>
      <w:r>
        <w:rPr>
          <w:spacing w:val="-3"/>
        </w:rPr>
        <w:t xml:space="preserve"> </w:t>
      </w:r>
      <w:r>
        <w:t>el</w:t>
      </w:r>
      <w:r>
        <w:rPr>
          <w:spacing w:val="-3"/>
        </w:rPr>
        <w:t xml:space="preserve"> </w:t>
      </w:r>
      <w:r>
        <w:t>objetivo</w:t>
      </w:r>
      <w:r>
        <w:rPr>
          <w:spacing w:val="-3"/>
        </w:rPr>
        <w:t xml:space="preserve"> </w:t>
      </w:r>
      <w:r>
        <w:t>de</w:t>
      </w:r>
      <w:r>
        <w:rPr>
          <w:spacing w:val="-3"/>
        </w:rPr>
        <w:t xml:space="preserve"> </w:t>
      </w:r>
      <w:r>
        <w:t>la</w:t>
      </w:r>
      <w:r>
        <w:rPr>
          <w:spacing w:val="-3"/>
        </w:rPr>
        <w:t xml:space="preserve"> </w:t>
      </w:r>
      <w:r>
        <w:t>investigación</w:t>
      </w:r>
      <w:r>
        <w:rPr>
          <w:spacing w:val="-3"/>
        </w:rPr>
        <w:t xml:space="preserve"> </w:t>
      </w:r>
      <w:r>
        <w:t>de</w:t>
      </w:r>
      <w:r>
        <w:rPr>
          <w:spacing w:val="-3"/>
        </w:rPr>
        <w:t xml:space="preserve"> </w:t>
      </w:r>
      <w:r>
        <w:t>campo,</w:t>
      </w:r>
      <w:r>
        <w:rPr>
          <w:spacing w:val="-3"/>
        </w:rPr>
        <w:t xml:space="preserve"> </w:t>
      </w:r>
      <w:r>
        <w:t>la</w:t>
      </w:r>
      <w:r>
        <w:rPr>
          <w:spacing w:val="-3"/>
        </w:rPr>
        <w:t xml:space="preserve"> </w:t>
      </w:r>
      <w:r>
        <w:t>visión</w:t>
      </w:r>
      <w:r>
        <w:rPr>
          <w:spacing w:val="-3"/>
        </w:rPr>
        <w:t xml:space="preserve"> </w:t>
      </w:r>
      <w:r>
        <w:t>de</w:t>
      </w:r>
      <w:r>
        <w:rPr>
          <w:spacing w:val="-3"/>
        </w:rPr>
        <w:t xml:space="preserve"> </w:t>
      </w:r>
      <w:r>
        <w:t>la</w:t>
      </w:r>
      <w:r>
        <w:rPr>
          <w:spacing w:val="-3"/>
        </w:rPr>
        <w:t xml:space="preserve"> </w:t>
      </w:r>
      <w:r>
        <w:t>pequeña</w:t>
      </w:r>
      <w:r>
        <w:rPr>
          <w:spacing w:val="-3"/>
        </w:rPr>
        <w:t xml:space="preserve"> </w:t>
      </w:r>
      <w:r>
        <w:t>y</w:t>
      </w:r>
      <w:r>
        <w:rPr>
          <w:spacing w:val="-3"/>
        </w:rPr>
        <w:t xml:space="preserve"> </w:t>
      </w:r>
      <w:r>
        <w:t>mediana</w:t>
      </w:r>
      <w:r>
        <w:rPr>
          <w:spacing w:val="-3"/>
        </w:rPr>
        <w:t xml:space="preserve"> </w:t>
      </w:r>
      <w:r>
        <w:t>empres</w:t>
      </w:r>
      <w:r>
        <w:t>a (PyME) en Ecuador, y en especial en la ciudad de Quito, es primordial para validar la oportunidad de negocio de una consultora en comunicación corporativa a nivel holístico. En el marco de la investigación, se espera conocer la percepción de estas empres</w:t>
      </w:r>
      <w:r>
        <w:t>as sobre la importancia del área de comunicación, cuál es la función que desempeñan, qué expectativas se contemplan con su gestión y validar la demanda de servicios de comunicación en el sector. Dentro de este segmento se entrevistó a tres profesionales de</w:t>
      </w:r>
      <w:r>
        <w:t xml:space="preserve"> sectores relevantes (educación, alimentos y gremios empresariales) para identificar las brechas entre su estado comunicacional, sus necesidades y la expectativa de servicios a nivel de consultoría.</w:t>
      </w:r>
    </w:p>
    <w:p w:rsidR="00E06AA8" w:rsidRDefault="007F5D15">
      <w:pPr>
        <w:pStyle w:val="Textoindependiente"/>
      </w:pPr>
      <w:r>
        <w:t>Francisco</w:t>
      </w:r>
      <w:r>
        <w:rPr>
          <w:spacing w:val="12"/>
        </w:rPr>
        <w:t xml:space="preserve"> </w:t>
      </w:r>
      <w:r>
        <w:t>Vergara</w:t>
      </w:r>
      <w:r>
        <w:rPr>
          <w:spacing w:val="12"/>
        </w:rPr>
        <w:t xml:space="preserve"> </w:t>
      </w:r>
      <w:r>
        <w:t>ocupa</w:t>
      </w:r>
      <w:r>
        <w:rPr>
          <w:spacing w:val="12"/>
        </w:rPr>
        <w:t xml:space="preserve"> </w:t>
      </w:r>
      <w:r>
        <w:t>el</w:t>
      </w:r>
      <w:r>
        <w:rPr>
          <w:spacing w:val="13"/>
        </w:rPr>
        <w:t xml:space="preserve"> </w:t>
      </w:r>
      <w:r>
        <w:t>cargo</w:t>
      </w:r>
      <w:r>
        <w:rPr>
          <w:spacing w:val="12"/>
        </w:rPr>
        <w:t xml:space="preserve"> </w:t>
      </w:r>
      <w:r>
        <w:t>de</w:t>
      </w:r>
      <w:r>
        <w:rPr>
          <w:spacing w:val="12"/>
        </w:rPr>
        <w:t xml:space="preserve"> </w:t>
      </w:r>
      <w:r>
        <w:t>Presidente</w:t>
      </w:r>
      <w:r>
        <w:rPr>
          <w:spacing w:val="12"/>
        </w:rPr>
        <w:t xml:space="preserve"> </w:t>
      </w:r>
      <w:r>
        <w:t>en</w:t>
      </w:r>
      <w:r>
        <w:rPr>
          <w:spacing w:val="13"/>
        </w:rPr>
        <w:t xml:space="preserve"> </w:t>
      </w:r>
      <w:r>
        <w:t>la</w:t>
      </w:r>
      <w:r>
        <w:rPr>
          <w:spacing w:val="-2"/>
        </w:rPr>
        <w:t xml:space="preserve"> </w:t>
      </w:r>
      <w:r>
        <w:t>Cáma</w:t>
      </w:r>
      <w:r>
        <w:t>ra</w:t>
      </w:r>
      <w:r>
        <w:rPr>
          <w:spacing w:val="-3"/>
        </w:rPr>
        <w:t xml:space="preserve"> </w:t>
      </w:r>
      <w:r>
        <w:t>de</w:t>
      </w:r>
      <w:r>
        <w:rPr>
          <w:spacing w:val="-2"/>
        </w:rPr>
        <w:t xml:space="preserve"> </w:t>
      </w:r>
      <w:r>
        <w:t>la</w:t>
      </w:r>
      <w:r>
        <w:rPr>
          <w:spacing w:val="-2"/>
        </w:rPr>
        <w:t xml:space="preserve"> </w:t>
      </w:r>
      <w:r>
        <w:t>Pequeña</w:t>
      </w:r>
      <w:r>
        <w:rPr>
          <w:spacing w:val="-2"/>
        </w:rPr>
        <w:t xml:space="preserve"> </w:t>
      </w:r>
      <w:r>
        <w:t>y</w:t>
      </w:r>
      <w:r>
        <w:rPr>
          <w:spacing w:val="-2"/>
        </w:rPr>
        <w:t xml:space="preserve"> </w:t>
      </w:r>
      <w:r>
        <w:t>Mediana</w:t>
      </w:r>
      <w:r>
        <w:rPr>
          <w:spacing w:val="-2"/>
        </w:rPr>
        <w:t xml:space="preserve"> Empresa</w:t>
      </w:r>
    </w:p>
    <w:p w:rsidR="00E06AA8" w:rsidRDefault="00E06AA8">
      <w:pPr>
        <w:pStyle w:val="Textoindependiente"/>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8"/>
      </w:pPr>
      <w:r>
        <w:lastRenderedPageBreak/>
        <w:t xml:space="preserve">de Pichincha (CAPEIPI). Vergara (2024), mencionó que Quito es la ciudad con mayor </w:t>
      </w:r>
      <w:r>
        <w:t>cantidad de PyMEs en el país, inclusive llamó a la ciudad como “la capital de las PyMEs” debido a su productividad y volumen en el mercado. Sin embargo, a nivel de comunicación, existen condiciones que marcan un punto de partida para una consultoría. El 90</w:t>
      </w:r>
      <w:r>
        <w:t>% de las empresas registradas son familiares y tienen entre 20 a 50 colaboradores en nómina.</w:t>
      </w:r>
      <w:r>
        <w:rPr>
          <w:spacing w:val="-2"/>
        </w:rPr>
        <w:t xml:space="preserve"> </w:t>
      </w:r>
      <w:r>
        <w:t>Existe</w:t>
      </w:r>
      <w:r>
        <w:rPr>
          <w:spacing w:val="-2"/>
        </w:rPr>
        <w:t xml:space="preserve"> </w:t>
      </w:r>
      <w:r>
        <w:t>una</w:t>
      </w:r>
      <w:r>
        <w:rPr>
          <w:spacing w:val="-2"/>
        </w:rPr>
        <w:t xml:space="preserve"> </w:t>
      </w:r>
      <w:r>
        <w:t>estructura familiar dominante donde el dueño y/o fundador se involucra constantemente en la estrategia y operación diaria, lo que puede generar una resi</w:t>
      </w:r>
      <w:r>
        <w:t>stencia al cambio, complicar la delegación de actividades y la toma de decisiones, o similares. A su vez, el enfoque de la comunicación se limita</w:t>
      </w:r>
      <w:r>
        <w:rPr>
          <w:spacing w:val="40"/>
        </w:rPr>
        <w:t xml:space="preserve"> </w:t>
      </w:r>
      <w:r>
        <w:t>a</w:t>
      </w:r>
      <w:r>
        <w:rPr>
          <w:spacing w:val="40"/>
        </w:rPr>
        <w:t xml:space="preserve"> </w:t>
      </w:r>
      <w:r>
        <w:t>la venta directa de un producto o servicio y el flujo de caja. Se concibe a la comunicación como una herrami</w:t>
      </w:r>
      <w:r>
        <w:t>enta para vender más y no como un aliado para construir prestigio o gestionar reputación. Si bien existe un gran mercado para brindar servicios de consultoría en comunicación, se desconoce el alcance de estos servicios y el impacto positivo</w:t>
      </w:r>
      <w:r>
        <w:rPr>
          <w:spacing w:val="40"/>
        </w:rPr>
        <w:t xml:space="preserve"> </w:t>
      </w:r>
      <w:r>
        <w:t>que pueden gene</w:t>
      </w:r>
      <w:r>
        <w:t>rar.</w:t>
      </w:r>
    </w:p>
    <w:p w:rsidR="00E06AA8" w:rsidRDefault="007F5D15">
      <w:pPr>
        <w:pStyle w:val="Textoindependiente"/>
        <w:spacing w:line="276" w:lineRule="auto"/>
        <w:ind w:right="718"/>
      </w:pPr>
      <w:r>
        <w:rPr>
          <w:color w:val="1F1F1F"/>
        </w:rPr>
        <w:t>En línea a la investigación de PyMEs en la ciudad de Quito, se entrevistó al rector de una institución educativa premium para conocer cómo destaca la comunicación en un sector que afianza la pedagogía y la reputación institucional para enfrentar desafíos c</w:t>
      </w:r>
      <w:r>
        <w:rPr>
          <w:color w:val="1F1F1F"/>
        </w:rPr>
        <w:t>ulturales. El colegio opera</w:t>
      </w:r>
      <w:r>
        <w:rPr>
          <w:color w:val="1F1F1F"/>
          <w:spacing w:val="-3"/>
        </w:rPr>
        <w:t xml:space="preserve"> </w:t>
      </w:r>
      <w:r>
        <w:rPr>
          <w:color w:val="1F1F1F"/>
        </w:rPr>
        <w:t>en</w:t>
      </w:r>
      <w:r>
        <w:rPr>
          <w:color w:val="1F1F1F"/>
          <w:spacing w:val="-3"/>
        </w:rPr>
        <w:t xml:space="preserve"> </w:t>
      </w:r>
      <w:r>
        <w:rPr>
          <w:color w:val="1F1F1F"/>
        </w:rPr>
        <w:t>un</w:t>
      </w:r>
      <w:r>
        <w:rPr>
          <w:color w:val="1F1F1F"/>
          <w:spacing w:val="-3"/>
        </w:rPr>
        <w:t xml:space="preserve"> </w:t>
      </w:r>
      <w:r>
        <w:rPr>
          <w:color w:val="1F1F1F"/>
        </w:rPr>
        <w:t>mercado</w:t>
      </w:r>
      <w:r>
        <w:rPr>
          <w:color w:val="1F1F1F"/>
          <w:spacing w:val="-3"/>
        </w:rPr>
        <w:t xml:space="preserve"> </w:t>
      </w:r>
      <w:r>
        <w:rPr>
          <w:color w:val="1F1F1F"/>
        </w:rPr>
        <w:t>premium</w:t>
      </w:r>
      <w:r>
        <w:rPr>
          <w:color w:val="1F1F1F"/>
          <w:spacing w:val="-3"/>
        </w:rPr>
        <w:t xml:space="preserve"> </w:t>
      </w:r>
      <w:r>
        <w:rPr>
          <w:color w:val="1F1F1F"/>
        </w:rPr>
        <w:t>de</w:t>
      </w:r>
      <w:r>
        <w:rPr>
          <w:color w:val="1F1F1F"/>
          <w:spacing w:val="-3"/>
        </w:rPr>
        <w:t xml:space="preserve"> </w:t>
      </w:r>
      <w:r>
        <w:rPr>
          <w:color w:val="1F1F1F"/>
        </w:rPr>
        <w:t>instituciones</w:t>
      </w:r>
      <w:r>
        <w:rPr>
          <w:color w:val="1F1F1F"/>
          <w:spacing w:val="-3"/>
        </w:rPr>
        <w:t xml:space="preserve"> </w:t>
      </w:r>
      <w:r>
        <w:rPr>
          <w:color w:val="1F1F1F"/>
        </w:rPr>
        <w:t>educativas</w:t>
      </w:r>
      <w:r>
        <w:rPr>
          <w:color w:val="1F1F1F"/>
          <w:spacing w:val="-3"/>
        </w:rPr>
        <w:t xml:space="preserve"> </w:t>
      </w:r>
      <w:r>
        <w:rPr>
          <w:color w:val="1F1F1F"/>
        </w:rPr>
        <w:t>con</w:t>
      </w:r>
      <w:r>
        <w:rPr>
          <w:color w:val="1F1F1F"/>
          <w:spacing w:val="-3"/>
        </w:rPr>
        <w:t xml:space="preserve"> </w:t>
      </w:r>
      <w:r>
        <w:rPr>
          <w:color w:val="1F1F1F"/>
        </w:rPr>
        <w:t>un</w:t>
      </w:r>
      <w:r>
        <w:rPr>
          <w:color w:val="1F1F1F"/>
          <w:spacing w:val="-3"/>
        </w:rPr>
        <w:t xml:space="preserve"> </w:t>
      </w:r>
      <w:r>
        <w:rPr>
          <w:color w:val="1F1F1F"/>
        </w:rPr>
        <w:t>equipo</w:t>
      </w:r>
      <w:r>
        <w:rPr>
          <w:color w:val="1F1F1F"/>
          <w:spacing w:val="-3"/>
        </w:rPr>
        <w:t xml:space="preserve"> </w:t>
      </w:r>
      <w:r>
        <w:rPr>
          <w:color w:val="1F1F1F"/>
        </w:rPr>
        <w:t>de</w:t>
      </w:r>
      <w:r>
        <w:rPr>
          <w:color w:val="1F1F1F"/>
          <w:spacing w:val="-3"/>
        </w:rPr>
        <w:t xml:space="preserve"> </w:t>
      </w:r>
      <w:r>
        <w:rPr>
          <w:color w:val="1F1F1F"/>
        </w:rPr>
        <w:t>85</w:t>
      </w:r>
      <w:r>
        <w:rPr>
          <w:color w:val="1F1F1F"/>
          <w:spacing w:val="-3"/>
        </w:rPr>
        <w:t xml:space="preserve"> </w:t>
      </w:r>
      <w:r>
        <w:rPr>
          <w:color w:val="1F1F1F"/>
        </w:rPr>
        <w:t>colaboradores.</w:t>
      </w:r>
      <w:r>
        <w:rPr>
          <w:color w:val="1F1F1F"/>
          <w:spacing w:val="-3"/>
        </w:rPr>
        <w:t xml:space="preserve"> </w:t>
      </w:r>
      <w:r>
        <w:rPr>
          <w:color w:val="1F1F1F"/>
        </w:rPr>
        <w:t>Su oferta se basa en ofrecer programas de Bachillerato Internacional (BI), y en cuánto a comunicación, su modelo de gestión es híbrido: la comu</w:t>
      </w:r>
      <w:r>
        <w:rPr>
          <w:color w:val="1F1F1F"/>
        </w:rPr>
        <w:t>nicación externa se terceriza con una agencia especializada en redes sociales (con enfoque en ventas y captación de alumnos),</w:t>
      </w:r>
      <w:r>
        <w:rPr>
          <w:color w:val="1F1F1F"/>
          <w:spacing w:val="40"/>
        </w:rPr>
        <w:t xml:space="preserve"> </w:t>
      </w:r>
      <w:r>
        <w:rPr>
          <w:color w:val="1F1F1F"/>
        </w:rPr>
        <w:t xml:space="preserve">mientras que la comunicación interna se trabaja </w:t>
      </w:r>
      <w:r>
        <w:rPr>
          <w:i/>
          <w:color w:val="1F1F1F"/>
        </w:rPr>
        <w:t xml:space="preserve">in-house </w:t>
      </w:r>
      <w:r>
        <w:rPr>
          <w:color w:val="1F1F1F"/>
        </w:rPr>
        <w:t>bajo la dirección estratégica del doctorado. La gestión de comunicación o</w:t>
      </w:r>
      <w:r>
        <w:rPr>
          <w:color w:val="1F1F1F"/>
        </w:rPr>
        <w:t>rganizacional, con enfoque en acciones de comunicación interna, tiene grandes oportunidades de mejora debido a que los principales desafíos que presenta la institución son: comunicación informal o “chisme” que afecta la convivencia, alineación en cultura o</w:t>
      </w:r>
      <w:r>
        <w:rPr>
          <w:color w:val="1F1F1F"/>
        </w:rPr>
        <w:t>rganizacional y se convirtió en el principal cuello</w:t>
      </w:r>
      <w:r>
        <w:rPr>
          <w:color w:val="1F1F1F"/>
          <w:spacing w:val="-3"/>
        </w:rPr>
        <w:t xml:space="preserve"> </w:t>
      </w:r>
      <w:r>
        <w:rPr>
          <w:color w:val="1F1F1F"/>
        </w:rPr>
        <w:t>de</w:t>
      </w:r>
      <w:r>
        <w:rPr>
          <w:color w:val="1F1F1F"/>
          <w:spacing w:val="-3"/>
        </w:rPr>
        <w:t xml:space="preserve"> </w:t>
      </w:r>
      <w:r>
        <w:rPr>
          <w:color w:val="1F1F1F"/>
        </w:rPr>
        <w:t>botella en</w:t>
      </w:r>
      <w:r>
        <w:rPr>
          <w:color w:val="1F1F1F"/>
          <w:spacing w:val="-4"/>
        </w:rPr>
        <w:t xml:space="preserve"> </w:t>
      </w:r>
      <w:r>
        <w:rPr>
          <w:color w:val="1F1F1F"/>
        </w:rPr>
        <w:t>la</w:t>
      </w:r>
      <w:r>
        <w:rPr>
          <w:color w:val="1F1F1F"/>
          <w:spacing w:val="-4"/>
        </w:rPr>
        <w:t xml:space="preserve"> </w:t>
      </w:r>
      <w:r>
        <w:rPr>
          <w:color w:val="1F1F1F"/>
        </w:rPr>
        <w:t>recepción</w:t>
      </w:r>
      <w:r>
        <w:rPr>
          <w:color w:val="1F1F1F"/>
          <w:spacing w:val="-4"/>
        </w:rPr>
        <w:t xml:space="preserve"> </w:t>
      </w:r>
      <w:r>
        <w:rPr>
          <w:color w:val="1F1F1F"/>
        </w:rPr>
        <w:t>de</w:t>
      </w:r>
      <w:r>
        <w:rPr>
          <w:color w:val="1F1F1F"/>
          <w:spacing w:val="-4"/>
        </w:rPr>
        <w:t xml:space="preserve"> </w:t>
      </w:r>
      <w:r>
        <w:rPr>
          <w:color w:val="1F1F1F"/>
        </w:rPr>
        <w:t>mensajes;</w:t>
      </w:r>
      <w:r>
        <w:rPr>
          <w:color w:val="1F1F1F"/>
          <w:spacing w:val="-4"/>
        </w:rPr>
        <w:t xml:space="preserve"> </w:t>
      </w:r>
      <w:r>
        <w:rPr>
          <w:color w:val="1F1F1F"/>
        </w:rPr>
        <w:t>saturación</w:t>
      </w:r>
      <w:r>
        <w:rPr>
          <w:color w:val="1F1F1F"/>
          <w:spacing w:val="-4"/>
        </w:rPr>
        <w:t xml:space="preserve"> </w:t>
      </w:r>
      <w:r>
        <w:rPr>
          <w:color w:val="1F1F1F"/>
        </w:rPr>
        <w:t>de</w:t>
      </w:r>
      <w:r>
        <w:rPr>
          <w:color w:val="1F1F1F"/>
          <w:spacing w:val="-4"/>
        </w:rPr>
        <w:t xml:space="preserve"> </w:t>
      </w:r>
      <w:r>
        <w:rPr>
          <w:color w:val="1F1F1F"/>
        </w:rPr>
        <w:t>información</w:t>
      </w:r>
      <w:r>
        <w:rPr>
          <w:color w:val="1F1F1F"/>
          <w:spacing w:val="-4"/>
        </w:rPr>
        <w:t xml:space="preserve"> </w:t>
      </w:r>
      <w:r>
        <w:rPr>
          <w:color w:val="1F1F1F"/>
        </w:rPr>
        <w:t>sin</w:t>
      </w:r>
      <w:r>
        <w:rPr>
          <w:color w:val="1F1F1F"/>
          <w:spacing w:val="-4"/>
        </w:rPr>
        <w:t xml:space="preserve"> </w:t>
      </w:r>
      <w:r>
        <w:rPr>
          <w:color w:val="1F1F1F"/>
        </w:rPr>
        <w:t>éxito</w:t>
      </w:r>
      <w:r>
        <w:rPr>
          <w:color w:val="1F1F1F"/>
          <w:spacing w:val="-4"/>
        </w:rPr>
        <w:t xml:space="preserve"> </w:t>
      </w:r>
      <w:r>
        <w:rPr>
          <w:color w:val="1F1F1F"/>
        </w:rPr>
        <w:t>de</w:t>
      </w:r>
      <w:r>
        <w:rPr>
          <w:color w:val="1F1F1F"/>
          <w:spacing w:val="-4"/>
        </w:rPr>
        <w:t xml:space="preserve"> </w:t>
      </w:r>
      <w:r>
        <w:rPr>
          <w:color w:val="1F1F1F"/>
        </w:rPr>
        <w:t>lectura</w:t>
      </w:r>
      <w:r>
        <w:rPr>
          <w:color w:val="1F1F1F"/>
          <w:spacing w:val="-4"/>
        </w:rPr>
        <w:t xml:space="preserve"> </w:t>
      </w:r>
      <w:r>
        <w:rPr>
          <w:color w:val="1F1F1F"/>
        </w:rPr>
        <w:t>por</w:t>
      </w:r>
      <w:r>
        <w:rPr>
          <w:color w:val="1F1F1F"/>
          <w:spacing w:val="-4"/>
        </w:rPr>
        <w:t xml:space="preserve"> </w:t>
      </w:r>
      <w:r>
        <w:rPr>
          <w:color w:val="1F1F1F"/>
        </w:rPr>
        <w:t>parte</w:t>
      </w:r>
      <w:r>
        <w:rPr>
          <w:color w:val="1F1F1F"/>
          <w:spacing w:val="-4"/>
        </w:rPr>
        <w:t xml:space="preserve"> </w:t>
      </w:r>
      <w:r>
        <w:rPr>
          <w:color w:val="1F1F1F"/>
        </w:rPr>
        <w:t>del</w:t>
      </w:r>
      <w:r>
        <w:rPr>
          <w:color w:val="1F1F1F"/>
          <w:spacing w:val="-4"/>
        </w:rPr>
        <w:t xml:space="preserve"> </w:t>
      </w:r>
      <w:r>
        <w:rPr>
          <w:color w:val="1F1F1F"/>
        </w:rPr>
        <w:t>receptor, e irresponsabilidad en el uso de redes sociales para compartir información de la institución.</w:t>
      </w:r>
    </w:p>
    <w:p w:rsidR="00E06AA8" w:rsidRDefault="007F5D15">
      <w:pPr>
        <w:pStyle w:val="Textoindependiente"/>
        <w:spacing w:line="276" w:lineRule="auto"/>
        <w:ind w:right="719"/>
      </w:pPr>
      <w:r>
        <w:rPr>
          <w:color w:val="1F1F1F"/>
        </w:rPr>
        <w:t>Frente a este escenario, se confunde la gestión de comunicación organizacional con acciones</w:t>
      </w:r>
      <w:r>
        <w:rPr>
          <w:color w:val="1F1F1F"/>
          <w:spacing w:val="-3"/>
        </w:rPr>
        <w:t xml:space="preserve"> </w:t>
      </w:r>
      <w:r>
        <w:rPr>
          <w:color w:val="1F1F1F"/>
        </w:rPr>
        <w:t>de Recursos</w:t>
      </w:r>
      <w:r>
        <w:rPr>
          <w:color w:val="1F1F1F"/>
          <w:spacing w:val="27"/>
        </w:rPr>
        <w:t xml:space="preserve"> </w:t>
      </w:r>
      <w:r>
        <w:rPr>
          <w:color w:val="1F1F1F"/>
        </w:rPr>
        <w:t>Humanos</w:t>
      </w:r>
      <w:r>
        <w:rPr>
          <w:color w:val="1F1F1F"/>
          <w:spacing w:val="27"/>
        </w:rPr>
        <w:t xml:space="preserve"> </w:t>
      </w:r>
      <w:r>
        <w:rPr>
          <w:color w:val="1F1F1F"/>
        </w:rPr>
        <w:t>cuando lo ideal es que ambas áreas trabajen en conjunto y que las acciones de comunicación acompañen la estrategia corporativa. Se concibe a la</w:t>
      </w:r>
      <w:r>
        <w:rPr>
          <w:color w:val="1F1F1F"/>
        </w:rPr>
        <w:t xml:space="preserve"> comunicación como una herramienta para “apagar incendios” en lugar de un aliado preventivo que trabaje en pro de los objetivos del negocio. La agencia externa, que</w:t>
      </w:r>
      <w:r>
        <w:rPr>
          <w:color w:val="1F1F1F"/>
          <w:spacing w:val="-2"/>
        </w:rPr>
        <w:t xml:space="preserve"> </w:t>
      </w:r>
      <w:r>
        <w:rPr>
          <w:color w:val="1F1F1F"/>
        </w:rPr>
        <w:t>gestiona</w:t>
      </w:r>
      <w:r>
        <w:rPr>
          <w:color w:val="1F1F1F"/>
          <w:spacing w:val="-2"/>
        </w:rPr>
        <w:t xml:space="preserve"> </w:t>
      </w:r>
      <w:r>
        <w:rPr>
          <w:color w:val="1F1F1F"/>
        </w:rPr>
        <w:t>redes</w:t>
      </w:r>
      <w:r>
        <w:rPr>
          <w:color w:val="1F1F1F"/>
          <w:spacing w:val="-2"/>
        </w:rPr>
        <w:t xml:space="preserve"> </w:t>
      </w:r>
      <w:r>
        <w:rPr>
          <w:color w:val="1F1F1F"/>
        </w:rPr>
        <w:t>sociales,</w:t>
      </w:r>
      <w:r>
        <w:rPr>
          <w:color w:val="1F1F1F"/>
          <w:spacing w:val="-2"/>
        </w:rPr>
        <w:t xml:space="preserve"> </w:t>
      </w:r>
      <w:r>
        <w:rPr>
          <w:color w:val="1F1F1F"/>
        </w:rPr>
        <w:t>se</w:t>
      </w:r>
      <w:r>
        <w:rPr>
          <w:color w:val="1F1F1F"/>
          <w:spacing w:val="-2"/>
        </w:rPr>
        <w:t xml:space="preserve"> </w:t>
      </w:r>
      <w:r>
        <w:rPr>
          <w:color w:val="1F1F1F"/>
        </w:rPr>
        <w:t>limita</w:t>
      </w:r>
      <w:r>
        <w:rPr>
          <w:color w:val="1F1F1F"/>
          <w:spacing w:val="-2"/>
        </w:rPr>
        <w:t xml:space="preserve"> </w:t>
      </w:r>
      <w:r>
        <w:rPr>
          <w:color w:val="1F1F1F"/>
        </w:rPr>
        <w:t>a</w:t>
      </w:r>
      <w:r>
        <w:rPr>
          <w:color w:val="1F1F1F"/>
          <w:spacing w:val="-2"/>
        </w:rPr>
        <w:t xml:space="preserve"> </w:t>
      </w:r>
      <w:r>
        <w:rPr>
          <w:color w:val="1F1F1F"/>
        </w:rPr>
        <w:t>su</w:t>
      </w:r>
      <w:r>
        <w:rPr>
          <w:color w:val="1F1F1F"/>
          <w:spacing w:val="-2"/>
        </w:rPr>
        <w:t xml:space="preserve"> </w:t>
      </w:r>
      <w:r>
        <w:rPr>
          <w:color w:val="1F1F1F"/>
        </w:rPr>
        <w:t>actividad,</w:t>
      </w:r>
      <w:r>
        <w:rPr>
          <w:color w:val="1F1F1F"/>
          <w:spacing w:val="-2"/>
        </w:rPr>
        <w:t xml:space="preserve"> </w:t>
      </w:r>
      <w:r>
        <w:rPr>
          <w:color w:val="1F1F1F"/>
        </w:rPr>
        <w:t>y se mide el éxito de su gestión y el re</w:t>
      </w:r>
      <w:r>
        <w:rPr>
          <w:color w:val="1F1F1F"/>
        </w:rPr>
        <w:t>torno de inversión a través del aumento de matrículas. Al igual que mencionó el Presidente de</w:t>
      </w:r>
      <w:r>
        <w:rPr>
          <w:color w:val="1F1F1F"/>
          <w:spacing w:val="-2"/>
        </w:rPr>
        <w:t xml:space="preserve"> </w:t>
      </w:r>
      <w:r>
        <w:rPr>
          <w:color w:val="1F1F1F"/>
        </w:rPr>
        <w:t>la</w:t>
      </w:r>
      <w:r>
        <w:rPr>
          <w:color w:val="1F1F1F"/>
          <w:spacing w:val="-2"/>
        </w:rPr>
        <w:t xml:space="preserve"> </w:t>
      </w:r>
      <w:r>
        <w:rPr>
          <w:color w:val="1F1F1F"/>
        </w:rPr>
        <w:t>CAPEIPI,</w:t>
      </w:r>
      <w:r>
        <w:rPr>
          <w:color w:val="1F1F1F"/>
          <w:spacing w:val="-2"/>
        </w:rPr>
        <w:t xml:space="preserve"> </w:t>
      </w:r>
      <w:r>
        <w:rPr>
          <w:color w:val="1F1F1F"/>
        </w:rPr>
        <w:t>el</w:t>
      </w:r>
      <w:r>
        <w:rPr>
          <w:color w:val="1F1F1F"/>
          <w:spacing w:val="-2"/>
        </w:rPr>
        <w:t xml:space="preserve"> </w:t>
      </w:r>
      <w:r>
        <w:rPr>
          <w:color w:val="1F1F1F"/>
        </w:rPr>
        <w:t>enfoque</w:t>
      </w:r>
      <w:r>
        <w:rPr>
          <w:color w:val="1F1F1F"/>
          <w:spacing w:val="-2"/>
        </w:rPr>
        <w:t xml:space="preserve"> </w:t>
      </w:r>
      <w:r>
        <w:rPr>
          <w:color w:val="1F1F1F"/>
        </w:rPr>
        <w:t>de</w:t>
      </w:r>
      <w:r>
        <w:rPr>
          <w:color w:val="1F1F1F"/>
          <w:spacing w:val="-2"/>
        </w:rPr>
        <w:t xml:space="preserve"> </w:t>
      </w:r>
      <w:r>
        <w:rPr>
          <w:color w:val="1F1F1F"/>
        </w:rPr>
        <w:t>las</w:t>
      </w:r>
      <w:r>
        <w:rPr>
          <w:color w:val="1F1F1F"/>
          <w:spacing w:val="-2"/>
        </w:rPr>
        <w:t xml:space="preserve"> </w:t>
      </w:r>
      <w:r>
        <w:rPr>
          <w:color w:val="1F1F1F"/>
        </w:rPr>
        <w:t>acciones</w:t>
      </w:r>
      <w:r>
        <w:rPr>
          <w:color w:val="1F1F1F"/>
          <w:spacing w:val="-2"/>
        </w:rPr>
        <w:t xml:space="preserve"> </w:t>
      </w:r>
      <w:r>
        <w:rPr>
          <w:color w:val="1F1F1F"/>
        </w:rPr>
        <w:t>de</w:t>
      </w:r>
      <w:r>
        <w:rPr>
          <w:color w:val="1F1F1F"/>
          <w:spacing w:val="-2"/>
        </w:rPr>
        <w:t xml:space="preserve"> </w:t>
      </w:r>
      <w:r>
        <w:rPr>
          <w:color w:val="1F1F1F"/>
        </w:rPr>
        <w:t>comunicación</w:t>
      </w:r>
      <w:r>
        <w:rPr>
          <w:color w:val="1F1F1F"/>
          <w:spacing w:val="-2"/>
        </w:rPr>
        <w:t xml:space="preserve"> </w:t>
      </w:r>
      <w:r>
        <w:rPr>
          <w:color w:val="1F1F1F"/>
        </w:rPr>
        <w:t>en las PyMEs es mantener o aumentar ventas y</w:t>
      </w:r>
      <w:r>
        <w:rPr>
          <w:color w:val="1F1F1F"/>
          <w:spacing w:val="-3"/>
        </w:rPr>
        <w:t xml:space="preserve"> </w:t>
      </w:r>
      <w:r>
        <w:rPr>
          <w:color w:val="1F1F1F"/>
        </w:rPr>
        <w:t>no</w:t>
      </w:r>
      <w:r>
        <w:rPr>
          <w:color w:val="1F1F1F"/>
          <w:spacing w:val="-3"/>
        </w:rPr>
        <w:t xml:space="preserve"> </w:t>
      </w:r>
      <w:r>
        <w:rPr>
          <w:color w:val="1F1F1F"/>
        </w:rPr>
        <w:t>consideran</w:t>
      </w:r>
      <w:r>
        <w:rPr>
          <w:color w:val="1F1F1F"/>
          <w:spacing w:val="-3"/>
        </w:rPr>
        <w:t xml:space="preserve"> </w:t>
      </w:r>
      <w:r>
        <w:rPr>
          <w:color w:val="1F1F1F"/>
        </w:rPr>
        <w:t>relevante</w:t>
      </w:r>
      <w:r>
        <w:rPr>
          <w:color w:val="1F1F1F"/>
          <w:spacing w:val="-3"/>
        </w:rPr>
        <w:t xml:space="preserve"> </w:t>
      </w:r>
      <w:r>
        <w:rPr>
          <w:color w:val="1F1F1F"/>
        </w:rPr>
        <w:t>temas</w:t>
      </w:r>
      <w:r>
        <w:rPr>
          <w:color w:val="1F1F1F"/>
          <w:spacing w:val="-3"/>
        </w:rPr>
        <w:t xml:space="preserve"> </w:t>
      </w:r>
      <w:r>
        <w:rPr>
          <w:color w:val="1F1F1F"/>
        </w:rPr>
        <w:t>de</w:t>
      </w:r>
      <w:r>
        <w:rPr>
          <w:color w:val="1F1F1F"/>
          <w:spacing w:val="-3"/>
        </w:rPr>
        <w:t xml:space="preserve"> </w:t>
      </w:r>
      <w:r>
        <w:rPr>
          <w:color w:val="1F1F1F"/>
        </w:rPr>
        <w:t>alineación</w:t>
      </w:r>
      <w:r>
        <w:rPr>
          <w:color w:val="1F1F1F"/>
          <w:spacing w:val="-3"/>
        </w:rPr>
        <w:t xml:space="preserve"> </w:t>
      </w:r>
      <w:r>
        <w:rPr>
          <w:color w:val="1F1F1F"/>
        </w:rPr>
        <w:t>interna o donde el</w:t>
      </w:r>
      <w:r>
        <w:rPr>
          <w:color w:val="1F1F1F"/>
        </w:rPr>
        <w:t xml:space="preserve"> ROI no sea tangible.</w:t>
      </w:r>
    </w:p>
    <w:p w:rsidR="00E06AA8" w:rsidRDefault="007F5D15">
      <w:pPr>
        <w:pStyle w:val="Textoindependiente"/>
        <w:spacing w:line="276" w:lineRule="auto"/>
        <w:ind w:right="722"/>
      </w:pPr>
      <w:r>
        <w:rPr>
          <w:color w:val="1F1F1F"/>
        </w:rPr>
        <w:t>Por último, se entrevistó a la Gerente Administrativa de una empresa familiar en el sector alimentario</w:t>
      </w:r>
      <w:r>
        <w:rPr>
          <w:color w:val="1F1F1F"/>
          <w:spacing w:val="15"/>
        </w:rPr>
        <w:t xml:space="preserve"> </w:t>
      </w:r>
      <w:r>
        <w:rPr>
          <w:color w:val="1F1F1F"/>
        </w:rPr>
        <w:t>(heladería).</w:t>
      </w:r>
      <w:r>
        <w:rPr>
          <w:color w:val="1F1F1F"/>
          <w:spacing w:val="15"/>
        </w:rPr>
        <w:t xml:space="preserve"> </w:t>
      </w:r>
      <w:r>
        <w:rPr>
          <w:color w:val="1F1F1F"/>
        </w:rPr>
        <w:t>Esta</w:t>
      </w:r>
      <w:r>
        <w:rPr>
          <w:color w:val="1F1F1F"/>
          <w:spacing w:val="15"/>
        </w:rPr>
        <w:t xml:space="preserve"> </w:t>
      </w:r>
      <w:r>
        <w:rPr>
          <w:color w:val="1F1F1F"/>
        </w:rPr>
        <w:t xml:space="preserve">empresa cuenta con más de 30 años de trayectoria y se encuentra </w:t>
      </w:r>
      <w:r>
        <w:rPr>
          <w:color w:val="1F1F1F"/>
          <w:spacing w:val="-5"/>
        </w:rPr>
        <w:t>en</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5"/>
      </w:pPr>
      <w:r>
        <w:rPr>
          <w:color w:val="1F1F1F"/>
        </w:rPr>
        <w:lastRenderedPageBreak/>
        <w:t>la transición hacia la tercera g</w:t>
      </w:r>
      <w:r>
        <w:rPr>
          <w:color w:val="1F1F1F"/>
        </w:rPr>
        <w:t>eneración familiar. Su equipo está conformado por 55 colaboradores y la empresa se divide en tres ramas: producción, comercialización y franquicias familiares. Su propuesta de valor se basa en la producción y venta de productos artesanales, y actualmente s</w:t>
      </w:r>
      <w:r>
        <w:rPr>
          <w:color w:val="1F1F1F"/>
        </w:rPr>
        <w:t>e encuentran en proceso de industrialización para escalar su producción. En este proceso de cambio e innovación se identificaron desafíos críticos afectan la eficiencia</w:t>
      </w:r>
      <w:r>
        <w:rPr>
          <w:color w:val="1F1F1F"/>
          <w:spacing w:val="-3"/>
        </w:rPr>
        <w:t xml:space="preserve"> </w:t>
      </w:r>
      <w:r>
        <w:rPr>
          <w:color w:val="1F1F1F"/>
        </w:rPr>
        <w:t>operativa</w:t>
      </w:r>
      <w:r>
        <w:rPr>
          <w:color w:val="1F1F1F"/>
          <w:spacing w:val="40"/>
        </w:rPr>
        <w:t xml:space="preserve"> </w:t>
      </w:r>
      <w:r>
        <w:rPr>
          <w:color w:val="1F1F1F"/>
        </w:rPr>
        <w:t>y comunicacional; entre ellos, la gobernanza familiar y emocionalidad para se</w:t>
      </w:r>
      <w:r>
        <w:rPr>
          <w:color w:val="1F1F1F"/>
        </w:rPr>
        <w:t>parar los roles familiares de los empresariales; la resistencia al cambio por parte del personal de trabajo y una brecha de comunicación interna que provoca que cada rama del negocio tenga un tono de comunicación diferente y se aleje de la identidad de mar</w:t>
      </w:r>
      <w:r>
        <w:rPr>
          <w:color w:val="1F1F1F"/>
        </w:rPr>
        <w:t>ca.</w:t>
      </w:r>
    </w:p>
    <w:p w:rsidR="00E06AA8" w:rsidRDefault="007F5D15">
      <w:pPr>
        <w:pStyle w:val="Textoindependiente"/>
        <w:spacing w:line="276" w:lineRule="auto"/>
        <w:ind w:right="720"/>
      </w:pPr>
      <w:r>
        <w:rPr>
          <w:color w:val="1F1F1F"/>
        </w:rPr>
        <w:t>En cuanto a proveedores de servicios de comunicación, tuvieron una asesoría en ventas, marketing y liderazgo; fueron ellos</w:t>
      </w:r>
      <w:r>
        <w:rPr>
          <w:color w:val="1F1F1F"/>
          <w:spacing w:val="-3"/>
        </w:rPr>
        <w:t xml:space="preserve"> </w:t>
      </w:r>
      <w:r>
        <w:rPr>
          <w:color w:val="1F1F1F"/>
        </w:rPr>
        <w:t>quienes</w:t>
      </w:r>
      <w:r>
        <w:rPr>
          <w:color w:val="1F1F1F"/>
          <w:spacing w:val="-3"/>
        </w:rPr>
        <w:t xml:space="preserve"> </w:t>
      </w:r>
      <w:r>
        <w:rPr>
          <w:color w:val="1F1F1F"/>
        </w:rPr>
        <w:t>motivaron</w:t>
      </w:r>
      <w:r>
        <w:rPr>
          <w:color w:val="1F1F1F"/>
          <w:spacing w:val="-3"/>
        </w:rPr>
        <w:t xml:space="preserve"> </w:t>
      </w:r>
      <w:r>
        <w:rPr>
          <w:color w:val="1F1F1F"/>
        </w:rPr>
        <w:t>a</w:t>
      </w:r>
      <w:r>
        <w:rPr>
          <w:color w:val="1F1F1F"/>
          <w:spacing w:val="-3"/>
        </w:rPr>
        <w:t xml:space="preserve"> </w:t>
      </w:r>
      <w:r>
        <w:rPr>
          <w:color w:val="1F1F1F"/>
        </w:rPr>
        <w:t>la</w:t>
      </w:r>
      <w:r>
        <w:rPr>
          <w:color w:val="1F1F1F"/>
          <w:spacing w:val="-3"/>
        </w:rPr>
        <w:t xml:space="preserve"> </w:t>
      </w:r>
      <w:r>
        <w:rPr>
          <w:color w:val="1F1F1F"/>
        </w:rPr>
        <w:t>empresa</w:t>
      </w:r>
      <w:r>
        <w:rPr>
          <w:color w:val="1F1F1F"/>
          <w:spacing w:val="-3"/>
        </w:rPr>
        <w:t xml:space="preserve"> </w:t>
      </w:r>
      <w:r>
        <w:rPr>
          <w:color w:val="1F1F1F"/>
        </w:rPr>
        <w:t>a</w:t>
      </w:r>
      <w:r>
        <w:rPr>
          <w:color w:val="1F1F1F"/>
          <w:spacing w:val="-3"/>
        </w:rPr>
        <w:t xml:space="preserve"> </w:t>
      </w:r>
      <w:r>
        <w:rPr>
          <w:color w:val="1F1F1F"/>
        </w:rPr>
        <w:t>innovar</w:t>
      </w:r>
      <w:r>
        <w:rPr>
          <w:color w:val="1F1F1F"/>
          <w:spacing w:val="-3"/>
        </w:rPr>
        <w:t xml:space="preserve"> </w:t>
      </w:r>
      <w:r>
        <w:rPr>
          <w:color w:val="1F1F1F"/>
        </w:rPr>
        <w:t>en</w:t>
      </w:r>
      <w:r>
        <w:rPr>
          <w:color w:val="1F1F1F"/>
          <w:spacing w:val="-3"/>
        </w:rPr>
        <w:t xml:space="preserve"> </w:t>
      </w:r>
      <w:r>
        <w:rPr>
          <w:color w:val="1F1F1F"/>
        </w:rPr>
        <w:t>sus</w:t>
      </w:r>
      <w:r>
        <w:rPr>
          <w:color w:val="1F1F1F"/>
          <w:spacing w:val="-3"/>
        </w:rPr>
        <w:t xml:space="preserve"> </w:t>
      </w:r>
      <w:r>
        <w:rPr>
          <w:color w:val="1F1F1F"/>
        </w:rPr>
        <w:t>operaciones y posicionar sus productos desde una nueva óptica. Lograron estandarizar las plataformas de delivery y</w:t>
      </w:r>
      <w:r>
        <w:rPr>
          <w:color w:val="1F1F1F"/>
          <w:spacing w:val="-2"/>
        </w:rPr>
        <w:t xml:space="preserve"> </w:t>
      </w:r>
      <w:r>
        <w:rPr>
          <w:color w:val="1F1F1F"/>
        </w:rPr>
        <w:t>definir</w:t>
      </w:r>
      <w:r>
        <w:rPr>
          <w:color w:val="1F1F1F"/>
          <w:spacing w:val="-2"/>
        </w:rPr>
        <w:t xml:space="preserve"> </w:t>
      </w:r>
      <w:r>
        <w:rPr>
          <w:color w:val="1F1F1F"/>
        </w:rPr>
        <w:t>la</w:t>
      </w:r>
      <w:r>
        <w:rPr>
          <w:color w:val="1F1F1F"/>
          <w:spacing w:val="-2"/>
        </w:rPr>
        <w:t xml:space="preserve"> </w:t>
      </w:r>
      <w:r>
        <w:rPr>
          <w:color w:val="1F1F1F"/>
        </w:rPr>
        <w:t>misión</w:t>
      </w:r>
      <w:r>
        <w:rPr>
          <w:color w:val="1F1F1F"/>
          <w:spacing w:val="-2"/>
        </w:rPr>
        <w:t xml:space="preserve"> </w:t>
      </w:r>
      <w:r>
        <w:rPr>
          <w:color w:val="1F1F1F"/>
        </w:rPr>
        <w:t>y</w:t>
      </w:r>
      <w:r>
        <w:rPr>
          <w:color w:val="1F1F1F"/>
          <w:spacing w:val="-2"/>
        </w:rPr>
        <w:t xml:space="preserve"> </w:t>
      </w:r>
      <w:r>
        <w:rPr>
          <w:color w:val="1F1F1F"/>
        </w:rPr>
        <w:t>visión</w:t>
      </w:r>
      <w:r>
        <w:rPr>
          <w:color w:val="1F1F1F"/>
          <w:spacing w:val="-2"/>
        </w:rPr>
        <w:t xml:space="preserve"> </w:t>
      </w:r>
      <w:r>
        <w:rPr>
          <w:color w:val="1F1F1F"/>
        </w:rPr>
        <w:t>de</w:t>
      </w:r>
      <w:r>
        <w:rPr>
          <w:color w:val="1F1F1F"/>
          <w:spacing w:val="-2"/>
        </w:rPr>
        <w:t xml:space="preserve"> </w:t>
      </w:r>
      <w:r>
        <w:rPr>
          <w:color w:val="1F1F1F"/>
        </w:rPr>
        <w:t>la</w:t>
      </w:r>
      <w:r>
        <w:rPr>
          <w:color w:val="1F1F1F"/>
          <w:spacing w:val="-2"/>
        </w:rPr>
        <w:t xml:space="preserve"> </w:t>
      </w:r>
      <w:r>
        <w:rPr>
          <w:color w:val="1F1F1F"/>
        </w:rPr>
        <w:t>empresa,</w:t>
      </w:r>
      <w:r>
        <w:rPr>
          <w:color w:val="1F1F1F"/>
          <w:spacing w:val="-2"/>
        </w:rPr>
        <w:t xml:space="preserve"> </w:t>
      </w:r>
      <w:r>
        <w:rPr>
          <w:color w:val="1F1F1F"/>
        </w:rPr>
        <w:t>lo</w:t>
      </w:r>
      <w:r>
        <w:rPr>
          <w:color w:val="1F1F1F"/>
          <w:spacing w:val="-2"/>
        </w:rPr>
        <w:t xml:space="preserve"> </w:t>
      </w:r>
      <w:r>
        <w:rPr>
          <w:color w:val="1F1F1F"/>
        </w:rPr>
        <w:t>que</w:t>
      </w:r>
      <w:r>
        <w:rPr>
          <w:color w:val="1F1F1F"/>
          <w:spacing w:val="-2"/>
        </w:rPr>
        <w:t xml:space="preserve"> </w:t>
      </w:r>
      <w:r>
        <w:rPr>
          <w:color w:val="1F1F1F"/>
        </w:rPr>
        <w:t>motivó</w:t>
      </w:r>
      <w:r>
        <w:rPr>
          <w:color w:val="1F1F1F"/>
          <w:spacing w:val="-2"/>
        </w:rPr>
        <w:t xml:space="preserve"> </w:t>
      </w:r>
      <w:r>
        <w:rPr>
          <w:color w:val="1F1F1F"/>
        </w:rPr>
        <w:t>al</w:t>
      </w:r>
      <w:r>
        <w:rPr>
          <w:color w:val="1F1F1F"/>
          <w:spacing w:val="-2"/>
        </w:rPr>
        <w:t xml:space="preserve"> </w:t>
      </w:r>
      <w:r>
        <w:rPr>
          <w:color w:val="1F1F1F"/>
        </w:rPr>
        <w:t>equipo</w:t>
      </w:r>
      <w:r>
        <w:rPr>
          <w:color w:val="1F1F1F"/>
          <w:spacing w:val="-2"/>
        </w:rPr>
        <w:t xml:space="preserve"> </w:t>
      </w:r>
      <w:r>
        <w:rPr>
          <w:color w:val="1F1F1F"/>
        </w:rPr>
        <w:t>y</w:t>
      </w:r>
      <w:r>
        <w:rPr>
          <w:color w:val="1F1F1F"/>
          <w:spacing w:val="-2"/>
        </w:rPr>
        <w:t xml:space="preserve"> </w:t>
      </w:r>
      <w:r>
        <w:rPr>
          <w:color w:val="1F1F1F"/>
        </w:rPr>
        <w:t>les</w:t>
      </w:r>
      <w:r>
        <w:rPr>
          <w:color w:val="1F1F1F"/>
          <w:spacing w:val="-2"/>
        </w:rPr>
        <w:t xml:space="preserve"> </w:t>
      </w:r>
      <w:r>
        <w:rPr>
          <w:color w:val="1F1F1F"/>
        </w:rPr>
        <w:t>permitió</w:t>
      </w:r>
      <w:r>
        <w:rPr>
          <w:color w:val="1F1F1F"/>
          <w:spacing w:val="-2"/>
        </w:rPr>
        <w:t xml:space="preserve"> </w:t>
      </w:r>
      <w:r>
        <w:rPr>
          <w:color w:val="1F1F1F"/>
        </w:rPr>
        <w:t>valorar más la marca</w:t>
      </w:r>
      <w:r>
        <w:rPr>
          <w:rFonts w:ascii="Roboto" w:hAnsi="Roboto"/>
          <w:color w:val="1F1F1F"/>
          <w:sz w:val="21"/>
        </w:rPr>
        <w:t xml:space="preserve">. </w:t>
      </w:r>
      <w:r>
        <w:rPr>
          <w:color w:val="1F1F1F"/>
        </w:rPr>
        <w:t xml:space="preserve">Sin embargo, esta asesoría no incluyó </w:t>
      </w:r>
      <w:r>
        <w:rPr>
          <w:color w:val="1F1F1F"/>
        </w:rPr>
        <w:t>acciones de comunicación organizacional concretas enfocadas a identidad e imagen corporativa y no tuvo un plan de seguimiento. La consultora</w:t>
      </w:r>
      <w:r>
        <w:rPr>
          <w:color w:val="1F1F1F"/>
          <w:spacing w:val="-3"/>
        </w:rPr>
        <w:t xml:space="preserve"> </w:t>
      </w:r>
      <w:r>
        <w:rPr>
          <w:color w:val="1F1F1F"/>
        </w:rPr>
        <w:t>entregó</w:t>
      </w:r>
      <w:r>
        <w:rPr>
          <w:color w:val="1F1F1F"/>
          <w:spacing w:val="-3"/>
        </w:rPr>
        <w:t xml:space="preserve"> </w:t>
      </w:r>
      <w:r>
        <w:rPr>
          <w:color w:val="1F1F1F"/>
        </w:rPr>
        <w:t>el</w:t>
      </w:r>
      <w:r>
        <w:rPr>
          <w:color w:val="1F1F1F"/>
          <w:spacing w:val="-3"/>
        </w:rPr>
        <w:t xml:space="preserve"> </w:t>
      </w:r>
      <w:r>
        <w:rPr>
          <w:color w:val="1F1F1F"/>
        </w:rPr>
        <w:t>plan</w:t>
      </w:r>
      <w:r>
        <w:rPr>
          <w:color w:val="1F1F1F"/>
          <w:spacing w:val="-3"/>
        </w:rPr>
        <w:t xml:space="preserve"> </w:t>
      </w:r>
      <w:r>
        <w:rPr>
          <w:color w:val="1F1F1F"/>
        </w:rPr>
        <w:t>pero</w:t>
      </w:r>
      <w:r>
        <w:rPr>
          <w:color w:val="1F1F1F"/>
          <w:spacing w:val="-3"/>
        </w:rPr>
        <w:t xml:space="preserve"> </w:t>
      </w:r>
      <w:r>
        <w:rPr>
          <w:color w:val="1F1F1F"/>
        </w:rPr>
        <w:t>no</w:t>
      </w:r>
      <w:r>
        <w:rPr>
          <w:color w:val="1F1F1F"/>
          <w:spacing w:val="-3"/>
        </w:rPr>
        <w:t xml:space="preserve"> </w:t>
      </w:r>
      <w:r>
        <w:rPr>
          <w:color w:val="1F1F1F"/>
        </w:rPr>
        <w:t>verificó</w:t>
      </w:r>
      <w:r>
        <w:rPr>
          <w:color w:val="1F1F1F"/>
          <w:spacing w:val="-3"/>
        </w:rPr>
        <w:t xml:space="preserve"> </w:t>
      </w:r>
      <w:r>
        <w:rPr>
          <w:color w:val="1F1F1F"/>
        </w:rPr>
        <w:t>su</w:t>
      </w:r>
      <w:r>
        <w:rPr>
          <w:color w:val="1F1F1F"/>
          <w:spacing w:val="-3"/>
        </w:rPr>
        <w:t xml:space="preserve"> </w:t>
      </w:r>
      <w:r>
        <w:rPr>
          <w:color w:val="1F1F1F"/>
        </w:rPr>
        <w:t>implementación</w:t>
      </w:r>
      <w:r>
        <w:rPr>
          <w:color w:val="1F1F1F"/>
          <w:spacing w:val="-3"/>
        </w:rPr>
        <w:t xml:space="preserve"> </w:t>
      </w:r>
      <w:r>
        <w:rPr>
          <w:color w:val="1F1F1F"/>
        </w:rPr>
        <w:t>ni</w:t>
      </w:r>
      <w:r>
        <w:rPr>
          <w:color w:val="1F1F1F"/>
          <w:spacing w:val="-3"/>
        </w:rPr>
        <w:t xml:space="preserve"> </w:t>
      </w:r>
      <w:r>
        <w:rPr>
          <w:color w:val="1F1F1F"/>
        </w:rPr>
        <w:t>evaluó</w:t>
      </w:r>
      <w:r>
        <w:rPr>
          <w:color w:val="1F1F1F"/>
          <w:spacing w:val="-3"/>
        </w:rPr>
        <w:t xml:space="preserve"> </w:t>
      </w:r>
      <w:r>
        <w:rPr>
          <w:color w:val="1F1F1F"/>
        </w:rPr>
        <w:t>resultados</w:t>
      </w:r>
      <w:r>
        <w:rPr>
          <w:color w:val="1F1F1F"/>
          <w:spacing w:val="-3"/>
        </w:rPr>
        <w:t xml:space="preserve"> </w:t>
      </w:r>
      <w:r>
        <w:rPr>
          <w:color w:val="1F1F1F"/>
        </w:rPr>
        <w:t>posteriores,</w:t>
      </w:r>
      <w:r>
        <w:rPr>
          <w:color w:val="1F1F1F"/>
          <w:spacing w:val="-3"/>
        </w:rPr>
        <w:t xml:space="preserve"> </w:t>
      </w:r>
      <w:r>
        <w:rPr>
          <w:color w:val="1F1F1F"/>
        </w:rPr>
        <w:t>lo que generó una sensación de</w:t>
      </w:r>
      <w:r>
        <w:rPr>
          <w:color w:val="1F1F1F"/>
        </w:rPr>
        <w:t xml:space="preserve"> que el trabajo quedó incompleto. Para esta empresa, la comunicación interna no es solo un flujo de información, sino una</w:t>
      </w:r>
      <w:r>
        <w:rPr>
          <w:color w:val="1F1F1F"/>
          <w:spacing w:val="-3"/>
        </w:rPr>
        <w:t xml:space="preserve"> </w:t>
      </w:r>
      <w:r>
        <w:rPr>
          <w:color w:val="1F1F1F"/>
        </w:rPr>
        <w:t>herramienta</w:t>
      </w:r>
      <w:r>
        <w:rPr>
          <w:color w:val="1F1F1F"/>
          <w:spacing w:val="-3"/>
        </w:rPr>
        <w:t xml:space="preserve"> </w:t>
      </w:r>
      <w:r>
        <w:rPr>
          <w:color w:val="1F1F1F"/>
        </w:rPr>
        <w:t>para</w:t>
      </w:r>
      <w:r>
        <w:rPr>
          <w:color w:val="1F1F1F"/>
          <w:spacing w:val="-3"/>
        </w:rPr>
        <w:t xml:space="preserve"> </w:t>
      </w:r>
      <w:r>
        <w:rPr>
          <w:color w:val="1F1F1F"/>
        </w:rPr>
        <w:t>gestionar</w:t>
      </w:r>
      <w:r>
        <w:rPr>
          <w:color w:val="1F1F1F"/>
          <w:spacing w:val="-3"/>
        </w:rPr>
        <w:t xml:space="preserve"> </w:t>
      </w:r>
      <w:r>
        <w:rPr>
          <w:color w:val="1F1F1F"/>
        </w:rPr>
        <w:t>el cambio cultural</w:t>
      </w:r>
      <w:r>
        <w:rPr>
          <w:color w:val="1F1F1F"/>
          <w:spacing w:val="-3"/>
        </w:rPr>
        <w:t xml:space="preserve"> </w:t>
      </w:r>
      <w:r>
        <w:rPr>
          <w:color w:val="1F1F1F"/>
        </w:rPr>
        <w:t>y</w:t>
      </w:r>
      <w:r>
        <w:rPr>
          <w:color w:val="1F1F1F"/>
          <w:spacing w:val="-3"/>
        </w:rPr>
        <w:t xml:space="preserve"> </w:t>
      </w:r>
      <w:r>
        <w:rPr>
          <w:color w:val="1F1F1F"/>
        </w:rPr>
        <w:t>la</w:t>
      </w:r>
      <w:r>
        <w:rPr>
          <w:color w:val="1F1F1F"/>
          <w:spacing w:val="-3"/>
        </w:rPr>
        <w:t xml:space="preserve"> </w:t>
      </w:r>
      <w:r>
        <w:rPr>
          <w:color w:val="1F1F1F"/>
        </w:rPr>
        <w:t>profesionalización</w:t>
      </w:r>
      <w:r>
        <w:rPr>
          <w:color w:val="1F1F1F"/>
          <w:spacing w:val="-3"/>
        </w:rPr>
        <w:t xml:space="preserve"> </w:t>
      </w:r>
      <w:r>
        <w:rPr>
          <w:color w:val="1F1F1F"/>
        </w:rPr>
        <w:t>de</w:t>
      </w:r>
      <w:r>
        <w:rPr>
          <w:color w:val="1F1F1F"/>
          <w:spacing w:val="-3"/>
        </w:rPr>
        <w:t xml:space="preserve"> </w:t>
      </w:r>
      <w:r>
        <w:rPr>
          <w:color w:val="1F1F1F"/>
        </w:rPr>
        <w:t>una</w:t>
      </w:r>
      <w:r>
        <w:rPr>
          <w:color w:val="1F1F1F"/>
          <w:spacing w:val="-3"/>
        </w:rPr>
        <w:t xml:space="preserve"> </w:t>
      </w:r>
      <w:r>
        <w:rPr>
          <w:color w:val="1F1F1F"/>
        </w:rPr>
        <w:t>estructura</w:t>
      </w:r>
      <w:r>
        <w:rPr>
          <w:color w:val="1F1F1F"/>
          <w:spacing w:val="-3"/>
        </w:rPr>
        <w:t xml:space="preserve"> </w:t>
      </w:r>
      <w:r>
        <w:rPr>
          <w:color w:val="1F1F1F"/>
        </w:rPr>
        <w:t>familiar</w:t>
      </w:r>
      <w:r>
        <w:rPr>
          <w:color w:val="1F1F1F"/>
          <w:spacing w:val="-3"/>
        </w:rPr>
        <w:t xml:space="preserve"> </w:t>
      </w:r>
      <w:r>
        <w:rPr>
          <w:color w:val="1F1F1F"/>
        </w:rPr>
        <w:t>de</w:t>
      </w:r>
      <w:r>
        <w:rPr>
          <w:color w:val="1F1F1F"/>
          <w:spacing w:val="-3"/>
        </w:rPr>
        <w:t xml:space="preserve"> </w:t>
      </w:r>
      <w:r>
        <w:rPr>
          <w:color w:val="1F1F1F"/>
        </w:rPr>
        <w:t>tres</w:t>
      </w:r>
      <w:r>
        <w:rPr>
          <w:color w:val="1F1F1F"/>
          <w:spacing w:val="-3"/>
        </w:rPr>
        <w:t xml:space="preserve"> </w:t>
      </w:r>
      <w:r>
        <w:rPr>
          <w:color w:val="1F1F1F"/>
        </w:rPr>
        <w:t>décadas.</w:t>
      </w:r>
      <w:r>
        <w:rPr>
          <w:color w:val="1F1F1F"/>
          <w:spacing w:val="-3"/>
        </w:rPr>
        <w:t xml:space="preserve"> </w:t>
      </w:r>
      <w:r>
        <w:rPr>
          <w:color w:val="1F1F1F"/>
        </w:rPr>
        <w:t>El</w:t>
      </w:r>
      <w:r>
        <w:rPr>
          <w:color w:val="1F1F1F"/>
          <w:spacing w:val="-3"/>
        </w:rPr>
        <w:t xml:space="preserve"> </w:t>
      </w:r>
      <w:r>
        <w:rPr>
          <w:color w:val="1F1F1F"/>
        </w:rPr>
        <w:t>éxito</w:t>
      </w:r>
      <w:r>
        <w:rPr>
          <w:color w:val="1F1F1F"/>
          <w:spacing w:val="-3"/>
        </w:rPr>
        <w:t xml:space="preserve"> </w:t>
      </w:r>
      <w:r>
        <w:rPr>
          <w:color w:val="1F1F1F"/>
        </w:rPr>
        <w:t>de</w:t>
      </w:r>
      <w:r>
        <w:rPr>
          <w:color w:val="1F1F1F"/>
          <w:spacing w:val="-3"/>
        </w:rPr>
        <w:t xml:space="preserve"> </w:t>
      </w:r>
      <w:r>
        <w:rPr>
          <w:color w:val="1F1F1F"/>
        </w:rPr>
        <w:t>una consultora en este entorno dependerá</w:t>
      </w:r>
      <w:r>
        <w:rPr>
          <w:color w:val="1F1F1F"/>
          <w:spacing w:val="-2"/>
        </w:rPr>
        <w:t xml:space="preserve"> </w:t>
      </w:r>
      <w:r>
        <w:rPr>
          <w:color w:val="1F1F1F"/>
        </w:rPr>
        <w:t>de</w:t>
      </w:r>
      <w:r>
        <w:rPr>
          <w:color w:val="1F1F1F"/>
          <w:spacing w:val="-2"/>
        </w:rPr>
        <w:t xml:space="preserve"> </w:t>
      </w:r>
      <w:r>
        <w:rPr>
          <w:color w:val="1F1F1F"/>
        </w:rPr>
        <w:t>su</w:t>
      </w:r>
      <w:r>
        <w:rPr>
          <w:color w:val="1F1F1F"/>
          <w:spacing w:val="-2"/>
        </w:rPr>
        <w:t xml:space="preserve"> </w:t>
      </w:r>
      <w:r>
        <w:rPr>
          <w:color w:val="1F1F1F"/>
        </w:rPr>
        <w:t>capacidad</w:t>
      </w:r>
      <w:r>
        <w:rPr>
          <w:color w:val="1F1F1F"/>
          <w:spacing w:val="-2"/>
        </w:rPr>
        <w:t xml:space="preserve"> </w:t>
      </w:r>
      <w:r>
        <w:rPr>
          <w:color w:val="1F1F1F"/>
        </w:rPr>
        <w:t>de</w:t>
      </w:r>
      <w:r>
        <w:rPr>
          <w:color w:val="1F1F1F"/>
          <w:spacing w:val="-2"/>
        </w:rPr>
        <w:t xml:space="preserve"> </w:t>
      </w:r>
      <w:r>
        <w:rPr>
          <w:color w:val="1F1F1F"/>
        </w:rPr>
        <w:t>supervisión</w:t>
      </w:r>
      <w:r>
        <w:rPr>
          <w:color w:val="1F1F1F"/>
          <w:spacing w:val="-2"/>
        </w:rPr>
        <w:t xml:space="preserve"> </w:t>
      </w:r>
      <w:r>
        <w:rPr>
          <w:color w:val="1F1F1F"/>
        </w:rPr>
        <w:t>en</w:t>
      </w:r>
      <w:r>
        <w:rPr>
          <w:color w:val="1F1F1F"/>
          <w:spacing w:val="-2"/>
        </w:rPr>
        <w:t xml:space="preserve"> </w:t>
      </w:r>
      <w:r>
        <w:rPr>
          <w:color w:val="1F1F1F"/>
        </w:rPr>
        <w:t>el</w:t>
      </w:r>
      <w:r>
        <w:rPr>
          <w:color w:val="1F1F1F"/>
          <w:spacing w:val="-2"/>
        </w:rPr>
        <w:t xml:space="preserve"> </w:t>
      </w:r>
      <w:r>
        <w:rPr>
          <w:color w:val="1F1F1F"/>
        </w:rPr>
        <w:t>"día</w:t>
      </w:r>
      <w:r>
        <w:rPr>
          <w:color w:val="1F1F1F"/>
          <w:spacing w:val="-2"/>
        </w:rPr>
        <w:t xml:space="preserve"> </w:t>
      </w:r>
      <w:r>
        <w:rPr>
          <w:color w:val="1F1F1F"/>
        </w:rPr>
        <w:t>a</w:t>
      </w:r>
      <w:r>
        <w:rPr>
          <w:color w:val="1F1F1F"/>
          <w:spacing w:val="-2"/>
        </w:rPr>
        <w:t xml:space="preserve"> </w:t>
      </w:r>
      <w:r>
        <w:rPr>
          <w:color w:val="1F1F1F"/>
        </w:rPr>
        <w:t>día"</w:t>
      </w:r>
      <w:r>
        <w:rPr>
          <w:color w:val="1F1F1F"/>
          <w:spacing w:val="-2"/>
        </w:rPr>
        <w:t xml:space="preserve"> </w:t>
      </w:r>
      <w:r>
        <w:rPr>
          <w:color w:val="1F1F1F"/>
        </w:rPr>
        <w:t>y</w:t>
      </w:r>
      <w:r>
        <w:rPr>
          <w:color w:val="1F1F1F"/>
          <w:spacing w:val="-2"/>
        </w:rPr>
        <w:t xml:space="preserve"> </w:t>
      </w:r>
      <w:r>
        <w:rPr>
          <w:color w:val="1F1F1F"/>
        </w:rPr>
        <w:t>de</w:t>
      </w:r>
      <w:r>
        <w:rPr>
          <w:color w:val="1F1F1F"/>
          <w:spacing w:val="-2"/>
        </w:rPr>
        <w:t xml:space="preserve"> </w:t>
      </w:r>
      <w:r>
        <w:rPr>
          <w:color w:val="1F1F1F"/>
        </w:rPr>
        <w:t>actuar como un eje de objetividad frente a la carga emocional de los dueños.</w:t>
      </w:r>
    </w:p>
    <w:p w:rsidR="00E06AA8" w:rsidRDefault="007F5D15">
      <w:pPr>
        <w:pStyle w:val="Textoindependiente"/>
        <w:spacing w:line="276" w:lineRule="auto"/>
        <w:ind w:right="719"/>
      </w:pPr>
      <w:r>
        <w:rPr>
          <w:color w:val="1F1F1F"/>
        </w:rPr>
        <w:t>Este segmento de pequeñas y medianas empresas revela una realidad donde la comunicac</w:t>
      </w:r>
      <w:r>
        <w:rPr>
          <w:color w:val="1F1F1F"/>
        </w:rPr>
        <w:t>ión es percibida como</w:t>
      </w:r>
      <w:r>
        <w:rPr>
          <w:color w:val="1F1F1F"/>
          <w:spacing w:val="-3"/>
        </w:rPr>
        <w:t xml:space="preserve"> </w:t>
      </w:r>
      <w:r>
        <w:rPr>
          <w:color w:val="1F1F1F"/>
        </w:rPr>
        <w:t>una</w:t>
      </w:r>
      <w:r>
        <w:rPr>
          <w:color w:val="1F1F1F"/>
          <w:spacing w:val="-3"/>
        </w:rPr>
        <w:t xml:space="preserve"> </w:t>
      </w:r>
      <w:r>
        <w:rPr>
          <w:color w:val="1F1F1F"/>
        </w:rPr>
        <w:t>herramienta</w:t>
      </w:r>
      <w:r>
        <w:rPr>
          <w:color w:val="1F1F1F"/>
          <w:spacing w:val="-3"/>
        </w:rPr>
        <w:t xml:space="preserve"> </w:t>
      </w:r>
      <w:r>
        <w:rPr>
          <w:color w:val="1F1F1F"/>
        </w:rPr>
        <w:t>de</w:t>
      </w:r>
      <w:r>
        <w:rPr>
          <w:color w:val="1F1F1F"/>
          <w:spacing w:val="-3"/>
        </w:rPr>
        <w:t xml:space="preserve"> </w:t>
      </w:r>
      <w:r>
        <w:rPr>
          <w:color w:val="1F1F1F"/>
        </w:rPr>
        <w:t>supervivencia</w:t>
      </w:r>
      <w:r>
        <w:rPr>
          <w:color w:val="1F1F1F"/>
          <w:spacing w:val="-3"/>
        </w:rPr>
        <w:t xml:space="preserve"> </w:t>
      </w:r>
      <w:r>
        <w:rPr>
          <w:color w:val="1F1F1F"/>
        </w:rPr>
        <w:t>comercial</w:t>
      </w:r>
      <w:r>
        <w:rPr>
          <w:color w:val="1F1F1F"/>
          <w:spacing w:val="-3"/>
        </w:rPr>
        <w:t xml:space="preserve"> </w:t>
      </w:r>
      <w:r>
        <w:rPr>
          <w:color w:val="1F1F1F"/>
        </w:rPr>
        <w:t>y</w:t>
      </w:r>
      <w:r>
        <w:rPr>
          <w:color w:val="1F1F1F"/>
          <w:spacing w:val="-3"/>
        </w:rPr>
        <w:t xml:space="preserve"> </w:t>
      </w:r>
      <w:r>
        <w:rPr>
          <w:color w:val="1F1F1F"/>
        </w:rPr>
        <w:t>gestión</w:t>
      </w:r>
      <w:r>
        <w:rPr>
          <w:color w:val="1F1F1F"/>
          <w:spacing w:val="-3"/>
        </w:rPr>
        <w:t xml:space="preserve"> </w:t>
      </w:r>
      <w:r>
        <w:rPr>
          <w:color w:val="1F1F1F"/>
        </w:rPr>
        <w:t>familiar,</w:t>
      </w:r>
      <w:r>
        <w:rPr>
          <w:color w:val="1F1F1F"/>
          <w:spacing w:val="-3"/>
        </w:rPr>
        <w:t xml:space="preserve"> </w:t>
      </w:r>
      <w:r>
        <w:rPr>
          <w:color w:val="1F1F1F"/>
        </w:rPr>
        <w:t>más</w:t>
      </w:r>
      <w:r>
        <w:rPr>
          <w:color w:val="1F1F1F"/>
          <w:spacing w:val="-3"/>
        </w:rPr>
        <w:t xml:space="preserve"> </w:t>
      </w:r>
      <w:r>
        <w:rPr>
          <w:color w:val="1F1F1F"/>
        </w:rPr>
        <w:t>que</w:t>
      </w:r>
      <w:r>
        <w:rPr>
          <w:color w:val="1F1F1F"/>
          <w:spacing w:val="-3"/>
        </w:rPr>
        <w:t xml:space="preserve"> </w:t>
      </w:r>
      <w:r>
        <w:rPr>
          <w:color w:val="1F1F1F"/>
        </w:rPr>
        <w:t>como</w:t>
      </w:r>
      <w:r>
        <w:rPr>
          <w:color w:val="1F1F1F"/>
          <w:spacing w:val="-3"/>
        </w:rPr>
        <w:t xml:space="preserve"> </w:t>
      </w:r>
      <w:r>
        <w:rPr>
          <w:color w:val="1F1F1F"/>
        </w:rPr>
        <w:t xml:space="preserve">un activo de reputación corporativa. </w:t>
      </w:r>
      <w:r>
        <w:t>En base a las entrevistas de este</w:t>
      </w:r>
      <w:r>
        <w:rPr>
          <w:spacing w:val="-2"/>
        </w:rPr>
        <w:t xml:space="preserve"> </w:t>
      </w:r>
      <w:r>
        <w:t>segmento,</w:t>
      </w:r>
      <w:r>
        <w:rPr>
          <w:spacing w:val="-2"/>
        </w:rPr>
        <w:t xml:space="preserve"> </w:t>
      </w:r>
      <w:r>
        <w:t>se</w:t>
      </w:r>
      <w:r>
        <w:rPr>
          <w:spacing w:val="-2"/>
        </w:rPr>
        <w:t xml:space="preserve"> </w:t>
      </w:r>
      <w:r>
        <w:t>identificaron</w:t>
      </w:r>
      <w:r>
        <w:rPr>
          <w:spacing w:val="-2"/>
        </w:rPr>
        <w:t xml:space="preserve"> </w:t>
      </w:r>
      <w:r>
        <w:t>los siguientes desafíos y barreras críticas:</w:t>
      </w:r>
    </w:p>
    <w:p w:rsidR="00E06AA8" w:rsidRDefault="007F5D15">
      <w:pPr>
        <w:pStyle w:val="Prrafodelista"/>
        <w:numPr>
          <w:ilvl w:val="0"/>
          <w:numId w:val="25"/>
        </w:numPr>
        <w:tabs>
          <w:tab w:val="left" w:pos="1440"/>
        </w:tabs>
        <w:spacing w:before="225" w:line="276" w:lineRule="auto"/>
        <w:ind w:right="719"/>
        <w:rPr>
          <w:rFonts w:ascii="Tahoma" w:hAnsi="Tahoma"/>
          <w:sz w:val="24"/>
        </w:rPr>
      </w:pPr>
      <w:r>
        <w:rPr>
          <w:sz w:val="24"/>
        </w:rPr>
        <w:t>Percepción de la comunicación como gasto: No se concibe a la comunicación como una inversión necesaria,</w:t>
      </w:r>
      <w:r>
        <w:rPr>
          <w:spacing w:val="40"/>
          <w:sz w:val="24"/>
        </w:rPr>
        <w:t xml:space="preserve"> </w:t>
      </w:r>
      <w:r>
        <w:rPr>
          <w:sz w:val="24"/>
        </w:rPr>
        <w:t>e</w:t>
      </w:r>
      <w:r>
        <w:rPr>
          <w:spacing w:val="-3"/>
          <w:sz w:val="24"/>
        </w:rPr>
        <w:t xml:space="preserve"> </w:t>
      </w:r>
      <w:r>
        <w:rPr>
          <w:sz w:val="24"/>
        </w:rPr>
        <w:t>incluso</w:t>
      </w:r>
      <w:r>
        <w:rPr>
          <w:spacing w:val="-3"/>
          <w:sz w:val="24"/>
        </w:rPr>
        <w:t xml:space="preserve"> </w:t>
      </w:r>
      <w:r>
        <w:rPr>
          <w:sz w:val="24"/>
        </w:rPr>
        <w:t>algunas</w:t>
      </w:r>
      <w:r>
        <w:rPr>
          <w:spacing w:val="-3"/>
          <w:sz w:val="24"/>
        </w:rPr>
        <w:t xml:space="preserve"> </w:t>
      </w:r>
      <w:r>
        <w:rPr>
          <w:sz w:val="24"/>
        </w:rPr>
        <w:t>empresas</w:t>
      </w:r>
      <w:r>
        <w:rPr>
          <w:spacing w:val="-3"/>
          <w:sz w:val="24"/>
        </w:rPr>
        <w:t xml:space="preserve"> </w:t>
      </w:r>
      <w:r>
        <w:rPr>
          <w:sz w:val="24"/>
        </w:rPr>
        <w:t>no</w:t>
      </w:r>
      <w:r>
        <w:rPr>
          <w:spacing w:val="-3"/>
          <w:sz w:val="24"/>
        </w:rPr>
        <w:t xml:space="preserve"> </w:t>
      </w:r>
      <w:r>
        <w:rPr>
          <w:sz w:val="24"/>
        </w:rPr>
        <w:t>tienen</w:t>
      </w:r>
      <w:r>
        <w:rPr>
          <w:spacing w:val="-3"/>
          <w:sz w:val="24"/>
        </w:rPr>
        <w:t xml:space="preserve"> </w:t>
      </w:r>
      <w:r>
        <w:rPr>
          <w:sz w:val="24"/>
        </w:rPr>
        <w:t>una</w:t>
      </w:r>
      <w:r>
        <w:rPr>
          <w:spacing w:val="-3"/>
          <w:sz w:val="24"/>
        </w:rPr>
        <w:t xml:space="preserve"> </w:t>
      </w:r>
      <w:r>
        <w:rPr>
          <w:sz w:val="24"/>
        </w:rPr>
        <w:t>partida</w:t>
      </w:r>
      <w:r>
        <w:rPr>
          <w:spacing w:val="-3"/>
          <w:sz w:val="24"/>
        </w:rPr>
        <w:t xml:space="preserve"> </w:t>
      </w:r>
      <w:r>
        <w:rPr>
          <w:sz w:val="24"/>
        </w:rPr>
        <w:t>contable</w:t>
      </w:r>
      <w:r>
        <w:rPr>
          <w:spacing w:val="-3"/>
          <w:sz w:val="24"/>
        </w:rPr>
        <w:t xml:space="preserve"> </w:t>
      </w:r>
      <w:r>
        <w:rPr>
          <w:sz w:val="24"/>
        </w:rPr>
        <w:t>específica para este rubro.</w:t>
      </w:r>
    </w:p>
    <w:p w:rsidR="00E06AA8" w:rsidRDefault="007F5D15">
      <w:pPr>
        <w:pStyle w:val="Prrafodelista"/>
        <w:numPr>
          <w:ilvl w:val="0"/>
          <w:numId w:val="25"/>
        </w:numPr>
        <w:tabs>
          <w:tab w:val="left" w:pos="1439"/>
        </w:tabs>
        <w:spacing w:line="275" w:lineRule="exact"/>
        <w:ind w:left="1439" w:hanging="359"/>
        <w:rPr>
          <w:rFonts w:ascii="Tahoma" w:hAnsi="Tahoma"/>
          <w:sz w:val="24"/>
        </w:rPr>
      </w:pPr>
      <w:r>
        <w:rPr>
          <w:sz w:val="24"/>
        </w:rPr>
        <w:t>Desconfianza</w:t>
      </w:r>
      <w:r>
        <w:rPr>
          <w:spacing w:val="45"/>
          <w:sz w:val="24"/>
        </w:rPr>
        <w:t xml:space="preserve"> </w:t>
      </w:r>
      <w:r>
        <w:rPr>
          <w:sz w:val="24"/>
        </w:rPr>
        <w:t>en</w:t>
      </w:r>
      <w:r>
        <w:rPr>
          <w:spacing w:val="45"/>
          <w:sz w:val="24"/>
        </w:rPr>
        <w:t xml:space="preserve"> </w:t>
      </w:r>
      <w:r>
        <w:rPr>
          <w:sz w:val="24"/>
        </w:rPr>
        <w:t>resultados</w:t>
      </w:r>
      <w:r>
        <w:rPr>
          <w:spacing w:val="45"/>
          <w:sz w:val="24"/>
        </w:rPr>
        <w:t xml:space="preserve"> </w:t>
      </w:r>
      <w:r>
        <w:rPr>
          <w:sz w:val="24"/>
        </w:rPr>
        <w:t>intangibles:</w:t>
      </w:r>
      <w:r>
        <w:rPr>
          <w:spacing w:val="45"/>
          <w:sz w:val="24"/>
        </w:rPr>
        <w:t xml:space="preserve"> </w:t>
      </w:r>
      <w:r>
        <w:rPr>
          <w:sz w:val="24"/>
        </w:rPr>
        <w:t>Al</w:t>
      </w:r>
      <w:r>
        <w:rPr>
          <w:spacing w:val="45"/>
          <w:sz w:val="24"/>
        </w:rPr>
        <w:t xml:space="preserve"> </w:t>
      </w:r>
      <w:r>
        <w:rPr>
          <w:sz w:val="24"/>
        </w:rPr>
        <w:t>ser</w:t>
      </w:r>
      <w:r>
        <w:rPr>
          <w:spacing w:val="45"/>
          <w:sz w:val="24"/>
        </w:rPr>
        <w:t xml:space="preserve"> </w:t>
      </w:r>
      <w:r>
        <w:rPr>
          <w:sz w:val="24"/>
        </w:rPr>
        <w:t>la</w:t>
      </w:r>
      <w:r>
        <w:rPr>
          <w:spacing w:val="30"/>
          <w:sz w:val="24"/>
        </w:rPr>
        <w:t xml:space="preserve"> </w:t>
      </w:r>
      <w:r>
        <w:rPr>
          <w:sz w:val="24"/>
        </w:rPr>
        <w:t>comunicación</w:t>
      </w:r>
      <w:r>
        <w:rPr>
          <w:spacing w:val="30"/>
          <w:sz w:val="24"/>
        </w:rPr>
        <w:t xml:space="preserve"> </w:t>
      </w:r>
      <w:r>
        <w:rPr>
          <w:sz w:val="24"/>
        </w:rPr>
        <w:t>un</w:t>
      </w:r>
      <w:r>
        <w:rPr>
          <w:spacing w:val="30"/>
          <w:sz w:val="24"/>
        </w:rPr>
        <w:t xml:space="preserve"> </w:t>
      </w:r>
      <w:r>
        <w:rPr>
          <w:sz w:val="24"/>
        </w:rPr>
        <w:t>servicio</w:t>
      </w:r>
      <w:r>
        <w:rPr>
          <w:spacing w:val="30"/>
          <w:sz w:val="24"/>
        </w:rPr>
        <w:t xml:space="preserve"> </w:t>
      </w:r>
      <w:r>
        <w:rPr>
          <w:sz w:val="24"/>
        </w:rPr>
        <w:t>donde</w:t>
      </w:r>
      <w:r>
        <w:rPr>
          <w:spacing w:val="30"/>
          <w:sz w:val="24"/>
        </w:rPr>
        <w:t xml:space="preserve"> </w:t>
      </w:r>
      <w:r>
        <w:rPr>
          <w:spacing w:val="-5"/>
          <w:sz w:val="24"/>
        </w:rPr>
        <w:t>sus</w:t>
      </w:r>
    </w:p>
    <w:p w:rsidR="00E06AA8" w:rsidRDefault="007F5D15">
      <w:pPr>
        <w:pStyle w:val="Textoindependiente"/>
        <w:spacing w:before="41" w:line="276" w:lineRule="auto"/>
        <w:ind w:left="1440" w:right="719"/>
      </w:pPr>
      <w:r>
        <w:t>resultados se visibilizan en diferentes plazos, los dueños desconfían de su veracidad y prefieren métricas</w:t>
      </w:r>
      <w:r>
        <w:rPr>
          <w:spacing w:val="-3"/>
        </w:rPr>
        <w:t xml:space="preserve"> </w:t>
      </w:r>
      <w:r>
        <w:t>tradicionales</w:t>
      </w:r>
      <w:r>
        <w:rPr>
          <w:spacing w:val="-3"/>
        </w:rPr>
        <w:t xml:space="preserve"> </w:t>
      </w:r>
      <w:r>
        <w:t>y</w:t>
      </w:r>
      <w:r>
        <w:rPr>
          <w:spacing w:val="-3"/>
        </w:rPr>
        <w:t xml:space="preserve"> </w:t>
      </w:r>
      <w:r>
        <w:t>que</w:t>
      </w:r>
      <w:r>
        <w:rPr>
          <w:spacing w:val="-3"/>
        </w:rPr>
        <w:t xml:space="preserve"> </w:t>
      </w:r>
      <w:r>
        <w:t>se</w:t>
      </w:r>
      <w:r>
        <w:rPr>
          <w:spacing w:val="-3"/>
        </w:rPr>
        <w:t xml:space="preserve"> </w:t>
      </w:r>
      <w:r>
        <w:t>alineen</w:t>
      </w:r>
      <w:r>
        <w:rPr>
          <w:spacing w:val="-3"/>
        </w:rPr>
        <w:t xml:space="preserve"> </w:t>
      </w:r>
      <w:r>
        <w:t>al</w:t>
      </w:r>
      <w:r>
        <w:rPr>
          <w:spacing w:val="-3"/>
        </w:rPr>
        <w:t xml:space="preserve"> </w:t>
      </w:r>
      <w:r>
        <w:t>incremento</w:t>
      </w:r>
      <w:r>
        <w:rPr>
          <w:spacing w:val="-3"/>
        </w:rPr>
        <w:t xml:space="preserve"> </w:t>
      </w:r>
      <w:r>
        <w:t>de</w:t>
      </w:r>
      <w:r>
        <w:rPr>
          <w:spacing w:val="-3"/>
        </w:rPr>
        <w:t xml:space="preserve"> </w:t>
      </w:r>
      <w:r>
        <w:t>ventas.</w:t>
      </w:r>
      <w:r>
        <w:rPr>
          <w:spacing w:val="-3"/>
        </w:rPr>
        <w:t xml:space="preserve"> </w:t>
      </w:r>
      <w:r>
        <w:t>Se</w:t>
      </w:r>
      <w:r>
        <w:rPr>
          <w:spacing w:val="-3"/>
        </w:rPr>
        <w:t xml:space="preserve"> </w:t>
      </w:r>
      <w:r>
        <w:t>colocan</w:t>
      </w:r>
      <w:r>
        <w:rPr>
          <w:spacing w:val="-3"/>
        </w:rPr>
        <w:t xml:space="preserve"> </w:t>
      </w:r>
      <w:r>
        <w:t>a</w:t>
      </w:r>
      <w:r>
        <w:rPr>
          <w:spacing w:val="-3"/>
        </w:rPr>
        <w:t xml:space="preserve"> </w:t>
      </w:r>
      <w:r>
        <w:t>las ventas por encima de la reputación o identidad del negoci</w:t>
      </w:r>
      <w:r>
        <w:t>o, cuyas métricas son más exactas, y así, se abstiene la inversión en ese campo.</w:t>
      </w:r>
    </w:p>
    <w:p w:rsidR="00E06AA8" w:rsidRDefault="007F5D15">
      <w:pPr>
        <w:pStyle w:val="Prrafodelista"/>
        <w:numPr>
          <w:ilvl w:val="0"/>
          <w:numId w:val="25"/>
        </w:numPr>
        <w:tabs>
          <w:tab w:val="left" w:pos="1440"/>
        </w:tabs>
        <w:spacing w:before="185" w:line="276" w:lineRule="auto"/>
        <w:ind w:right="727"/>
        <w:rPr>
          <w:rFonts w:ascii="Tahoma" w:hAnsi="Tahoma"/>
          <w:sz w:val="24"/>
        </w:rPr>
      </w:pPr>
      <w:r>
        <w:rPr>
          <w:sz w:val="24"/>
        </w:rPr>
        <w:t>Resistencia al cambio y brecha digital:</w:t>
      </w:r>
      <w:r>
        <w:rPr>
          <w:spacing w:val="40"/>
          <w:sz w:val="24"/>
        </w:rPr>
        <w:t xml:space="preserve"> </w:t>
      </w:r>
      <w:r>
        <w:rPr>
          <w:sz w:val="24"/>
        </w:rPr>
        <w:t>Existe</w:t>
      </w:r>
      <w:r>
        <w:rPr>
          <w:spacing w:val="-3"/>
          <w:sz w:val="24"/>
        </w:rPr>
        <w:t xml:space="preserve"> </w:t>
      </w:r>
      <w:r>
        <w:rPr>
          <w:sz w:val="24"/>
        </w:rPr>
        <w:t>una</w:t>
      </w:r>
      <w:r>
        <w:rPr>
          <w:spacing w:val="-3"/>
          <w:sz w:val="24"/>
        </w:rPr>
        <w:t xml:space="preserve"> </w:t>
      </w:r>
      <w:r>
        <w:rPr>
          <w:sz w:val="24"/>
        </w:rPr>
        <w:t>fuerte</w:t>
      </w:r>
      <w:r>
        <w:rPr>
          <w:spacing w:val="-3"/>
          <w:sz w:val="24"/>
        </w:rPr>
        <w:t xml:space="preserve"> </w:t>
      </w:r>
      <w:r>
        <w:rPr>
          <w:sz w:val="24"/>
        </w:rPr>
        <w:t>resistencia</w:t>
      </w:r>
      <w:r>
        <w:rPr>
          <w:spacing w:val="-3"/>
          <w:sz w:val="24"/>
        </w:rPr>
        <w:t xml:space="preserve"> </w:t>
      </w:r>
      <w:r>
        <w:rPr>
          <w:sz w:val="24"/>
        </w:rPr>
        <w:t>a</w:t>
      </w:r>
      <w:r>
        <w:rPr>
          <w:spacing w:val="-3"/>
          <w:sz w:val="24"/>
        </w:rPr>
        <w:t xml:space="preserve"> </w:t>
      </w:r>
      <w:r>
        <w:rPr>
          <w:sz w:val="24"/>
        </w:rPr>
        <w:t>la</w:t>
      </w:r>
      <w:r>
        <w:rPr>
          <w:spacing w:val="-3"/>
          <w:sz w:val="24"/>
        </w:rPr>
        <w:t xml:space="preserve"> </w:t>
      </w:r>
      <w:r>
        <w:rPr>
          <w:sz w:val="24"/>
        </w:rPr>
        <w:t>digitalización,</w:t>
      </w:r>
      <w:r>
        <w:rPr>
          <w:spacing w:val="-3"/>
          <w:sz w:val="24"/>
        </w:rPr>
        <w:t xml:space="preserve"> </w:t>
      </w:r>
      <w:r>
        <w:rPr>
          <w:sz w:val="24"/>
        </w:rPr>
        <w:t>a las herramientas</w:t>
      </w:r>
      <w:r>
        <w:rPr>
          <w:spacing w:val="-3"/>
          <w:sz w:val="24"/>
        </w:rPr>
        <w:t xml:space="preserve"> </w:t>
      </w:r>
      <w:r>
        <w:rPr>
          <w:sz w:val="24"/>
        </w:rPr>
        <w:t>de</w:t>
      </w:r>
      <w:r>
        <w:rPr>
          <w:spacing w:val="-3"/>
          <w:sz w:val="24"/>
        </w:rPr>
        <w:t xml:space="preserve"> </w:t>
      </w:r>
      <w:r>
        <w:rPr>
          <w:sz w:val="24"/>
        </w:rPr>
        <w:t>inteligencia</w:t>
      </w:r>
      <w:r>
        <w:rPr>
          <w:spacing w:val="-3"/>
          <w:sz w:val="24"/>
        </w:rPr>
        <w:t xml:space="preserve"> </w:t>
      </w:r>
      <w:r>
        <w:rPr>
          <w:sz w:val="24"/>
        </w:rPr>
        <w:t>artificial</w:t>
      </w:r>
      <w:r>
        <w:rPr>
          <w:spacing w:val="-3"/>
          <w:sz w:val="24"/>
        </w:rPr>
        <w:t xml:space="preserve"> </w:t>
      </w:r>
      <w:r>
        <w:rPr>
          <w:sz w:val="24"/>
        </w:rPr>
        <w:t>y</w:t>
      </w:r>
      <w:r>
        <w:rPr>
          <w:spacing w:val="-3"/>
          <w:sz w:val="24"/>
        </w:rPr>
        <w:t xml:space="preserve"> </w:t>
      </w:r>
      <w:r>
        <w:rPr>
          <w:sz w:val="24"/>
        </w:rPr>
        <w:t>cualquier</w:t>
      </w:r>
      <w:r>
        <w:rPr>
          <w:spacing w:val="-3"/>
          <w:sz w:val="24"/>
        </w:rPr>
        <w:t xml:space="preserve"> </w:t>
      </w:r>
      <w:r>
        <w:rPr>
          <w:sz w:val="24"/>
        </w:rPr>
        <w:t>acción</w:t>
      </w:r>
      <w:r>
        <w:rPr>
          <w:spacing w:val="-3"/>
          <w:sz w:val="24"/>
        </w:rPr>
        <w:t xml:space="preserve"> </w:t>
      </w:r>
      <w:r>
        <w:rPr>
          <w:sz w:val="24"/>
        </w:rPr>
        <w:t>que</w:t>
      </w:r>
      <w:r>
        <w:rPr>
          <w:spacing w:val="-3"/>
          <w:sz w:val="24"/>
        </w:rPr>
        <w:t xml:space="preserve"> </w:t>
      </w:r>
      <w:r>
        <w:rPr>
          <w:sz w:val="24"/>
        </w:rPr>
        <w:t>no</w:t>
      </w:r>
      <w:r>
        <w:rPr>
          <w:spacing w:val="-3"/>
          <w:sz w:val="24"/>
        </w:rPr>
        <w:t xml:space="preserve"> </w:t>
      </w:r>
      <w:r>
        <w:rPr>
          <w:sz w:val="24"/>
        </w:rPr>
        <w:t>guarde</w:t>
      </w:r>
      <w:r>
        <w:rPr>
          <w:spacing w:val="-3"/>
          <w:sz w:val="24"/>
        </w:rPr>
        <w:t xml:space="preserve"> </w:t>
      </w:r>
      <w:r>
        <w:rPr>
          <w:sz w:val="24"/>
        </w:rPr>
        <w:t>relación</w:t>
      </w:r>
      <w:r>
        <w:rPr>
          <w:spacing w:val="-3"/>
          <w:sz w:val="24"/>
        </w:rPr>
        <w:t xml:space="preserve"> </w:t>
      </w:r>
      <w:r>
        <w:rPr>
          <w:sz w:val="24"/>
        </w:rPr>
        <w:t>con</w:t>
      </w:r>
      <w:r>
        <w:rPr>
          <w:spacing w:val="-3"/>
          <w:sz w:val="24"/>
        </w:rPr>
        <w:t xml:space="preserve"> </w:t>
      </w:r>
      <w:r>
        <w:rPr>
          <w:sz w:val="24"/>
        </w:rPr>
        <w:t xml:space="preserve">la forma en que los dueños empezaron el negocio. Los conflictos surgen en el traspaso </w:t>
      </w:r>
      <w:r>
        <w:rPr>
          <w:spacing w:val="-2"/>
          <w:sz w:val="24"/>
        </w:rPr>
        <w:t>generacional.</w:t>
      </w:r>
    </w:p>
    <w:p w:rsidR="00E06AA8" w:rsidRDefault="00E06AA8">
      <w:pPr>
        <w:pStyle w:val="Prrafodelista"/>
        <w:spacing w:line="276" w:lineRule="auto"/>
        <w:rPr>
          <w:rFonts w:ascii="Tahoma" w:hAnsi="Tahoma"/>
          <w:sz w:val="24"/>
        </w:rPr>
        <w:sectPr w:rsidR="00E06AA8">
          <w:pgSz w:w="12240" w:h="15840"/>
          <w:pgMar w:top="1380" w:right="720" w:bottom="1260" w:left="720" w:header="0" w:footer="1019" w:gutter="0"/>
          <w:cols w:space="720"/>
        </w:sectPr>
      </w:pPr>
    </w:p>
    <w:p w:rsidR="00E06AA8" w:rsidRDefault="007F5D15">
      <w:pPr>
        <w:pStyle w:val="Prrafodelista"/>
        <w:numPr>
          <w:ilvl w:val="0"/>
          <w:numId w:val="25"/>
        </w:numPr>
        <w:tabs>
          <w:tab w:val="left" w:pos="1440"/>
        </w:tabs>
        <w:spacing w:before="65" w:line="276" w:lineRule="auto"/>
        <w:ind w:right="723"/>
        <w:rPr>
          <w:rFonts w:ascii="Tahoma" w:hAnsi="Tahoma"/>
          <w:sz w:val="24"/>
        </w:rPr>
      </w:pPr>
      <w:r>
        <w:rPr>
          <w:sz w:val="24"/>
        </w:rPr>
        <w:lastRenderedPageBreak/>
        <w:t xml:space="preserve">Comunicación como terapia familiar: Se considera a la comunicación interna como </w:t>
      </w:r>
      <w:r>
        <w:rPr>
          <w:sz w:val="24"/>
        </w:rPr>
        <w:t>una red de vínculos afectivos en lugar de una estrategia corporativa. Se espera que el responsable de comunicación tome un papel de “mediador entre las partes”</w:t>
      </w:r>
      <w:r>
        <w:rPr>
          <w:spacing w:val="-2"/>
          <w:sz w:val="24"/>
        </w:rPr>
        <w:t xml:space="preserve"> </w:t>
      </w:r>
      <w:r>
        <w:rPr>
          <w:sz w:val="24"/>
        </w:rPr>
        <w:t>por</w:t>
      </w:r>
      <w:r>
        <w:rPr>
          <w:spacing w:val="-2"/>
          <w:sz w:val="24"/>
        </w:rPr>
        <w:t xml:space="preserve"> </w:t>
      </w:r>
      <w:r>
        <w:rPr>
          <w:sz w:val="24"/>
        </w:rPr>
        <w:t>lo</w:t>
      </w:r>
      <w:r>
        <w:rPr>
          <w:spacing w:val="-2"/>
          <w:sz w:val="24"/>
        </w:rPr>
        <w:t xml:space="preserve"> </w:t>
      </w:r>
      <w:r>
        <w:rPr>
          <w:sz w:val="24"/>
        </w:rPr>
        <w:t>que</w:t>
      </w:r>
      <w:r>
        <w:rPr>
          <w:spacing w:val="-2"/>
          <w:sz w:val="24"/>
        </w:rPr>
        <w:t xml:space="preserve"> </w:t>
      </w:r>
      <w:r>
        <w:rPr>
          <w:sz w:val="24"/>
        </w:rPr>
        <w:t xml:space="preserve">el desafío es separar los roles familiares de los objetivos de la rentabilidad y que </w:t>
      </w:r>
      <w:r>
        <w:rPr>
          <w:sz w:val="24"/>
        </w:rPr>
        <w:t>el responsable de comunicación asesore en cuanto a alineación estratégica.</w:t>
      </w:r>
    </w:p>
    <w:p w:rsidR="00E06AA8" w:rsidRDefault="007F5D15">
      <w:pPr>
        <w:pStyle w:val="Textoindependiente"/>
        <w:spacing w:before="238" w:line="276" w:lineRule="auto"/>
        <w:ind w:right="724"/>
      </w:pPr>
      <w:r>
        <w:t xml:space="preserve">En cuanto a sus expectativas respecto a una consultora de comunicación, los empresarios comparten, que en el mercado actual, una consultora puede consolidar su propuesta de valor y </w:t>
      </w:r>
      <w:r>
        <w:t>sumar casos de éxito a través de:</w:t>
      </w:r>
    </w:p>
    <w:p w:rsidR="00E06AA8" w:rsidRDefault="007F5D15">
      <w:pPr>
        <w:pStyle w:val="Prrafodelista"/>
        <w:numPr>
          <w:ilvl w:val="0"/>
          <w:numId w:val="25"/>
        </w:numPr>
        <w:tabs>
          <w:tab w:val="left" w:pos="1440"/>
        </w:tabs>
        <w:spacing w:before="225" w:line="276" w:lineRule="auto"/>
        <w:ind w:right="719"/>
        <w:rPr>
          <w:rFonts w:ascii="Tahoma" w:hAnsi="Tahoma"/>
          <w:sz w:val="24"/>
        </w:rPr>
      </w:pPr>
      <w:r>
        <w:rPr>
          <w:sz w:val="24"/>
        </w:rPr>
        <w:t>Relacionamiento físico y confianza: A diferencia de las empresas grandes que buscan activamente proveedores en diversos servicios, las PyMEs funcionan de manera</w:t>
      </w:r>
      <w:r>
        <w:rPr>
          <w:spacing w:val="40"/>
          <w:sz w:val="24"/>
        </w:rPr>
        <w:t xml:space="preserve"> </w:t>
      </w:r>
      <w:r>
        <w:rPr>
          <w:sz w:val="24"/>
        </w:rPr>
        <w:t>diferente. Generalmente es el consultor quien presenta sus se</w:t>
      </w:r>
      <w:r>
        <w:rPr>
          <w:sz w:val="24"/>
        </w:rPr>
        <w:t>rvicios y busca un espacio para conocer al empresario. El primer contacto debe ser presencial.</w:t>
      </w:r>
      <w:r>
        <w:rPr>
          <w:spacing w:val="-3"/>
          <w:sz w:val="24"/>
        </w:rPr>
        <w:t xml:space="preserve"> </w:t>
      </w:r>
      <w:r>
        <w:rPr>
          <w:sz w:val="24"/>
        </w:rPr>
        <w:t>Para</w:t>
      </w:r>
      <w:r>
        <w:rPr>
          <w:spacing w:val="-3"/>
          <w:sz w:val="24"/>
        </w:rPr>
        <w:t xml:space="preserve"> </w:t>
      </w:r>
      <w:r>
        <w:rPr>
          <w:sz w:val="24"/>
        </w:rPr>
        <w:t>el</w:t>
      </w:r>
      <w:r>
        <w:rPr>
          <w:spacing w:val="-3"/>
          <w:sz w:val="24"/>
        </w:rPr>
        <w:t xml:space="preserve"> </w:t>
      </w:r>
      <w:r>
        <w:rPr>
          <w:sz w:val="24"/>
        </w:rPr>
        <w:t>dueño</w:t>
      </w:r>
      <w:r>
        <w:rPr>
          <w:spacing w:val="-3"/>
          <w:sz w:val="24"/>
        </w:rPr>
        <w:t xml:space="preserve"> </w:t>
      </w:r>
      <w:r>
        <w:rPr>
          <w:sz w:val="24"/>
        </w:rPr>
        <w:t>de</w:t>
      </w:r>
      <w:r>
        <w:rPr>
          <w:spacing w:val="-3"/>
          <w:sz w:val="24"/>
        </w:rPr>
        <w:t xml:space="preserve"> </w:t>
      </w:r>
      <w:r>
        <w:rPr>
          <w:sz w:val="24"/>
        </w:rPr>
        <w:t xml:space="preserve">una PyME, la confianza se construye con el "apretón de manos" y la visita a la fábrica o planta. De igual manera, se espera que el consultor se </w:t>
      </w:r>
      <w:r>
        <w:rPr>
          <w:sz w:val="24"/>
        </w:rPr>
        <w:t>involucre en el negocio y actúe como un "gerente de producto" externo. De igual manera, se aprecia usar terminología que el dueño conozca o incluso “hablar el idioma del dueño”. La propuesta debe enfocarse en la rentabilidad y la mejora del producto o serv</w:t>
      </w:r>
      <w:r>
        <w:rPr>
          <w:sz w:val="24"/>
        </w:rPr>
        <w:t>icio; es preferible proponer cómo mejorar un empaque para vender</w:t>
      </w:r>
      <w:r>
        <w:rPr>
          <w:spacing w:val="-3"/>
          <w:sz w:val="24"/>
        </w:rPr>
        <w:t xml:space="preserve"> </w:t>
      </w:r>
      <w:r>
        <w:rPr>
          <w:sz w:val="24"/>
        </w:rPr>
        <w:t>más</w:t>
      </w:r>
      <w:r>
        <w:rPr>
          <w:spacing w:val="-3"/>
          <w:sz w:val="24"/>
        </w:rPr>
        <w:t xml:space="preserve"> </w:t>
      </w:r>
      <w:r>
        <w:rPr>
          <w:sz w:val="24"/>
        </w:rPr>
        <w:t>en</w:t>
      </w:r>
      <w:r>
        <w:rPr>
          <w:spacing w:val="-3"/>
          <w:sz w:val="24"/>
        </w:rPr>
        <w:t xml:space="preserve"> </w:t>
      </w:r>
      <w:r>
        <w:rPr>
          <w:sz w:val="24"/>
        </w:rPr>
        <w:t>lugar</w:t>
      </w:r>
      <w:r>
        <w:rPr>
          <w:spacing w:val="-3"/>
          <w:sz w:val="24"/>
        </w:rPr>
        <w:t xml:space="preserve"> </w:t>
      </w:r>
      <w:r>
        <w:rPr>
          <w:sz w:val="24"/>
        </w:rPr>
        <w:t>de</w:t>
      </w:r>
      <w:r>
        <w:rPr>
          <w:spacing w:val="-3"/>
          <w:sz w:val="24"/>
        </w:rPr>
        <w:t xml:space="preserve"> </w:t>
      </w:r>
      <w:r>
        <w:rPr>
          <w:sz w:val="24"/>
        </w:rPr>
        <w:t>proponer</w:t>
      </w:r>
      <w:r>
        <w:rPr>
          <w:spacing w:val="-3"/>
          <w:sz w:val="24"/>
        </w:rPr>
        <w:t xml:space="preserve"> </w:t>
      </w:r>
      <w:r>
        <w:rPr>
          <w:sz w:val="24"/>
        </w:rPr>
        <w:t>un</w:t>
      </w:r>
      <w:r>
        <w:rPr>
          <w:spacing w:val="-3"/>
          <w:sz w:val="24"/>
        </w:rPr>
        <w:t xml:space="preserve"> </w:t>
      </w:r>
      <w:r>
        <w:rPr>
          <w:sz w:val="24"/>
        </w:rPr>
        <w:t>cambio</w:t>
      </w:r>
      <w:r>
        <w:rPr>
          <w:spacing w:val="-3"/>
          <w:sz w:val="24"/>
        </w:rPr>
        <w:t xml:space="preserve"> </w:t>
      </w:r>
      <w:r>
        <w:rPr>
          <w:sz w:val="24"/>
        </w:rPr>
        <w:t>de</w:t>
      </w:r>
      <w:r>
        <w:rPr>
          <w:spacing w:val="-3"/>
          <w:sz w:val="24"/>
        </w:rPr>
        <w:t xml:space="preserve"> </w:t>
      </w:r>
      <w:r>
        <w:rPr>
          <w:sz w:val="24"/>
        </w:rPr>
        <w:t xml:space="preserve">identidad </w:t>
      </w:r>
      <w:r>
        <w:rPr>
          <w:spacing w:val="-2"/>
          <w:sz w:val="24"/>
        </w:rPr>
        <w:t>corporativa.</w:t>
      </w:r>
    </w:p>
    <w:p w:rsidR="00E06AA8" w:rsidRDefault="007F5D15">
      <w:pPr>
        <w:pStyle w:val="Prrafodelista"/>
        <w:numPr>
          <w:ilvl w:val="0"/>
          <w:numId w:val="25"/>
        </w:numPr>
        <w:tabs>
          <w:tab w:val="left" w:pos="1440"/>
        </w:tabs>
        <w:spacing w:before="183" w:line="276" w:lineRule="auto"/>
        <w:ind w:right="719"/>
        <w:rPr>
          <w:rFonts w:ascii="Tahoma" w:hAnsi="Tahoma"/>
          <w:sz w:val="24"/>
        </w:rPr>
      </w:pPr>
      <w:r>
        <w:rPr>
          <w:sz w:val="24"/>
        </w:rPr>
        <w:t>Tangibilidad y resultados inmediatos: Este tipo de empresa buscan un aliado que comprenda su core de negocio y que evidencien cómo</w:t>
      </w:r>
      <w:r>
        <w:rPr>
          <w:sz w:val="24"/>
        </w:rPr>
        <w:t xml:space="preserve"> la comunicación mejora la rentabilidad del</w:t>
      </w:r>
      <w:r>
        <w:rPr>
          <w:spacing w:val="40"/>
          <w:sz w:val="24"/>
        </w:rPr>
        <w:t xml:space="preserve"> </w:t>
      </w:r>
      <w:r>
        <w:rPr>
          <w:sz w:val="24"/>
        </w:rPr>
        <w:t>producto y/o servicio. La propuesta de consultoría debe mencionar indicadores</w:t>
      </w:r>
      <w:r>
        <w:rPr>
          <w:spacing w:val="-4"/>
          <w:sz w:val="24"/>
        </w:rPr>
        <w:t xml:space="preserve"> </w:t>
      </w:r>
      <w:r>
        <w:rPr>
          <w:sz w:val="24"/>
        </w:rPr>
        <w:t>clave</w:t>
      </w:r>
      <w:r>
        <w:rPr>
          <w:spacing w:val="-4"/>
          <w:sz w:val="24"/>
        </w:rPr>
        <w:t xml:space="preserve"> </w:t>
      </w:r>
      <w:r>
        <w:rPr>
          <w:sz w:val="24"/>
        </w:rPr>
        <w:t>y</w:t>
      </w:r>
      <w:r>
        <w:rPr>
          <w:spacing w:val="-4"/>
          <w:sz w:val="24"/>
        </w:rPr>
        <w:t xml:space="preserve"> </w:t>
      </w:r>
      <w:r>
        <w:rPr>
          <w:sz w:val="24"/>
        </w:rPr>
        <w:t>en</w:t>
      </w:r>
      <w:r>
        <w:rPr>
          <w:spacing w:val="-4"/>
          <w:sz w:val="24"/>
        </w:rPr>
        <w:t xml:space="preserve"> </w:t>
      </w:r>
      <w:r>
        <w:rPr>
          <w:sz w:val="24"/>
        </w:rPr>
        <w:t>qué</w:t>
      </w:r>
      <w:r>
        <w:rPr>
          <w:spacing w:val="-4"/>
          <w:sz w:val="24"/>
        </w:rPr>
        <w:t xml:space="preserve"> </w:t>
      </w:r>
      <w:r>
        <w:rPr>
          <w:sz w:val="24"/>
        </w:rPr>
        <w:t>momento</w:t>
      </w:r>
      <w:r>
        <w:rPr>
          <w:spacing w:val="-4"/>
          <w:sz w:val="24"/>
        </w:rPr>
        <w:t xml:space="preserve"> </w:t>
      </w:r>
      <w:r>
        <w:rPr>
          <w:sz w:val="24"/>
        </w:rPr>
        <w:t>de</w:t>
      </w:r>
      <w:r>
        <w:rPr>
          <w:spacing w:val="-4"/>
          <w:sz w:val="24"/>
        </w:rPr>
        <w:t xml:space="preserve"> </w:t>
      </w:r>
      <w:r>
        <w:rPr>
          <w:sz w:val="24"/>
        </w:rPr>
        <w:t>la</w:t>
      </w:r>
      <w:r>
        <w:rPr>
          <w:spacing w:val="-4"/>
          <w:sz w:val="24"/>
        </w:rPr>
        <w:t xml:space="preserve"> </w:t>
      </w:r>
      <w:r>
        <w:rPr>
          <w:sz w:val="24"/>
        </w:rPr>
        <w:t>gestión</w:t>
      </w:r>
      <w:r>
        <w:rPr>
          <w:spacing w:val="-4"/>
          <w:sz w:val="24"/>
        </w:rPr>
        <w:t xml:space="preserve"> </w:t>
      </w:r>
      <w:r>
        <w:rPr>
          <w:sz w:val="24"/>
        </w:rPr>
        <w:t>de</w:t>
      </w:r>
      <w:r>
        <w:rPr>
          <w:spacing w:val="-4"/>
          <w:sz w:val="24"/>
        </w:rPr>
        <w:t xml:space="preserve"> </w:t>
      </w:r>
      <w:r>
        <w:rPr>
          <w:sz w:val="24"/>
        </w:rPr>
        <w:t>comunicación</w:t>
      </w:r>
      <w:r>
        <w:rPr>
          <w:spacing w:val="-4"/>
          <w:sz w:val="24"/>
        </w:rPr>
        <w:t xml:space="preserve"> </w:t>
      </w:r>
      <w:r>
        <w:rPr>
          <w:sz w:val="24"/>
        </w:rPr>
        <w:t>se</w:t>
      </w:r>
      <w:r>
        <w:rPr>
          <w:spacing w:val="-4"/>
          <w:sz w:val="24"/>
        </w:rPr>
        <w:t xml:space="preserve"> </w:t>
      </w:r>
      <w:r>
        <w:rPr>
          <w:sz w:val="24"/>
        </w:rPr>
        <w:t>los</w:t>
      </w:r>
      <w:r>
        <w:rPr>
          <w:spacing w:val="-4"/>
          <w:sz w:val="24"/>
        </w:rPr>
        <w:t xml:space="preserve"> </w:t>
      </w:r>
      <w:r>
        <w:rPr>
          <w:sz w:val="24"/>
        </w:rPr>
        <w:t>va</w:t>
      </w:r>
      <w:r>
        <w:rPr>
          <w:spacing w:val="-4"/>
          <w:sz w:val="24"/>
        </w:rPr>
        <w:t xml:space="preserve"> </w:t>
      </w:r>
      <w:r>
        <w:rPr>
          <w:sz w:val="24"/>
        </w:rPr>
        <w:t>a</w:t>
      </w:r>
      <w:r>
        <w:rPr>
          <w:spacing w:val="-4"/>
          <w:sz w:val="24"/>
        </w:rPr>
        <w:t xml:space="preserve"> </w:t>
      </w:r>
      <w:r>
        <w:rPr>
          <w:sz w:val="24"/>
        </w:rPr>
        <w:t>considerar.</w:t>
      </w:r>
    </w:p>
    <w:p w:rsidR="00E06AA8" w:rsidRDefault="007F5D15">
      <w:pPr>
        <w:pStyle w:val="Prrafodelista"/>
        <w:numPr>
          <w:ilvl w:val="0"/>
          <w:numId w:val="25"/>
        </w:numPr>
        <w:tabs>
          <w:tab w:val="left" w:pos="1440"/>
        </w:tabs>
        <w:spacing w:before="198" w:line="276" w:lineRule="auto"/>
        <w:ind w:right="719"/>
        <w:rPr>
          <w:rFonts w:ascii="Tahoma" w:hAnsi="Tahoma"/>
          <w:color w:val="1F1F1F"/>
          <w:sz w:val="21"/>
        </w:rPr>
      </w:pPr>
      <w:r>
        <w:rPr>
          <w:sz w:val="24"/>
        </w:rPr>
        <w:t>Capacitación</w:t>
      </w:r>
      <w:r>
        <w:rPr>
          <w:spacing w:val="40"/>
          <w:sz w:val="24"/>
        </w:rPr>
        <w:t xml:space="preserve"> </w:t>
      </w:r>
      <w:r>
        <w:rPr>
          <w:sz w:val="24"/>
        </w:rPr>
        <w:t>y acompañamiento: Más que delegar la comunicación, los líderes buscan ser capacitados para ser mejores empresarios, fortaleciendo sus soft skills y habilidades</w:t>
      </w:r>
      <w:r>
        <w:rPr>
          <w:spacing w:val="40"/>
          <w:sz w:val="24"/>
        </w:rPr>
        <w:t xml:space="preserve"> </w:t>
      </w:r>
      <w:r>
        <w:rPr>
          <w:sz w:val="24"/>
        </w:rPr>
        <w:t xml:space="preserve">de vocería. Adicional, existe interés en una consultoría que no se limite a una sola área, sino </w:t>
      </w:r>
      <w:r>
        <w:rPr>
          <w:sz w:val="24"/>
        </w:rPr>
        <w:t>que priorice los servicios acorde a la necesidad de la empresa y expertiz del consultor. Entre estos se mencionó asesoría en asuntos públicos, sostenibilidad y</w:t>
      </w:r>
      <w:r>
        <w:rPr>
          <w:spacing w:val="-4"/>
          <w:sz w:val="24"/>
        </w:rPr>
        <w:t xml:space="preserve"> </w:t>
      </w:r>
      <w:r>
        <w:rPr>
          <w:sz w:val="24"/>
        </w:rPr>
        <w:t>gestión de la cultura organizacional.</w:t>
      </w:r>
    </w:p>
    <w:p w:rsidR="00E06AA8" w:rsidRDefault="007F5D15">
      <w:pPr>
        <w:pStyle w:val="Textoindependiente"/>
        <w:spacing w:line="276" w:lineRule="auto"/>
        <w:ind w:right="718"/>
      </w:pPr>
      <w:r>
        <w:t>En lo referente</w:t>
      </w:r>
      <w:r>
        <w:rPr>
          <w:spacing w:val="-3"/>
        </w:rPr>
        <w:t xml:space="preserve"> </w:t>
      </w:r>
      <w:r>
        <w:t>al</w:t>
      </w:r>
      <w:r>
        <w:rPr>
          <w:spacing w:val="-3"/>
        </w:rPr>
        <w:t xml:space="preserve"> </w:t>
      </w:r>
      <w:r>
        <w:t>uso</w:t>
      </w:r>
      <w:r>
        <w:rPr>
          <w:spacing w:val="-3"/>
        </w:rPr>
        <w:t xml:space="preserve"> </w:t>
      </w:r>
      <w:r>
        <w:t>de</w:t>
      </w:r>
      <w:r>
        <w:rPr>
          <w:spacing w:val="-3"/>
        </w:rPr>
        <w:t xml:space="preserve"> </w:t>
      </w:r>
      <w:r>
        <w:t>herramientas</w:t>
      </w:r>
      <w:r>
        <w:rPr>
          <w:spacing w:val="-3"/>
        </w:rPr>
        <w:t xml:space="preserve"> </w:t>
      </w:r>
      <w:r>
        <w:t>o</w:t>
      </w:r>
      <w:r>
        <w:rPr>
          <w:spacing w:val="-3"/>
        </w:rPr>
        <w:t xml:space="preserve"> </w:t>
      </w:r>
      <w:r>
        <w:t>metodologías</w:t>
      </w:r>
      <w:r>
        <w:rPr>
          <w:spacing w:val="-3"/>
        </w:rPr>
        <w:t xml:space="preserve"> </w:t>
      </w:r>
      <w:r>
        <w:t>ágil</w:t>
      </w:r>
      <w:r>
        <w:t>es</w:t>
      </w:r>
      <w:r>
        <w:rPr>
          <w:spacing w:val="-3"/>
        </w:rPr>
        <w:t xml:space="preserve"> </w:t>
      </w:r>
      <w:r>
        <w:t>como</w:t>
      </w:r>
      <w:r>
        <w:rPr>
          <w:spacing w:val="-3"/>
        </w:rPr>
        <w:t xml:space="preserve"> </w:t>
      </w:r>
      <w:r>
        <w:t>una</w:t>
      </w:r>
      <w:r>
        <w:rPr>
          <w:spacing w:val="-3"/>
        </w:rPr>
        <w:t xml:space="preserve"> </w:t>
      </w:r>
      <w:r>
        <w:t>propuesta</w:t>
      </w:r>
      <w:r>
        <w:rPr>
          <w:spacing w:val="-3"/>
        </w:rPr>
        <w:t xml:space="preserve"> </w:t>
      </w:r>
      <w:r>
        <w:t>de</w:t>
      </w:r>
      <w:r>
        <w:rPr>
          <w:spacing w:val="-3"/>
        </w:rPr>
        <w:t xml:space="preserve"> </w:t>
      </w:r>
      <w:r>
        <w:t>valor</w:t>
      </w:r>
      <w:r>
        <w:rPr>
          <w:spacing w:val="-3"/>
        </w:rPr>
        <w:t xml:space="preserve"> </w:t>
      </w:r>
      <w:r>
        <w:t>para</w:t>
      </w:r>
      <w:r>
        <w:rPr>
          <w:spacing w:val="-3"/>
        </w:rPr>
        <w:t xml:space="preserve"> </w:t>
      </w:r>
      <w:r>
        <w:t>la consultora</w:t>
      </w:r>
      <w:r>
        <w:rPr>
          <w:spacing w:val="-2"/>
        </w:rPr>
        <w:t xml:space="preserve"> </w:t>
      </w:r>
      <w:r>
        <w:t>de</w:t>
      </w:r>
      <w:r>
        <w:rPr>
          <w:spacing w:val="-2"/>
        </w:rPr>
        <w:t xml:space="preserve"> </w:t>
      </w:r>
      <w:r>
        <w:t>comunicación</w:t>
      </w:r>
      <w:r>
        <w:rPr>
          <w:spacing w:val="-2"/>
        </w:rPr>
        <w:t xml:space="preserve"> </w:t>
      </w:r>
      <w:r>
        <w:t>del</w:t>
      </w:r>
      <w:r>
        <w:rPr>
          <w:spacing w:val="-2"/>
        </w:rPr>
        <w:t xml:space="preserve"> </w:t>
      </w:r>
      <w:r>
        <w:t>presente</w:t>
      </w:r>
      <w:r>
        <w:rPr>
          <w:spacing w:val="-2"/>
        </w:rPr>
        <w:t xml:space="preserve"> </w:t>
      </w:r>
      <w:r>
        <w:t>trabajo,</w:t>
      </w:r>
      <w:r>
        <w:rPr>
          <w:spacing w:val="-2"/>
        </w:rPr>
        <w:t xml:space="preserve"> </w:t>
      </w:r>
      <w:r>
        <w:t>la</w:t>
      </w:r>
      <w:r>
        <w:rPr>
          <w:spacing w:val="-2"/>
        </w:rPr>
        <w:t xml:space="preserve"> </w:t>
      </w:r>
      <w:r>
        <w:t>“agilidad”</w:t>
      </w:r>
      <w:r>
        <w:rPr>
          <w:spacing w:val="-2"/>
        </w:rPr>
        <w:t xml:space="preserve"> </w:t>
      </w:r>
      <w:r>
        <w:t>en</w:t>
      </w:r>
      <w:r>
        <w:rPr>
          <w:spacing w:val="-2"/>
        </w:rPr>
        <w:t xml:space="preserve"> </w:t>
      </w:r>
      <w:r>
        <w:t>este</w:t>
      </w:r>
      <w:r>
        <w:rPr>
          <w:spacing w:val="-2"/>
        </w:rPr>
        <w:t xml:space="preserve"> </w:t>
      </w:r>
      <w:r>
        <w:t>sector</w:t>
      </w:r>
      <w:r>
        <w:rPr>
          <w:spacing w:val="-2"/>
        </w:rPr>
        <w:t xml:space="preserve"> </w:t>
      </w:r>
      <w:r>
        <w:t>se</w:t>
      </w:r>
      <w:r>
        <w:rPr>
          <w:spacing w:val="-2"/>
        </w:rPr>
        <w:t xml:space="preserve"> </w:t>
      </w:r>
      <w:r>
        <w:t>percibe</w:t>
      </w:r>
      <w:r>
        <w:rPr>
          <w:spacing w:val="-2"/>
        </w:rPr>
        <w:t xml:space="preserve"> </w:t>
      </w:r>
      <w:r>
        <w:t>como</w:t>
      </w:r>
      <w:r>
        <w:rPr>
          <w:spacing w:val="-2"/>
        </w:rPr>
        <w:t xml:space="preserve"> </w:t>
      </w:r>
      <w:r>
        <w:t>una respuesta a cuellos de botella operativos</w:t>
      </w:r>
      <w:r>
        <w:rPr>
          <w:rFonts w:ascii="Roboto" w:hAnsi="Roboto"/>
          <w:color w:val="1F1F1F"/>
          <w:sz w:val="21"/>
        </w:rPr>
        <w:t xml:space="preserve">. </w:t>
      </w:r>
      <w:r>
        <w:t>Esta</w:t>
      </w:r>
      <w:r>
        <w:rPr>
          <w:spacing w:val="-2"/>
        </w:rPr>
        <w:t xml:space="preserve"> </w:t>
      </w:r>
      <w:r>
        <w:t>metodología</w:t>
      </w:r>
      <w:r>
        <w:rPr>
          <w:spacing w:val="-2"/>
        </w:rPr>
        <w:t xml:space="preserve"> </w:t>
      </w:r>
      <w:r>
        <w:t>permite</w:t>
      </w:r>
      <w:r>
        <w:rPr>
          <w:spacing w:val="-2"/>
        </w:rPr>
        <w:t xml:space="preserve"> </w:t>
      </w:r>
      <w:r>
        <w:t>ajustes</w:t>
      </w:r>
      <w:r>
        <w:rPr>
          <w:spacing w:val="-2"/>
        </w:rPr>
        <w:t xml:space="preserve"> </w:t>
      </w:r>
      <w:r>
        <w:t>rápidos</w:t>
      </w:r>
      <w:r>
        <w:rPr>
          <w:spacing w:val="-2"/>
        </w:rPr>
        <w:t xml:space="preserve"> </w:t>
      </w:r>
      <w:r>
        <w:t>y</w:t>
      </w:r>
      <w:r>
        <w:rPr>
          <w:spacing w:val="-2"/>
        </w:rPr>
        <w:t xml:space="preserve"> </w:t>
      </w:r>
      <w:r>
        <w:t>demuestran valor</w:t>
      </w:r>
      <w:r>
        <w:rPr>
          <w:spacing w:val="27"/>
        </w:rPr>
        <w:t xml:space="preserve"> </w:t>
      </w:r>
      <w:r>
        <w:t>operativo</w:t>
      </w:r>
      <w:r>
        <w:rPr>
          <w:spacing w:val="27"/>
        </w:rPr>
        <w:t xml:space="preserve"> </w:t>
      </w:r>
      <w:r>
        <w:t>constante,</w:t>
      </w:r>
      <w:r>
        <w:rPr>
          <w:spacing w:val="27"/>
        </w:rPr>
        <w:t xml:space="preserve"> </w:t>
      </w:r>
      <w:r>
        <w:t>algo</w:t>
      </w:r>
      <w:r>
        <w:rPr>
          <w:spacing w:val="27"/>
        </w:rPr>
        <w:t xml:space="preserve"> </w:t>
      </w:r>
      <w:r>
        <w:t>altamente</w:t>
      </w:r>
      <w:r>
        <w:rPr>
          <w:spacing w:val="27"/>
        </w:rPr>
        <w:t xml:space="preserve"> </w:t>
      </w:r>
      <w:r>
        <w:t>valorado por los dueños</w:t>
      </w:r>
      <w:r>
        <w:rPr>
          <w:rFonts w:ascii="Roboto" w:hAnsi="Roboto"/>
          <w:color w:val="1F1F1F"/>
          <w:sz w:val="21"/>
        </w:rPr>
        <w:t xml:space="preserve">. </w:t>
      </w:r>
      <w:r>
        <w:t>A través de la investigación de campo se valida la propuesta de valor por los siguientes puntos:</w:t>
      </w:r>
    </w:p>
    <w:p w:rsidR="00E06AA8" w:rsidRDefault="007F5D15">
      <w:pPr>
        <w:pStyle w:val="Prrafodelista"/>
        <w:numPr>
          <w:ilvl w:val="0"/>
          <w:numId w:val="25"/>
        </w:numPr>
        <w:tabs>
          <w:tab w:val="left" w:pos="1440"/>
        </w:tabs>
        <w:spacing w:before="240" w:line="276" w:lineRule="auto"/>
        <w:ind w:right="725"/>
        <w:rPr>
          <w:rFonts w:ascii="Tahoma" w:hAnsi="Tahoma"/>
          <w:color w:val="1F1F1F"/>
          <w:sz w:val="21"/>
        </w:rPr>
      </w:pPr>
      <w:r>
        <w:rPr>
          <w:sz w:val="24"/>
        </w:rPr>
        <w:t>Validación de Sprints: El modelo de entregas</w:t>
      </w:r>
      <w:r>
        <w:rPr>
          <w:spacing w:val="-4"/>
          <w:sz w:val="24"/>
        </w:rPr>
        <w:t xml:space="preserve"> </w:t>
      </w:r>
      <w:r>
        <w:rPr>
          <w:sz w:val="24"/>
        </w:rPr>
        <w:t>rápidas</w:t>
      </w:r>
      <w:r>
        <w:rPr>
          <w:spacing w:val="-4"/>
          <w:sz w:val="24"/>
        </w:rPr>
        <w:t xml:space="preserve"> </w:t>
      </w:r>
      <w:r>
        <w:rPr>
          <w:sz w:val="24"/>
        </w:rPr>
        <w:t>y</w:t>
      </w:r>
      <w:r>
        <w:rPr>
          <w:spacing w:val="-4"/>
          <w:sz w:val="24"/>
        </w:rPr>
        <w:t xml:space="preserve"> </w:t>
      </w:r>
      <w:r>
        <w:rPr>
          <w:sz w:val="24"/>
        </w:rPr>
        <w:t>funcionales,</w:t>
      </w:r>
      <w:r>
        <w:rPr>
          <w:spacing w:val="-4"/>
          <w:sz w:val="24"/>
        </w:rPr>
        <w:t xml:space="preserve"> </w:t>
      </w:r>
      <w:r>
        <w:rPr>
          <w:sz w:val="24"/>
        </w:rPr>
        <w:t>entre</w:t>
      </w:r>
      <w:r>
        <w:rPr>
          <w:spacing w:val="-4"/>
          <w:sz w:val="24"/>
        </w:rPr>
        <w:t xml:space="preserve"> </w:t>
      </w:r>
      <w:r>
        <w:rPr>
          <w:sz w:val="24"/>
        </w:rPr>
        <w:t>5</w:t>
      </w:r>
      <w:r>
        <w:rPr>
          <w:spacing w:val="-4"/>
          <w:sz w:val="24"/>
        </w:rPr>
        <w:t xml:space="preserve"> </w:t>
      </w:r>
      <w:r>
        <w:rPr>
          <w:sz w:val="24"/>
        </w:rPr>
        <w:t>a</w:t>
      </w:r>
      <w:r>
        <w:rPr>
          <w:spacing w:val="-4"/>
          <w:sz w:val="24"/>
        </w:rPr>
        <w:t xml:space="preserve"> </w:t>
      </w:r>
      <w:r>
        <w:rPr>
          <w:sz w:val="24"/>
        </w:rPr>
        <w:t>15</w:t>
      </w:r>
      <w:r>
        <w:rPr>
          <w:spacing w:val="-4"/>
          <w:sz w:val="24"/>
        </w:rPr>
        <w:t xml:space="preserve"> </w:t>
      </w:r>
      <w:r>
        <w:rPr>
          <w:sz w:val="24"/>
        </w:rPr>
        <w:t>días,</w:t>
      </w:r>
      <w:r>
        <w:rPr>
          <w:spacing w:val="-4"/>
          <w:sz w:val="24"/>
        </w:rPr>
        <w:t xml:space="preserve"> </w:t>
      </w:r>
      <w:r>
        <w:rPr>
          <w:sz w:val="24"/>
        </w:rPr>
        <w:t>fue altamente</w:t>
      </w:r>
      <w:r>
        <w:rPr>
          <w:spacing w:val="80"/>
          <w:w w:val="150"/>
          <w:sz w:val="24"/>
        </w:rPr>
        <w:t xml:space="preserve"> </w:t>
      </w:r>
      <w:r>
        <w:rPr>
          <w:sz w:val="24"/>
        </w:rPr>
        <w:t>valorad</w:t>
      </w:r>
      <w:r>
        <w:rPr>
          <w:sz w:val="24"/>
        </w:rPr>
        <w:t>o</w:t>
      </w:r>
      <w:r>
        <w:rPr>
          <w:spacing w:val="80"/>
          <w:w w:val="150"/>
          <w:sz w:val="24"/>
        </w:rPr>
        <w:t xml:space="preserve"> </w:t>
      </w:r>
      <w:r>
        <w:rPr>
          <w:sz w:val="24"/>
        </w:rPr>
        <w:t>por</w:t>
      </w:r>
      <w:r>
        <w:rPr>
          <w:spacing w:val="80"/>
          <w:w w:val="150"/>
          <w:sz w:val="24"/>
        </w:rPr>
        <w:t xml:space="preserve"> </w:t>
      </w:r>
      <w:r>
        <w:rPr>
          <w:sz w:val="24"/>
        </w:rPr>
        <w:t>su</w:t>
      </w:r>
      <w:r>
        <w:rPr>
          <w:spacing w:val="80"/>
          <w:w w:val="150"/>
          <w:sz w:val="24"/>
        </w:rPr>
        <w:t xml:space="preserve"> </w:t>
      </w:r>
      <w:r>
        <w:rPr>
          <w:sz w:val="24"/>
        </w:rPr>
        <w:t>enfoque</w:t>
      </w:r>
      <w:r>
        <w:rPr>
          <w:spacing w:val="80"/>
          <w:w w:val="150"/>
          <w:sz w:val="24"/>
        </w:rPr>
        <w:t xml:space="preserve"> </w:t>
      </w:r>
      <w:r>
        <w:rPr>
          <w:sz w:val="24"/>
        </w:rPr>
        <w:t>práctico</w:t>
      </w:r>
      <w:r>
        <w:rPr>
          <w:spacing w:val="80"/>
          <w:w w:val="150"/>
          <w:sz w:val="24"/>
        </w:rPr>
        <w:t xml:space="preserve"> </w:t>
      </w:r>
      <w:r>
        <w:rPr>
          <w:sz w:val="24"/>
        </w:rPr>
        <w:t>que</w:t>
      </w:r>
      <w:r>
        <w:rPr>
          <w:spacing w:val="80"/>
          <w:w w:val="150"/>
          <w:sz w:val="24"/>
        </w:rPr>
        <w:t xml:space="preserve"> </w:t>
      </w:r>
      <w:r>
        <w:rPr>
          <w:sz w:val="24"/>
        </w:rPr>
        <w:t>solventa</w:t>
      </w:r>
      <w:r>
        <w:rPr>
          <w:spacing w:val="80"/>
          <w:w w:val="150"/>
          <w:sz w:val="24"/>
        </w:rPr>
        <w:t xml:space="preserve"> </w:t>
      </w:r>
      <w:r>
        <w:rPr>
          <w:sz w:val="24"/>
        </w:rPr>
        <w:t>problemas</w:t>
      </w:r>
      <w:r>
        <w:rPr>
          <w:spacing w:val="80"/>
          <w:w w:val="150"/>
          <w:sz w:val="24"/>
        </w:rPr>
        <w:t xml:space="preserve"> </w:t>
      </w:r>
      <w:r>
        <w:rPr>
          <w:sz w:val="24"/>
        </w:rPr>
        <w:t>operativos</w:t>
      </w:r>
    </w:p>
    <w:p w:rsidR="00E06AA8" w:rsidRDefault="00E06AA8">
      <w:pPr>
        <w:pStyle w:val="Prrafodelista"/>
        <w:spacing w:line="276" w:lineRule="auto"/>
        <w:rPr>
          <w:rFonts w:ascii="Tahoma" w:hAnsi="Tahoma"/>
          <w:sz w:val="21"/>
        </w:rPr>
        <w:sectPr w:rsidR="00E06AA8">
          <w:pgSz w:w="12240" w:h="15840"/>
          <w:pgMar w:top="1360" w:right="720" w:bottom="1260" w:left="720" w:header="0" w:footer="1019" w:gutter="0"/>
          <w:cols w:space="720"/>
        </w:sectPr>
      </w:pPr>
    </w:p>
    <w:p w:rsidR="00E06AA8" w:rsidRDefault="007F5D15">
      <w:pPr>
        <w:pStyle w:val="Textoindependiente"/>
        <w:spacing w:before="60" w:line="276" w:lineRule="auto"/>
        <w:ind w:left="1440" w:right="718"/>
      </w:pPr>
      <w:r>
        <w:lastRenderedPageBreak/>
        <w:t>inmediatos sobre modelos a largo plazo y fomenta la toma de decisiones oportunas. Permite a los empresarios ver avances tangibles y ajustar</w:t>
      </w:r>
      <w:r>
        <w:rPr>
          <w:spacing w:val="-3"/>
        </w:rPr>
        <w:t xml:space="preserve"> </w:t>
      </w:r>
      <w:r>
        <w:t>la</w:t>
      </w:r>
      <w:r>
        <w:rPr>
          <w:spacing w:val="-3"/>
        </w:rPr>
        <w:t xml:space="preserve"> </w:t>
      </w:r>
      <w:r>
        <w:t>estrategia</w:t>
      </w:r>
      <w:r>
        <w:rPr>
          <w:spacing w:val="-3"/>
        </w:rPr>
        <w:t xml:space="preserve"> </w:t>
      </w:r>
      <w:r>
        <w:t>"sobre</w:t>
      </w:r>
      <w:r>
        <w:rPr>
          <w:spacing w:val="-3"/>
        </w:rPr>
        <w:t xml:space="preserve"> </w:t>
      </w:r>
      <w:r>
        <w:t>la</w:t>
      </w:r>
      <w:r>
        <w:rPr>
          <w:spacing w:val="-3"/>
        </w:rPr>
        <w:t xml:space="preserve"> </w:t>
      </w:r>
      <w:r>
        <w:t>marcha"</w:t>
      </w:r>
      <w:r>
        <w:t>, evitando el miedo a la inversión en proyectos largos</w:t>
      </w:r>
      <w:r>
        <w:rPr>
          <w:spacing w:val="-3"/>
        </w:rPr>
        <w:t xml:space="preserve"> </w:t>
      </w:r>
      <w:r>
        <w:t>y</w:t>
      </w:r>
      <w:r>
        <w:rPr>
          <w:spacing w:val="-3"/>
        </w:rPr>
        <w:t xml:space="preserve"> </w:t>
      </w:r>
      <w:r>
        <w:t>costosos</w:t>
      </w:r>
      <w:r>
        <w:rPr>
          <w:spacing w:val="-3"/>
        </w:rPr>
        <w:t xml:space="preserve"> </w:t>
      </w:r>
      <w:r>
        <w:t>y</w:t>
      </w:r>
      <w:r>
        <w:rPr>
          <w:spacing w:val="-3"/>
        </w:rPr>
        <w:t xml:space="preserve"> </w:t>
      </w:r>
      <w:r>
        <w:t>evitando</w:t>
      </w:r>
      <w:r>
        <w:rPr>
          <w:spacing w:val="-3"/>
        </w:rPr>
        <w:t xml:space="preserve"> </w:t>
      </w:r>
      <w:r>
        <w:t>el</w:t>
      </w:r>
      <w:r>
        <w:rPr>
          <w:spacing w:val="-3"/>
        </w:rPr>
        <w:t xml:space="preserve"> </w:t>
      </w:r>
      <w:r>
        <w:t>desperdicio de recursos en resultados no deseados. De igual manera, se valora la posibilidad de verificar que los avances se alineen incrementalmente con sus expectativas antes</w:t>
      </w:r>
      <w:r>
        <w:t xml:space="preserve"> de la entrega final y de la cercanía y participación de los empresarios en el desarrollo de la </w:t>
      </w:r>
      <w:r>
        <w:rPr>
          <w:spacing w:val="-2"/>
        </w:rPr>
        <w:t>metodología.</w:t>
      </w:r>
    </w:p>
    <w:p w:rsidR="00E06AA8" w:rsidRDefault="007F5D15">
      <w:pPr>
        <w:pStyle w:val="Prrafodelista"/>
        <w:numPr>
          <w:ilvl w:val="0"/>
          <w:numId w:val="25"/>
        </w:numPr>
        <w:tabs>
          <w:tab w:val="left" w:pos="1440"/>
        </w:tabs>
        <w:spacing w:before="200" w:line="276" w:lineRule="auto"/>
        <w:ind w:right="719"/>
        <w:rPr>
          <w:rFonts w:ascii="Tahoma" w:hAnsi="Tahoma"/>
          <w:color w:val="1F1F1F"/>
          <w:sz w:val="21"/>
        </w:rPr>
      </w:pPr>
      <w:r>
        <w:rPr>
          <w:sz w:val="24"/>
        </w:rPr>
        <w:t>Reducción de Reprocesos: Un desafío claro en las pequeñas y medianas empresas es la falta de claridad en los mensajes y el "chisme" interno. Una ge</w:t>
      </w:r>
      <w:r>
        <w:rPr>
          <w:sz w:val="24"/>
        </w:rPr>
        <w:t>stión ágil que incluya feedback constante ayuda a alinear el mensaje oficial y evitar distorsiones. Las metodologías ágiles (Scrum, Kanban, Design Thinking) ayudan a eliminar cuellos de botella</w:t>
      </w:r>
      <w:r>
        <w:rPr>
          <w:spacing w:val="40"/>
          <w:sz w:val="24"/>
        </w:rPr>
        <w:t xml:space="preserve"> </w:t>
      </w:r>
      <w:r>
        <w:rPr>
          <w:sz w:val="24"/>
        </w:rPr>
        <w:t>en la concepción de proyectos y garantizan que los entregables</w:t>
      </w:r>
      <w:r>
        <w:rPr>
          <w:sz w:val="24"/>
        </w:rPr>
        <w:t xml:space="preserve"> estén alineados con las expectativas reales del cliente.</w:t>
      </w:r>
    </w:p>
    <w:p w:rsidR="00E06AA8" w:rsidRDefault="007F5D15">
      <w:pPr>
        <w:pStyle w:val="Prrafodelista"/>
        <w:numPr>
          <w:ilvl w:val="0"/>
          <w:numId w:val="25"/>
        </w:numPr>
        <w:tabs>
          <w:tab w:val="left" w:pos="1440"/>
        </w:tabs>
        <w:spacing w:before="200" w:line="276" w:lineRule="auto"/>
        <w:ind w:right="719"/>
        <w:rPr>
          <w:rFonts w:ascii="Tahoma" w:hAnsi="Tahoma"/>
          <w:color w:val="1F1F1F"/>
          <w:sz w:val="21"/>
        </w:rPr>
      </w:pPr>
      <w:r>
        <w:rPr>
          <w:sz w:val="24"/>
        </w:rPr>
        <w:t>Personalización y cercanía: El uso de</w:t>
      </w:r>
      <w:r>
        <w:rPr>
          <w:spacing w:val="-3"/>
          <w:sz w:val="24"/>
        </w:rPr>
        <w:t xml:space="preserve"> </w:t>
      </w:r>
      <w:r>
        <w:rPr>
          <w:sz w:val="24"/>
        </w:rPr>
        <w:t>herramientas</w:t>
      </w:r>
      <w:r>
        <w:rPr>
          <w:spacing w:val="-3"/>
          <w:sz w:val="24"/>
        </w:rPr>
        <w:t xml:space="preserve"> </w:t>
      </w:r>
      <w:r>
        <w:rPr>
          <w:sz w:val="24"/>
        </w:rPr>
        <w:t>responde</w:t>
      </w:r>
      <w:r>
        <w:rPr>
          <w:spacing w:val="-3"/>
          <w:sz w:val="24"/>
        </w:rPr>
        <w:t xml:space="preserve"> </w:t>
      </w:r>
      <w:r>
        <w:rPr>
          <w:sz w:val="24"/>
        </w:rPr>
        <w:t>a</w:t>
      </w:r>
      <w:r>
        <w:rPr>
          <w:spacing w:val="-3"/>
          <w:sz w:val="24"/>
        </w:rPr>
        <w:t xml:space="preserve"> </w:t>
      </w:r>
      <w:r>
        <w:rPr>
          <w:sz w:val="24"/>
        </w:rPr>
        <w:t>la</w:t>
      </w:r>
      <w:r>
        <w:rPr>
          <w:spacing w:val="-3"/>
          <w:sz w:val="24"/>
        </w:rPr>
        <w:t xml:space="preserve"> </w:t>
      </w:r>
      <w:r>
        <w:rPr>
          <w:sz w:val="24"/>
        </w:rPr>
        <w:t>necesidad</w:t>
      </w:r>
      <w:r>
        <w:rPr>
          <w:spacing w:val="-3"/>
          <w:sz w:val="24"/>
        </w:rPr>
        <w:t xml:space="preserve"> </w:t>
      </w:r>
      <w:r>
        <w:rPr>
          <w:sz w:val="24"/>
        </w:rPr>
        <w:t>del</w:t>
      </w:r>
      <w:r>
        <w:rPr>
          <w:spacing w:val="-3"/>
          <w:sz w:val="24"/>
        </w:rPr>
        <w:t xml:space="preserve"> </w:t>
      </w:r>
      <w:r>
        <w:rPr>
          <w:sz w:val="24"/>
        </w:rPr>
        <w:t>equipo</w:t>
      </w:r>
      <w:r>
        <w:rPr>
          <w:spacing w:val="-3"/>
          <w:sz w:val="24"/>
        </w:rPr>
        <w:t xml:space="preserve"> </w:t>
      </w:r>
      <w:r>
        <w:rPr>
          <w:sz w:val="24"/>
        </w:rPr>
        <w:t>de ser escuchados activamente y que la consultora conozca la operación real de la empresa.</w:t>
      </w:r>
    </w:p>
    <w:p w:rsidR="00E06AA8" w:rsidRDefault="007F5D15">
      <w:pPr>
        <w:pStyle w:val="Prrafodelista"/>
        <w:numPr>
          <w:ilvl w:val="0"/>
          <w:numId w:val="25"/>
        </w:numPr>
        <w:tabs>
          <w:tab w:val="left" w:pos="1440"/>
        </w:tabs>
        <w:spacing w:before="240" w:line="276" w:lineRule="auto"/>
        <w:ind w:right="728"/>
        <w:rPr>
          <w:rFonts w:ascii="Tahoma" w:hAnsi="Tahoma"/>
          <w:color w:val="1F1F1F"/>
          <w:sz w:val="21"/>
        </w:rPr>
      </w:pPr>
      <w:r>
        <w:rPr>
          <w:sz w:val="24"/>
        </w:rPr>
        <w:t>Acompañamiento basado en datos: La agilidad se percibe no solo como rapidez, sino como la capacidad de identificar oportunidades basadas en datos e</w:t>
      </w:r>
      <w:r>
        <w:rPr>
          <w:spacing w:val="-3"/>
          <w:sz w:val="24"/>
        </w:rPr>
        <w:t xml:space="preserve"> </w:t>
      </w:r>
      <w:r>
        <w:rPr>
          <w:sz w:val="24"/>
        </w:rPr>
        <w:t>insights</w:t>
      </w:r>
      <w:r>
        <w:rPr>
          <w:spacing w:val="-3"/>
          <w:sz w:val="24"/>
        </w:rPr>
        <w:t xml:space="preserve"> </w:t>
      </w:r>
      <w:r>
        <w:rPr>
          <w:sz w:val="24"/>
        </w:rPr>
        <w:t>valiosos</w:t>
      </w:r>
      <w:r>
        <w:rPr>
          <w:spacing w:val="-3"/>
          <w:sz w:val="24"/>
        </w:rPr>
        <w:t xml:space="preserve"> </w:t>
      </w:r>
      <w:r>
        <w:rPr>
          <w:sz w:val="24"/>
        </w:rPr>
        <w:t>para la toma de decisiones estratégicas, y en este caso, que aseguren el incremento de ven</w:t>
      </w:r>
      <w:r>
        <w:rPr>
          <w:sz w:val="24"/>
        </w:rPr>
        <w:t>tas.</w:t>
      </w:r>
    </w:p>
    <w:p w:rsidR="00E06AA8" w:rsidRDefault="007F5D15">
      <w:pPr>
        <w:pStyle w:val="Textoindependiente"/>
        <w:spacing w:line="276" w:lineRule="auto"/>
        <w:ind w:right="720"/>
      </w:pPr>
      <w:r>
        <w:t>En cuanto al presupuesto o inversión, este sector es reactivo y estos servicios suelen no estar presupuestados formalmente en la contabilidad inicial. Los modelos de contratación de preferencia son: pago por proyecto, para construir confianza y tangib</w:t>
      </w:r>
      <w:r>
        <w:t>ilizar resultados antes de cambiar a otro modelo de contratación; y fee mensual en base a resultados, se lo asigna únicamente si la consultora evidencia un ROI en ventas o captación de clientes.</w:t>
      </w:r>
    </w:p>
    <w:p w:rsidR="00E06AA8" w:rsidRDefault="007F5D15">
      <w:pPr>
        <w:pStyle w:val="Textoindependiente"/>
        <w:spacing w:line="276" w:lineRule="auto"/>
        <w:ind w:right="721"/>
      </w:pPr>
      <w:r>
        <w:t>A través de las entrevistas cualitativas se estima una invers</w:t>
      </w:r>
      <w:r>
        <w:t>ión entre $80 a $1000 USD considerando el siguiente enfoque:</w:t>
      </w:r>
    </w:p>
    <w:p w:rsidR="00E06AA8" w:rsidRDefault="00E06AA8">
      <w:pPr>
        <w:pStyle w:val="Textoindependiente"/>
        <w:spacing w:before="7"/>
        <w:ind w:left="0"/>
        <w:jc w:val="left"/>
        <w:rPr>
          <w:sz w:val="19"/>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40"/>
        <w:gridCol w:w="3340"/>
        <w:gridCol w:w="4080"/>
      </w:tblGrid>
      <w:tr w:rsidR="00E06AA8">
        <w:trPr>
          <w:trHeight w:val="480"/>
        </w:trPr>
        <w:tc>
          <w:tcPr>
            <w:tcW w:w="1940" w:type="dxa"/>
            <w:shd w:val="clear" w:color="auto" w:fill="073762"/>
          </w:tcPr>
          <w:p w:rsidR="00E06AA8" w:rsidRDefault="007F5D15">
            <w:pPr>
              <w:pStyle w:val="TableParagraph"/>
              <w:spacing w:before="114"/>
              <w:ind w:left="10"/>
              <w:rPr>
                <w:b/>
                <w:sz w:val="24"/>
              </w:rPr>
            </w:pPr>
            <w:r>
              <w:rPr>
                <w:b/>
                <w:color w:val="FFFFFF"/>
                <w:spacing w:val="-2"/>
                <w:sz w:val="24"/>
              </w:rPr>
              <w:t>Sector</w:t>
            </w:r>
          </w:p>
        </w:tc>
        <w:tc>
          <w:tcPr>
            <w:tcW w:w="3340" w:type="dxa"/>
            <w:shd w:val="clear" w:color="auto" w:fill="073762"/>
          </w:tcPr>
          <w:p w:rsidR="00E06AA8" w:rsidRDefault="007F5D15">
            <w:pPr>
              <w:pStyle w:val="TableParagraph"/>
              <w:spacing w:before="114"/>
              <w:ind w:left="10"/>
              <w:rPr>
                <w:b/>
                <w:sz w:val="24"/>
              </w:rPr>
            </w:pPr>
            <w:r>
              <w:rPr>
                <w:b/>
                <w:color w:val="FFFFFF"/>
                <w:sz w:val="24"/>
              </w:rPr>
              <w:t xml:space="preserve">Inversión estimada </w:t>
            </w:r>
            <w:r>
              <w:rPr>
                <w:b/>
                <w:color w:val="FFFFFF"/>
                <w:spacing w:val="-2"/>
                <w:sz w:val="24"/>
              </w:rPr>
              <w:t>(mensual)</w:t>
            </w:r>
          </w:p>
        </w:tc>
        <w:tc>
          <w:tcPr>
            <w:tcW w:w="4080" w:type="dxa"/>
            <w:shd w:val="clear" w:color="auto" w:fill="073762"/>
          </w:tcPr>
          <w:p w:rsidR="00E06AA8" w:rsidRDefault="007F5D15">
            <w:pPr>
              <w:pStyle w:val="TableParagraph"/>
              <w:spacing w:before="114"/>
              <w:ind w:left="976"/>
              <w:jc w:val="left"/>
              <w:rPr>
                <w:b/>
                <w:sz w:val="24"/>
              </w:rPr>
            </w:pPr>
            <w:r>
              <w:rPr>
                <w:b/>
                <w:color w:val="FFFFFF"/>
                <w:sz w:val="24"/>
              </w:rPr>
              <w:t xml:space="preserve">Enfoque de </w:t>
            </w:r>
            <w:r>
              <w:rPr>
                <w:b/>
                <w:color w:val="FFFFFF"/>
                <w:spacing w:val="-2"/>
                <w:sz w:val="24"/>
              </w:rPr>
              <w:t>servicios</w:t>
            </w:r>
          </w:p>
        </w:tc>
      </w:tr>
      <w:tr w:rsidR="00E06AA8">
        <w:trPr>
          <w:trHeight w:val="760"/>
        </w:trPr>
        <w:tc>
          <w:tcPr>
            <w:tcW w:w="1940" w:type="dxa"/>
          </w:tcPr>
          <w:p w:rsidR="00E06AA8" w:rsidRDefault="007F5D15">
            <w:pPr>
              <w:pStyle w:val="TableParagraph"/>
              <w:spacing w:before="115"/>
              <w:ind w:left="10"/>
              <w:rPr>
                <w:sz w:val="24"/>
              </w:rPr>
            </w:pPr>
            <w:r>
              <w:rPr>
                <w:spacing w:val="-2"/>
                <w:sz w:val="24"/>
              </w:rPr>
              <w:t>Educativo</w:t>
            </w:r>
          </w:p>
        </w:tc>
        <w:tc>
          <w:tcPr>
            <w:tcW w:w="3340" w:type="dxa"/>
          </w:tcPr>
          <w:p w:rsidR="00E06AA8" w:rsidRDefault="007F5D15">
            <w:pPr>
              <w:pStyle w:val="TableParagraph"/>
              <w:spacing w:before="115"/>
              <w:ind w:left="10"/>
              <w:rPr>
                <w:sz w:val="24"/>
              </w:rPr>
            </w:pPr>
            <w:r>
              <w:rPr>
                <w:sz w:val="24"/>
              </w:rPr>
              <w:t xml:space="preserve">$1300 </w:t>
            </w:r>
            <w:r>
              <w:rPr>
                <w:spacing w:val="-5"/>
                <w:sz w:val="24"/>
              </w:rPr>
              <w:t>USD</w:t>
            </w:r>
          </w:p>
        </w:tc>
        <w:tc>
          <w:tcPr>
            <w:tcW w:w="4080" w:type="dxa"/>
          </w:tcPr>
          <w:p w:rsidR="00E06AA8" w:rsidRDefault="007F5D15">
            <w:pPr>
              <w:pStyle w:val="TableParagraph"/>
              <w:spacing w:before="115"/>
              <w:ind w:left="733" w:hanging="285"/>
              <w:jc w:val="left"/>
              <w:rPr>
                <w:sz w:val="24"/>
              </w:rPr>
            </w:pPr>
            <w:r>
              <w:rPr>
                <w:sz w:val="24"/>
              </w:rPr>
              <w:t>Agencia</w:t>
            </w:r>
            <w:r>
              <w:rPr>
                <w:spacing w:val="-9"/>
                <w:sz w:val="24"/>
              </w:rPr>
              <w:t xml:space="preserve"> </w:t>
            </w:r>
            <w:r>
              <w:rPr>
                <w:sz w:val="24"/>
              </w:rPr>
              <w:t>externa</w:t>
            </w:r>
            <w:r>
              <w:rPr>
                <w:spacing w:val="-9"/>
                <w:sz w:val="24"/>
              </w:rPr>
              <w:t xml:space="preserve"> </w:t>
            </w:r>
            <w:r>
              <w:rPr>
                <w:sz w:val="24"/>
              </w:rPr>
              <w:t>($1000)</w:t>
            </w:r>
            <w:r>
              <w:rPr>
                <w:spacing w:val="-9"/>
                <w:sz w:val="24"/>
              </w:rPr>
              <w:t xml:space="preserve"> </w:t>
            </w:r>
            <w:r>
              <w:rPr>
                <w:sz w:val="24"/>
              </w:rPr>
              <w:t>+</w:t>
            </w:r>
            <w:r>
              <w:rPr>
                <w:spacing w:val="-9"/>
                <w:sz w:val="24"/>
              </w:rPr>
              <w:t xml:space="preserve"> </w:t>
            </w:r>
            <w:r>
              <w:rPr>
                <w:sz w:val="24"/>
              </w:rPr>
              <w:t>pauta ($300). Enfoque en ventas.</w:t>
            </w:r>
          </w:p>
        </w:tc>
      </w:tr>
      <w:tr w:rsidR="00E06AA8">
        <w:trPr>
          <w:trHeight w:val="760"/>
        </w:trPr>
        <w:tc>
          <w:tcPr>
            <w:tcW w:w="1940" w:type="dxa"/>
          </w:tcPr>
          <w:p w:rsidR="00E06AA8" w:rsidRDefault="007F5D15">
            <w:pPr>
              <w:pStyle w:val="TableParagraph"/>
              <w:spacing w:before="112"/>
              <w:ind w:left="10"/>
              <w:rPr>
                <w:sz w:val="24"/>
              </w:rPr>
            </w:pPr>
            <w:r>
              <w:rPr>
                <w:spacing w:val="-2"/>
                <w:sz w:val="24"/>
              </w:rPr>
              <w:t>Alimentario</w:t>
            </w:r>
          </w:p>
        </w:tc>
        <w:tc>
          <w:tcPr>
            <w:tcW w:w="3340" w:type="dxa"/>
          </w:tcPr>
          <w:p w:rsidR="00E06AA8" w:rsidRDefault="007F5D15">
            <w:pPr>
              <w:pStyle w:val="TableParagraph"/>
              <w:spacing w:before="112"/>
              <w:ind w:left="10"/>
              <w:rPr>
                <w:sz w:val="24"/>
              </w:rPr>
            </w:pPr>
            <w:r>
              <w:rPr>
                <w:sz w:val="24"/>
              </w:rPr>
              <w:t xml:space="preserve">$500 - $700 </w:t>
            </w:r>
            <w:r>
              <w:rPr>
                <w:spacing w:val="-5"/>
                <w:sz w:val="24"/>
              </w:rPr>
              <w:t>USD</w:t>
            </w:r>
          </w:p>
        </w:tc>
        <w:tc>
          <w:tcPr>
            <w:tcW w:w="4080" w:type="dxa"/>
          </w:tcPr>
          <w:p w:rsidR="00E06AA8" w:rsidRDefault="007F5D15">
            <w:pPr>
              <w:pStyle w:val="TableParagraph"/>
              <w:spacing w:before="112"/>
              <w:ind w:left="664" w:hanging="541"/>
              <w:jc w:val="left"/>
              <w:rPr>
                <w:sz w:val="24"/>
              </w:rPr>
            </w:pPr>
            <w:r>
              <w:rPr>
                <w:sz w:val="24"/>
              </w:rPr>
              <w:t>Valor</w:t>
            </w:r>
            <w:r>
              <w:rPr>
                <w:spacing w:val="-11"/>
                <w:sz w:val="24"/>
              </w:rPr>
              <w:t xml:space="preserve"> </w:t>
            </w:r>
            <w:r>
              <w:rPr>
                <w:sz w:val="24"/>
              </w:rPr>
              <w:t>estimado</w:t>
            </w:r>
            <w:r>
              <w:rPr>
                <w:spacing w:val="-11"/>
                <w:sz w:val="24"/>
              </w:rPr>
              <w:t xml:space="preserve"> </w:t>
            </w:r>
            <w:r>
              <w:rPr>
                <w:sz w:val="24"/>
              </w:rPr>
              <w:t>por</w:t>
            </w:r>
            <w:r>
              <w:rPr>
                <w:spacing w:val="-11"/>
                <w:sz w:val="24"/>
              </w:rPr>
              <w:t xml:space="preserve"> </w:t>
            </w:r>
            <w:r>
              <w:rPr>
                <w:sz w:val="24"/>
              </w:rPr>
              <w:t>sucursal</w:t>
            </w:r>
            <w:r>
              <w:rPr>
                <w:spacing w:val="-11"/>
                <w:sz w:val="24"/>
              </w:rPr>
              <w:t xml:space="preserve"> </w:t>
            </w:r>
            <w:r>
              <w:rPr>
                <w:sz w:val="24"/>
              </w:rPr>
              <w:t>($50</w:t>
            </w:r>
            <w:r>
              <w:rPr>
                <w:spacing w:val="-11"/>
                <w:sz w:val="24"/>
              </w:rPr>
              <w:t xml:space="preserve"> </w:t>
            </w:r>
            <w:r>
              <w:rPr>
                <w:sz w:val="24"/>
              </w:rPr>
              <w:t>-</w:t>
            </w:r>
            <w:r>
              <w:rPr>
                <w:spacing w:val="-11"/>
                <w:sz w:val="24"/>
              </w:rPr>
              <w:t xml:space="preserve"> </w:t>
            </w:r>
            <w:r>
              <w:rPr>
                <w:sz w:val="24"/>
              </w:rPr>
              <w:t>$70) para necesidades específicas</w:t>
            </w:r>
          </w:p>
        </w:tc>
      </w:tr>
      <w:tr w:rsidR="00E06AA8">
        <w:trPr>
          <w:trHeight w:val="759"/>
        </w:trPr>
        <w:tc>
          <w:tcPr>
            <w:tcW w:w="1940" w:type="dxa"/>
          </w:tcPr>
          <w:p w:rsidR="00E06AA8" w:rsidRDefault="007F5D15">
            <w:pPr>
              <w:pStyle w:val="TableParagraph"/>
              <w:spacing w:before="109"/>
              <w:ind w:left="10"/>
              <w:rPr>
                <w:sz w:val="24"/>
              </w:rPr>
            </w:pPr>
            <w:r>
              <w:rPr>
                <w:spacing w:val="-2"/>
                <w:sz w:val="24"/>
              </w:rPr>
              <w:t>Otros</w:t>
            </w:r>
          </w:p>
        </w:tc>
        <w:tc>
          <w:tcPr>
            <w:tcW w:w="3340" w:type="dxa"/>
          </w:tcPr>
          <w:p w:rsidR="00E06AA8" w:rsidRDefault="007F5D15">
            <w:pPr>
              <w:pStyle w:val="TableParagraph"/>
              <w:spacing w:before="109"/>
              <w:ind w:left="10"/>
              <w:rPr>
                <w:sz w:val="24"/>
              </w:rPr>
            </w:pPr>
            <w:r>
              <w:rPr>
                <w:sz w:val="24"/>
              </w:rPr>
              <w:t xml:space="preserve">$80 - $100 </w:t>
            </w:r>
            <w:r>
              <w:rPr>
                <w:spacing w:val="-5"/>
                <w:sz w:val="24"/>
              </w:rPr>
              <w:t>USD</w:t>
            </w:r>
          </w:p>
        </w:tc>
        <w:tc>
          <w:tcPr>
            <w:tcW w:w="4080" w:type="dxa"/>
          </w:tcPr>
          <w:p w:rsidR="00E06AA8" w:rsidRDefault="007F5D15">
            <w:pPr>
              <w:pStyle w:val="TableParagraph"/>
              <w:spacing w:before="109"/>
              <w:ind w:left="1876" w:right="144" w:hanging="1632"/>
              <w:jc w:val="left"/>
              <w:rPr>
                <w:sz w:val="24"/>
              </w:rPr>
            </w:pPr>
            <w:r>
              <w:rPr>
                <w:sz w:val="24"/>
              </w:rPr>
              <w:t>Ticket</w:t>
            </w:r>
            <w:r>
              <w:rPr>
                <w:spacing w:val="-9"/>
                <w:sz w:val="24"/>
              </w:rPr>
              <w:t xml:space="preserve"> </w:t>
            </w:r>
            <w:r>
              <w:rPr>
                <w:sz w:val="24"/>
              </w:rPr>
              <w:t>promedio</w:t>
            </w:r>
            <w:r>
              <w:rPr>
                <w:spacing w:val="-9"/>
                <w:sz w:val="24"/>
              </w:rPr>
              <w:t xml:space="preserve"> </w:t>
            </w:r>
            <w:r>
              <w:rPr>
                <w:sz w:val="24"/>
              </w:rPr>
              <w:t>por</w:t>
            </w:r>
            <w:r>
              <w:rPr>
                <w:spacing w:val="-9"/>
                <w:sz w:val="24"/>
              </w:rPr>
              <w:t xml:space="preserve"> </w:t>
            </w:r>
            <w:r>
              <w:rPr>
                <w:sz w:val="24"/>
              </w:rPr>
              <w:t>hora</w:t>
            </w:r>
            <w:r>
              <w:rPr>
                <w:spacing w:val="-9"/>
                <w:sz w:val="24"/>
              </w:rPr>
              <w:t xml:space="preserve"> </w:t>
            </w:r>
            <w:r>
              <w:rPr>
                <w:sz w:val="24"/>
              </w:rPr>
              <w:t>de</w:t>
            </w:r>
            <w:r>
              <w:rPr>
                <w:spacing w:val="-9"/>
                <w:sz w:val="24"/>
              </w:rPr>
              <w:t xml:space="preserve"> </w:t>
            </w:r>
            <w:r>
              <w:rPr>
                <w:sz w:val="24"/>
              </w:rPr>
              <w:t xml:space="preserve">asesoría </w:t>
            </w:r>
            <w:r>
              <w:rPr>
                <w:spacing w:val="-4"/>
                <w:sz w:val="24"/>
              </w:rPr>
              <w:t>1:1</w:t>
            </w:r>
          </w:p>
        </w:tc>
      </w:tr>
    </w:tbl>
    <w:p w:rsidR="00E06AA8" w:rsidRDefault="007F5D15">
      <w:pPr>
        <w:spacing w:before="242"/>
        <w:ind w:left="1208"/>
        <w:rPr>
          <w:i/>
          <w:sz w:val="24"/>
        </w:rPr>
      </w:pPr>
      <w:r>
        <w:rPr>
          <w:i/>
          <w:sz w:val="24"/>
        </w:rPr>
        <w:t>Tabla</w:t>
      </w:r>
      <w:r>
        <w:rPr>
          <w:i/>
          <w:spacing w:val="-5"/>
          <w:sz w:val="24"/>
        </w:rPr>
        <w:t xml:space="preserve"> </w:t>
      </w:r>
      <w:r>
        <w:rPr>
          <w:i/>
          <w:sz w:val="24"/>
        </w:rPr>
        <w:t>#4:</w:t>
      </w:r>
      <w:r>
        <w:rPr>
          <w:i/>
          <w:spacing w:val="-5"/>
          <w:sz w:val="24"/>
        </w:rPr>
        <w:t xml:space="preserve"> </w:t>
      </w:r>
      <w:r>
        <w:rPr>
          <w:i/>
          <w:sz w:val="24"/>
        </w:rPr>
        <w:t>Inversión</w:t>
      </w:r>
      <w:r>
        <w:rPr>
          <w:i/>
          <w:spacing w:val="-5"/>
          <w:sz w:val="24"/>
        </w:rPr>
        <w:t xml:space="preserve"> </w:t>
      </w:r>
      <w:r>
        <w:rPr>
          <w:i/>
          <w:sz w:val="24"/>
        </w:rPr>
        <w:t>reportada</w:t>
      </w:r>
      <w:r>
        <w:rPr>
          <w:i/>
          <w:spacing w:val="-5"/>
          <w:sz w:val="24"/>
        </w:rPr>
        <w:t xml:space="preserve"> </w:t>
      </w:r>
      <w:r>
        <w:rPr>
          <w:i/>
          <w:sz w:val="24"/>
        </w:rPr>
        <w:t>por</w:t>
      </w:r>
      <w:r>
        <w:rPr>
          <w:i/>
          <w:spacing w:val="-5"/>
          <w:sz w:val="24"/>
        </w:rPr>
        <w:t xml:space="preserve"> </w:t>
      </w:r>
      <w:r>
        <w:rPr>
          <w:i/>
          <w:sz w:val="24"/>
        </w:rPr>
        <w:t>organizaciones</w:t>
      </w:r>
      <w:r>
        <w:rPr>
          <w:i/>
          <w:spacing w:val="-5"/>
          <w:sz w:val="24"/>
        </w:rPr>
        <w:t xml:space="preserve"> </w:t>
      </w:r>
      <w:r>
        <w:rPr>
          <w:i/>
          <w:sz w:val="24"/>
        </w:rPr>
        <w:t>entrevistadas</w:t>
      </w:r>
      <w:r>
        <w:rPr>
          <w:i/>
          <w:spacing w:val="-5"/>
          <w:sz w:val="24"/>
        </w:rPr>
        <w:t xml:space="preserve"> </w:t>
      </w:r>
      <w:r>
        <w:rPr>
          <w:i/>
          <w:sz w:val="24"/>
        </w:rPr>
        <w:t>y</w:t>
      </w:r>
      <w:r>
        <w:rPr>
          <w:i/>
          <w:spacing w:val="-5"/>
          <w:sz w:val="24"/>
        </w:rPr>
        <w:t xml:space="preserve"> </w:t>
      </w:r>
      <w:r>
        <w:rPr>
          <w:i/>
          <w:sz w:val="24"/>
        </w:rPr>
        <w:t>enfoque</w:t>
      </w:r>
      <w:r>
        <w:rPr>
          <w:i/>
          <w:spacing w:val="-5"/>
          <w:sz w:val="24"/>
        </w:rPr>
        <w:t xml:space="preserve"> </w:t>
      </w:r>
      <w:r>
        <w:rPr>
          <w:i/>
          <w:sz w:val="24"/>
        </w:rPr>
        <w:t>de</w:t>
      </w:r>
      <w:r>
        <w:rPr>
          <w:i/>
          <w:spacing w:val="-5"/>
          <w:sz w:val="24"/>
        </w:rPr>
        <w:t xml:space="preserve"> </w:t>
      </w:r>
      <w:r>
        <w:rPr>
          <w:i/>
          <w:spacing w:val="-2"/>
          <w:sz w:val="24"/>
        </w:rPr>
        <w:t>servicios.</w:t>
      </w:r>
    </w:p>
    <w:p w:rsidR="00E06AA8" w:rsidRDefault="00E06AA8">
      <w:pPr>
        <w:rPr>
          <w:i/>
          <w:sz w:val="24"/>
        </w:rPr>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8"/>
      </w:pPr>
      <w:r>
        <w:lastRenderedPageBreak/>
        <w:t>Se puede inferir que en el sector de pequeña y mediana empresa, se valoran los servicios de comunicación cuando se traducen en rentabilidad tangible y profesionalización operativa. Aunque cada sector presenta</w:t>
      </w:r>
      <w:r>
        <w:rPr>
          <w:spacing w:val="-2"/>
        </w:rPr>
        <w:t xml:space="preserve"> </w:t>
      </w:r>
      <w:r>
        <w:t>desafíos</w:t>
      </w:r>
      <w:r>
        <w:rPr>
          <w:spacing w:val="-2"/>
        </w:rPr>
        <w:t xml:space="preserve"> </w:t>
      </w:r>
      <w:r>
        <w:t>y</w:t>
      </w:r>
      <w:r>
        <w:rPr>
          <w:spacing w:val="-2"/>
        </w:rPr>
        <w:t xml:space="preserve"> </w:t>
      </w:r>
      <w:r>
        <w:t>necesidades</w:t>
      </w:r>
      <w:r>
        <w:rPr>
          <w:spacing w:val="-2"/>
        </w:rPr>
        <w:t xml:space="preserve"> </w:t>
      </w:r>
      <w:r>
        <w:t>diferentes,</w:t>
      </w:r>
      <w:r>
        <w:rPr>
          <w:spacing w:val="-2"/>
        </w:rPr>
        <w:t xml:space="preserve"> </w:t>
      </w:r>
      <w:r>
        <w:t>todos</w:t>
      </w:r>
      <w:r>
        <w:rPr>
          <w:spacing w:val="-2"/>
        </w:rPr>
        <w:t xml:space="preserve"> </w:t>
      </w:r>
      <w:r>
        <w:t>coinciden</w:t>
      </w:r>
      <w:r>
        <w:rPr>
          <w:spacing w:val="-2"/>
        </w:rPr>
        <w:t xml:space="preserve"> </w:t>
      </w:r>
      <w:r>
        <w:t>en</w:t>
      </w:r>
      <w:r>
        <w:rPr>
          <w:spacing w:val="-2"/>
        </w:rPr>
        <w:t xml:space="preserve"> </w:t>
      </w:r>
      <w:r>
        <w:t>que</w:t>
      </w:r>
      <w:r>
        <w:rPr>
          <w:spacing w:val="-2"/>
        </w:rPr>
        <w:t xml:space="preserve"> </w:t>
      </w:r>
      <w:r>
        <w:t>la</w:t>
      </w:r>
      <w:r>
        <w:rPr>
          <w:spacing w:val="-2"/>
        </w:rPr>
        <w:t xml:space="preserve"> </w:t>
      </w:r>
      <w:r>
        <w:t>gestión de la comunicación interna es un área crítica pero desatendida. Desde el punto de vista de una consultora, existe una oportunidad clara para posicionarse como un socio estratégico capaz de tangibilizar el servicio, combinando un</w:t>
      </w:r>
      <w:r>
        <w:t xml:space="preserve"> acompañamiento cercano y físico con metodologías ágiles para generar resultados y cambiar la percepción de la comunicación como un gasto </w:t>
      </w:r>
      <w:r>
        <w:rPr>
          <w:spacing w:val="-2"/>
        </w:rPr>
        <w:t>innecesario.</w:t>
      </w:r>
    </w:p>
    <w:p w:rsidR="00E06AA8" w:rsidRDefault="007F5D15">
      <w:pPr>
        <w:pStyle w:val="Ttulo2"/>
        <w:spacing w:before="240"/>
      </w:pPr>
      <w:r>
        <w:t>Segmento</w:t>
      </w:r>
      <w:r>
        <w:rPr>
          <w:spacing w:val="-1"/>
        </w:rPr>
        <w:t xml:space="preserve"> </w:t>
      </w:r>
      <w:r>
        <w:t>de</w:t>
      </w:r>
      <w:r>
        <w:rPr>
          <w:spacing w:val="-1"/>
        </w:rPr>
        <w:t xml:space="preserve"> </w:t>
      </w:r>
      <w:r>
        <w:t>empresas</w:t>
      </w:r>
      <w:r>
        <w:rPr>
          <w:spacing w:val="-1"/>
        </w:rPr>
        <w:t xml:space="preserve"> </w:t>
      </w:r>
      <w:r>
        <w:t>competitivas:</w:t>
      </w:r>
      <w:r>
        <w:rPr>
          <w:spacing w:val="-1"/>
        </w:rPr>
        <w:t xml:space="preserve"> </w:t>
      </w:r>
      <w:r>
        <w:t>benchmarking</w:t>
      </w:r>
      <w:r>
        <w:rPr>
          <w:spacing w:val="-1"/>
        </w:rPr>
        <w:t xml:space="preserve"> </w:t>
      </w:r>
      <w:r>
        <w:rPr>
          <w:spacing w:val="-2"/>
        </w:rPr>
        <w:t>cualitativo</w:t>
      </w:r>
    </w:p>
    <w:p w:rsidR="00E06AA8" w:rsidRDefault="00E06AA8">
      <w:pPr>
        <w:pStyle w:val="Textoindependiente"/>
        <w:spacing w:before="5"/>
        <w:ind w:left="0"/>
        <w:jc w:val="left"/>
        <w:rPr>
          <w:b/>
        </w:rPr>
      </w:pPr>
    </w:p>
    <w:p w:rsidR="00E06AA8" w:rsidRDefault="007F5D15">
      <w:pPr>
        <w:pStyle w:val="Textoindependiente"/>
        <w:spacing w:before="0" w:line="276" w:lineRule="auto"/>
        <w:ind w:right="719"/>
      </w:pPr>
      <w:r>
        <w:t>El análisis del segmento de empresas competi</w:t>
      </w:r>
      <w:r>
        <w:t>tivas es un pilar fundamental para contrastar la teoría con la realidad de las consultoras de comunicación presentes en la ciudad de Quito. A través de un benchmarking cualitativo se identificarán las mejores prácticas en la oferta de servicios, modelos de</w:t>
      </w:r>
      <w:r>
        <w:t xml:space="preserve"> rentabilidad más sostenibles y</w:t>
      </w:r>
      <w:r>
        <w:rPr>
          <w:spacing w:val="-2"/>
        </w:rPr>
        <w:t xml:space="preserve"> </w:t>
      </w:r>
      <w:r>
        <w:t>las</w:t>
      </w:r>
      <w:r>
        <w:rPr>
          <w:spacing w:val="-2"/>
        </w:rPr>
        <w:t xml:space="preserve"> </w:t>
      </w:r>
      <w:r>
        <w:t>brechas</w:t>
      </w:r>
      <w:r>
        <w:rPr>
          <w:spacing w:val="-2"/>
        </w:rPr>
        <w:t xml:space="preserve"> </w:t>
      </w:r>
      <w:r>
        <w:t>de</w:t>
      </w:r>
      <w:r>
        <w:rPr>
          <w:spacing w:val="-2"/>
        </w:rPr>
        <w:t xml:space="preserve"> </w:t>
      </w:r>
      <w:r>
        <w:t>servicio</w:t>
      </w:r>
      <w:r>
        <w:rPr>
          <w:spacing w:val="-2"/>
        </w:rPr>
        <w:t xml:space="preserve"> </w:t>
      </w:r>
      <w:r>
        <w:t>no</w:t>
      </w:r>
      <w:r>
        <w:rPr>
          <w:spacing w:val="-2"/>
        </w:rPr>
        <w:t xml:space="preserve"> </w:t>
      </w:r>
      <w:r>
        <w:t>satisfechas</w:t>
      </w:r>
      <w:r>
        <w:rPr>
          <w:spacing w:val="-2"/>
        </w:rPr>
        <w:t xml:space="preserve"> </w:t>
      </w:r>
      <w:r>
        <w:t>por</w:t>
      </w:r>
      <w:r>
        <w:rPr>
          <w:spacing w:val="-2"/>
        </w:rPr>
        <w:t xml:space="preserve"> </w:t>
      </w:r>
      <w:r>
        <w:t>la oferta actual del mercado. Este análisis valida los desafíos del entorno mientras marca un plan estratégico para que la propuesta de negocio afiance su propuesta de valor mediant</w:t>
      </w:r>
      <w:r>
        <w:t>e la profesionalización del servicio, el diagnóstico profundo y la</w:t>
      </w:r>
      <w:r>
        <w:rPr>
          <w:spacing w:val="-3"/>
        </w:rPr>
        <w:t xml:space="preserve"> </w:t>
      </w:r>
      <w:r>
        <w:t>generación</w:t>
      </w:r>
      <w:r>
        <w:rPr>
          <w:spacing w:val="-3"/>
        </w:rPr>
        <w:t xml:space="preserve"> </w:t>
      </w:r>
      <w:r>
        <w:t>de</w:t>
      </w:r>
      <w:r>
        <w:rPr>
          <w:spacing w:val="-3"/>
        </w:rPr>
        <w:t xml:space="preserve"> </w:t>
      </w:r>
      <w:r>
        <w:t>valor</w:t>
      </w:r>
      <w:r>
        <w:rPr>
          <w:spacing w:val="-3"/>
        </w:rPr>
        <w:t xml:space="preserve"> </w:t>
      </w:r>
      <w:r>
        <w:t>tangible</w:t>
      </w:r>
      <w:r>
        <w:rPr>
          <w:spacing w:val="-3"/>
        </w:rPr>
        <w:t xml:space="preserve"> </w:t>
      </w:r>
      <w:r>
        <w:t>para</w:t>
      </w:r>
      <w:r>
        <w:rPr>
          <w:spacing w:val="-3"/>
        </w:rPr>
        <w:t xml:space="preserve"> </w:t>
      </w:r>
      <w:r>
        <w:t>el cliente. Este benchmarking se fundamenta en un consultor independiente y dos agencias de comunicación que, aunque comparten un sector y oferta de servic</w:t>
      </w:r>
      <w:r>
        <w:t>ios, cada una ha definido un nicho de especialización para sobresalir en un mercado saturado.</w:t>
      </w:r>
    </w:p>
    <w:p w:rsidR="00E06AA8" w:rsidRDefault="007F5D15">
      <w:pPr>
        <w:pStyle w:val="Prrafodelista"/>
        <w:numPr>
          <w:ilvl w:val="0"/>
          <w:numId w:val="25"/>
        </w:numPr>
        <w:tabs>
          <w:tab w:val="left" w:pos="1440"/>
        </w:tabs>
        <w:spacing w:before="240" w:line="276" w:lineRule="auto"/>
        <w:ind w:right="718"/>
        <w:rPr>
          <w:rFonts w:ascii="Tahoma" w:hAnsi="Tahoma"/>
          <w:color w:val="1F1F1F"/>
          <w:sz w:val="21"/>
        </w:rPr>
      </w:pPr>
      <w:r>
        <w:rPr>
          <w:sz w:val="24"/>
        </w:rPr>
        <w:t>Kabil Comunicaciones: Agencia de comunicación con una trayectoria de 10 a 12 años especializada</w:t>
      </w:r>
      <w:r>
        <w:rPr>
          <w:spacing w:val="-4"/>
          <w:sz w:val="24"/>
        </w:rPr>
        <w:t xml:space="preserve"> </w:t>
      </w:r>
      <w:r>
        <w:rPr>
          <w:sz w:val="24"/>
        </w:rPr>
        <w:t>en</w:t>
      </w:r>
      <w:r>
        <w:rPr>
          <w:spacing w:val="-4"/>
          <w:sz w:val="24"/>
        </w:rPr>
        <w:t xml:space="preserve"> </w:t>
      </w:r>
      <w:r>
        <w:rPr>
          <w:sz w:val="24"/>
        </w:rPr>
        <w:t>comunicación</w:t>
      </w:r>
      <w:r>
        <w:rPr>
          <w:spacing w:val="-4"/>
          <w:sz w:val="24"/>
        </w:rPr>
        <w:t xml:space="preserve"> </w:t>
      </w:r>
      <w:r>
        <w:rPr>
          <w:sz w:val="24"/>
        </w:rPr>
        <w:t>interna</w:t>
      </w:r>
      <w:r>
        <w:rPr>
          <w:spacing w:val="-4"/>
          <w:sz w:val="24"/>
        </w:rPr>
        <w:t xml:space="preserve"> </w:t>
      </w:r>
      <w:r>
        <w:rPr>
          <w:sz w:val="24"/>
        </w:rPr>
        <w:t>y</w:t>
      </w:r>
      <w:r>
        <w:rPr>
          <w:spacing w:val="-4"/>
          <w:sz w:val="24"/>
        </w:rPr>
        <w:t xml:space="preserve"> </w:t>
      </w:r>
      <w:r>
        <w:rPr>
          <w:sz w:val="24"/>
        </w:rPr>
        <w:t>cultura</w:t>
      </w:r>
      <w:r>
        <w:rPr>
          <w:spacing w:val="-4"/>
          <w:sz w:val="24"/>
        </w:rPr>
        <w:t xml:space="preserve"> </w:t>
      </w:r>
      <w:r>
        <w:rPr>
          <w:sz w:val="24"/>
        </w:rPr>
        <w:t>organizacional</w:t>
      </w:r>
      <w:r>
        <w:rPr>
          <w:spacing w:val="-4"/>
          <w:sz w:val="24"/>
        </w:rPr>
        <w:t xml:space="preserve"> </w:t>
      </w:r>
      <w:r>
        <w:rPr>
          <w:sz w:val="24"/>
        </w:rPr>
        <w:t>para</w:t>
      </w:r>
      <w:r>
        <w:rPr>
          <w:spacing w:val="-4"/>
          <w:sz w:val="24"/>
        </w:rPr>
        <w:t xml:space="preserve"> </w:t>
      </w:r>
      <w:r>
        <w:rPr>
          <w:sz w:val="24"/>
        </w:rPr>
        <w:t>empresas</w:t>
      </w:r>
      <w:r>
        <w:rPr>
          <w:spacing w:val="-4"/>
          <w:sz w:val="24"/>
        </w:rPr>
        <w:t xml:space="preserve"> </w:t>
      </w:r>
      <w:r>
        <w:rPr>
          <w:sz w:val="24"/>
        </w:rPr>
        <w:t>con</w:t>
      </w:r>
      <w:r>
        <w:rPr>
          <w:spacing w:val="-4"/>
          <w:sz w:val="24"/>
        </w:rPr>
        <w:t xml:space="preserve"> </w:t>
      </w:r>
      <w:r>
        <w:rPr>
          <w:sz w:val="24"/>
        </w:rPr>
        <w:t>más</w:t>
      </w:r>
      <w:r>
        <w:rPr>
          <w:spacing w:val="-4"/>
          <w:sz w:val="24"/>
        </w:rPr>
        <w:t xml:space="preserve"> </w:t>
      </w:r>
      <w:r>
        <w:rPr>
          <w:sz w:val="24"/>
        </w:rPr>
        <w:t xml:space="preserve">de 50 colaboradores. Además de su gestión estratégica, su modelo operativo destaca por la modalidad </w:t>
      </w:r>
      <w:r>
        <w:rPr>
          <w:i/>
          <w:sz w:val="24"/>
        </w:rPr>
        <w:t>in-house</w:t>
      </w:r>
      <w:r>
        <w:rPr>
          <w:sz w:val="24"/>
        </w:rPr>
        <w:t>, donde un miembro de su equipo trabaja en las instalaciones del cliente para garantizar una personalización y soporte durante la jornada de trabajo.</w:t>
      </w:r>
    </w:p>
    <w:p w:rsidR="00E06AA8" w:rsidRDefault="007F5D15">
      <w:pPr>
        <w:pStyle w:val="Prrafodelista"/>
        <w:numPr>
          <w:ilvl w:val="0"/>
          <w:numId w:val="25"/>
        </w:numPr>
        <w:tabs>
          <w:tab w:val="left" w:pos="1440"/>
        </w:tabs>
        <w:spacing w:before="200" w:line="276" w:lineRule="auto"/>
        <w:ind w:right="723"/>
        <w:rPr>
          <w:rFonts w:ascii="Tahoma" w:hAnsi="Tahoma"/>
          <w:color w:val="1F1F1F"/>
          <w:sz w:val="21"/>
        </w:rPr>
      </w:pPr>
      <w:r>
        <w:rPr>
          <w:sz w:val="24"/>
        </w:rPr>
        <w:t xml:space="preserve">Dominia: Agencia boutique con ocho años de trayectoria, enfocada en servicios </w:t>
      </w:r>
      <w:r>
        <w:rPr>
          <w:sz w:val="24"/>
        </w:rPr>
        <w:t>de Relaciones Públicas (PR), gestión de reputación y visibilidad digital. Su cartera de clientes consta de empresas multinacionales, empresas grandes y gremios de alto perfil. Su propuesta de valor se centra en la creatividad estratégica para construir y c</w:t>
      </w:r>
      <w:r>
        <w:rPr>
          <w:sz w:val="24"/>
        </w:rPr>
        <w:t>onsolidar autoridad de marca.</w:t>
      </w:r>
    </w:p>
    <w:p w:rsidR="00E06AA8" w:rsidRDefault="007F5D15">
      <w:pPr>
        <w:pStyle w:val="Textoindependiente"/>
        <w:spacing w:line="276" w:lineRule="auto"/>
        <w:ind w:right="724"/>
      </w:pPr>
      <w:r>
        <w:t>A partir del levantamiento de información, se identificaron pilares operativos y</w:t>
      </w:r>
      <w:r>
        <w:rPr>
          <w:spacing w:val="-3"/>
        </w:rPr>
        <w:t xml:space="preserve"> </w:t>
      </w:r>
      <w:r>
        <w:t>comerciales</w:t>
      </w:r>
      <w:r>
        <w:rPr>
          <w:spacing w:val="-3"/>
        </w:rPr>
        <w:t xml:space="preserve"> </w:t>
      </w:r>
      <w:r>
        <w:t>que mantienen competitivas a ambas empresas:</w:t>
      </w:r>
    </w:p>
    <w:p w:rsidR="00E06AA8" w:rsidRDefault="00E06AA8">
      <w:pPr>
        <w:pStyle w:val="Textoindependiente"/>
        <w:spacing w:before="3"/>
        <w:ind w:left="0"/>
        <w:jc w:val="left"/>
        <w:rPr>
          <w:sz w:val="19"/>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0"/>
        <w:gridCol w:w="3540"/>
        <w:gridCol w:w="3420"/>
      </w:tblGrid>
      <w:tr w:rsidR="00E06AA8">
        <w:trPr>
          <w:trHeight w:val="480"/>
        </w:trPr>
        <w:tc>
          <w:tcPr>
            <w:tcW w:w="2400" w:type="dxa"/>
            <w:shd w:val="clear" w:color="auto" w:fill="073762"/>
          </w:tcPr>
          <w:p w:rsidR="00E06AA8" w:rsidRDefault="007F5D15">
            <w:pPr>
              <w:pStyle w:val="TableParagraph"/>
              <w:spacing w:before="118"/>
              <w:rPr>
                <w:b/>
                <w:sz w:val="24"/>
              </w:rPr>
            </w:pPr>
            <w:r>
              <w:rPr>
                <w:b/>
                <w:color w:val="FFFFFF"/>
                <w:spacing w:val="-2"/>
                <w:sz w:val="24"/>
              </w:rPr>
              <w:t>Dimensión</w:t>
            </w:r>
          </w:p>
        </w:tc>
        <w:tc>
          <w:tcPr>
            <w:tcW w:w="3540" w:type="dxa"/>
            <w:shd w:val="clear" w:color="auto" w:fill="073762"/>
          </w:tcPr>
          <w:p w:rsidR="00E06AA8" w:rsidRDefault="007F5D15">
            <w:pPr>
              <w:pStyle w:val="TableParagraph"/>
              <w:spacing w:before="118"/>
              <w:ind w:left="610"/>
              <w:jc w:val="left"/>
              <w:rPr>
                <w:b/>
                <w:sz w:val="24"/>
              </w:rPr>
            </w:pPr>
            <w:r>
              <w:rPr>
                <w:b/>
                <w:color w:val="FFFFFF"/>
                <w:sz w:val="24"/>
              </w:rPr>
              <w:t xml:space="preserve">Kabil </w:t>
            </w:r>
            <w:r>
              <w:rPr>
                <w:b/>
                <w:color w:val="FFFFFF"/>
                <w:spacing w:val="-2"/>
                <w:sz w:val="24"/>
              </w:rPr>
              <w:t>Comunicaciones</w:t>
            </w:r>
          </w:p>
        </w:tc>
        <w:tc>
          <w:tcPr>
            <w:tcW w:w="3420" w:type="dxa"/>
            <w:shd w:val="clear" w:color="auto" w:fill="073762"/>
          </w:tcPr>
          <w:p w:rsidR="00E06AA8" w:rsidRDefault="007F5D15">
            <w:pPr>
              <w:pStyle w:val="TableParagraph"/>
              <w:spacing w:before="118"/>
              <w:ind w:left="81" w:right="81"/>
              <w:rPr>
                <w:b/>
                <w:sz w:val="24"/>
              </w:rPr>
            </w:pPr>
            <w:r>
              <w:rPr>
                <w:b/>
                <w:color w:val="FFFFFF"/>
                <w:spacing w:val="-2"/>
                <w:sz w:val="24"/>
              </w:rPr>
              <w:t>Dominia</w:t>
            </w:r>
          </w:p>
        </w:tc>
      </w:tr>
      <w:tr w:rsidR="00E06AA8">
        <w:trPr>
          <w:trHeight w:val="1040"/>
        </w:trPr>
        <w:tc>
          <w:tcPr>
            <w:tcW w:w="2400" w:type="dxa"/>
          </w:tcPr>
          <w:p w:rsidR="00E06AA8" w:rsidRDefault="00E06AA8">
            <w:pPr>
              <w:pStyle w:val="TableParagraph"/>
              <w:spacing w:before="119"/>
              <w:ind w:left="0"/>
              <w:jc w:val="left"/>
              <w:rPr>
                <w:sz w:val="24"/>
              </w:rPr>
            </w:pPr>
          </w:p>
          <w:p w:rsidR="00E06AA8" w:rsidRDefault="007F5D15">
            <w:pPr>
              <w:pStyle w:val="TableParagraph"/>
              <w:rPr>
                <w:sz w:val="24"/>
              </w:rPr>
            </w:pPr>
            <w:r>
              <w:rPr>
                <w:sz w:val="24"/>
              </w:rPr>
              <w:t xml:space="preserve">Diferenciador </w:t>
            </w:r>
            <w:r>
              <w:rPr>
                <w:spacing w:val="-2"/>
                <w:sz w:val="24"/>
              </w:rPr>
              <w:t>clave</w:t>
            </w:r>
          </w:p>
        </w:tc>
        <w:tc>
          <w:tcPr>
            <w:tcW w:w="3540" w:type="dxa"/>
          </w:tcPr>
          <w:p w:rsidR="00E06AA8" w:rsidRDefault="007F5D15">
            <w:pPr>
              <w:pStyle w:val="TableParagraph"/>
              <w:spacing w:before="119"/>
              <w:ind w:left="132" w:right="115"/>
              <w:rPr>
                <w:sz w:val="24"/>
              </w:rPr>
            </w:pPr>
            <w:r>
              <w:rPr>
                <w:sz w:val="24"/>
              </w:rPr>
              <w:t>Diagnósticos de comunicación interna, personalización de servicios</w:t>
            </w:r>
            <w:r>
              <w:rPr>
                <w:spacing w:val="-10"/>
                <w:sz w:val="24"/>
              </w:rPr>
              <w:t xml:space="preserve"> </w:t>
            </w:r>
            <w:r>
              <w:rPr>
                <w:sz w:val="24"/>
              </w:rPr>
              <w:t>y</w:t>
            </w:r>
            <w:r>
              <w:rPr>
                <w:spacing w:val="-10"/>
                <w:sz w:val="24"/>
              </w:rPr>
              <w:t xml:space="preserve"> </w:t>
            </w:r>
            <w:r>
              <w:rPr>
                <w:sz w:val="24"/>
              </w:rPr>
              <w:t>formación</w:t>
            </w:r>
            <w:r>
              <w:rPr>
                <w:spacing w:val="-10"/>
                <w:sz w:val="24"/>
              </w:rPr>
              <w:t xml:space="preserve"> </w:t>
            </w:r>
            <w:r>
              <w:rPr>
                <w:sz w:val="24"/>
              </w:rPr>
              <w:t>de</w:t>
            </w:r>
            <w:r>
              <w:rPr>
                <w:spacing w:val="-10"/>
                <w:sz w:val="24"/>
              </w:rPr>
              <w:t xml:space="preserve"> </w:t>
            </w:r>
            <w:r>
              <w:rPr>
                <w:sz w:val="24"/>
              </w:rPr>
              <w:t>líderes</w:t>
            </w:r>
          </w:p>
        </w:tc>
        <w:tc>
          <w:tcPr>
            <w:tcW w:w="3420" w:type="dxa"/>
          </w:tcPr>
          <w:p w:rsidR="00E06AA8" w:rsidRDefault="007F5D15">
            <w:pPr>
              <w:pStyle w:val="TableParagraph"/>
              <w:spacing w:before="119"/>
              <w:ind w:left="81" w:right="79"/>
              <w:rPr>
                <w:sz w:val="24"/>
              </w:rPr>
            </w:pPr>
            <w:r>
              <w:rPr>
                <w:sz w:val="24"/>
              </w:rPr>
              <w:t>Creatividad aplicada a la comunicación</w:t>
            </w:r>
            <w:r>
              <w:rPr>
                <w:spacing w:val="-13"/>
                <w:sz w:val="24"/>
              </w:rPr>
              <w:t xml:space="preserve"> </w:t>
            </w:r>
            <w:r>
              <w:rPr>
                <w:sz w:val="24"/>
              </w:rPr>
              <w:t>y</w:t>
            </w:r>
            <w:r>
              <w:rPr>
                <w:spacing w:val="-13"/>
                <w:sz w:val="24"/>
              </w:rPr>
              <w:t xml:space="preserve"> </w:t>
            </w:r>
            <w:r>
              <w:rPr>
                <w:sz w:val="24"/>
              </w:rPr>
              <w:t>exclusividad</w:t>
            </w:r>
            <w:r>
              <w:rPr>
                <w:spacing w:val="-13"/>
                <w:sz w:val="24"/>
              </w:rPr>
              <w:t xml:space="preserve"> </w:t>
            </w:r>
            <w:r>
              <w:rPr>
                <w:sz w:val="24"/>
              </w:rPr>
              <w:t>por cliente y línea de negocio.</w:t>
            </w:r>
          </w:p>
        </w:tc>
      </w:tr>
    </w:tbl>
    <w:p w:rsidR="00E06AA8" w:rsidRDefault="00E06AA8">
      <w:pPr>
        <w:pStyle w:val="TableParagraph"/>
        <w:rPr>
          <w:sz w:val="24"/>
        </w:rPr>
        <w:sectPr w:rsidR="00E06AA8">
          <w:pgSz w:w="12240" w:h="15840"/>
          <w:pgMar w:top="1380" w:right="720" w:bottom="1260"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00"/>
        <w:gridCol w:w="3540"/>
        <w:gridCol w:w="3420"/>
      </w:tblGrid>
      <w:tr w:rsidR="00E06AA8">
        <w:trPr>
          <w:trHeight w:val="739"/>
        </w:trPr>
        <w:tc>
          <w:tcPr>
            <w:tcW w:w="2400" w:type="dxa"/>
          </w:tcPr>
          <w:p w:rsidR="00E06AA8" w:rsidRDefault="00E06AA8">
            <w:pPr>
              <w:pStyle w:val="TableParagraph"/>
              <w:ind w:left="0"/>
              <w:jc w:val="left"/>
              <w:rPr>
                <w:sz w:val="24"/>
              </w:rPr>
            </w:pPr>
          </w:p>
        </w:tc>
        <w:tc>
          <w:tcPr>
            <w:tcW w:w="3540" w:type="dxa"/>
          </w:tcPr>
          <w:p w:rsidR="00E06AA8" w:rsidRDefault="007F5D15">
            <w:pPr>
              <w:pStyle w:val="TableParagraph"/>
              <w:spacing w:before="100"/>
              <w:ind w:left="1474" w:right="27" w:hanging="1266"/>
              <w:jc w:val="left"/>
              <w:rPr>
                <w:sz w:val="24"/>
              </w:rPr>
            </w:pPr>
            <w:r>
              <w:rPr>
                <w:sz w:val="24"/>
              </w:rPr>
              <w:t>para</w:t>
            </w:r>
            <w:r>
              <w:rPr>
                <w:spacing w:val="-10"/>
                <w:sz w:val="24"/>
              </w:rPr>
              <w:t xml:space="preserve"> </w:t>
            </w:r>
            <w:r>
              <w:rPr>
                <w:sz w:val="24"/>
              </w:rPr>
              <w:t>evitar</w:t>
            </w:r>
            <w:r>
              <w:rPr>
                <w:spacing w:val="-10"/>
                <w:sz w:val="24"/>
              </w:rPr>
              <w:t xml:space="preserve"> </w:t>
            </w:r>
            <w:r>
              <w:rPr>
                <w:sz w:val="24"/>
              </w:rPr>
              <w:t>saturación</w:t>
            </w:r>
            <w:r>
              <w:rPr>
                <w:spacing w:val="-10"/>
                <w:sz w:val="24"/>
              </w:rPr>
              <w:t xml:space="preserve"> </w:t>
            </w:r>
            <w:r>
              <w:rPr>
                <w:sz w:val="24"/>
              </w:rPr>
              <w:t>de</w:t>
            </w:r>
            <w:r>
              <w:rPr>
                <w:spacing w:val="-10"/>
                <w:sz w:val="24"/>
              </w:rPr>
              <w:t xml:space="preserve"> </w:t>
            </w:r>
            <w:r>
              <w:rPr>
                <w:sz w:val="24"/>
              </w:rPr>
              <w:t>canales de CI.</w:t>
            </w:r>
          </w:p>
        </w:tc>
        <w:tc>
          <w:tcPr>
            <w:tcW w:w="3420" w:type="dxa"/>
          </w:tcPr>
          <w:p w:rsidR="00E06AA8" w:rsidRDefault="00E06AA8">
            <w:pPr>
              <w:pStyle w:val="TableParagraph"/>
              <w:ind w:left="0"/>
              <w:jc w:val="left"/>
              <w:rPr>
                <w:sz w:val="24"/>
              </w:rPr>
            </w:pPr>
          </w:p>
        </w:tc>
      </w:tr>
      <w:tr w:rsidR="00E06AA8">
        <w:trPr>
          <w:trHeight w:val="1040"/>
        </w:trPr>
        <w:tc>
          <w:tcPr>
            <w:tcW w:w="2400" w:type="dxa"/>
          </w:tcPr>
          <w:p w:rsidR="00E06AA8" w:rsidRDefault="00E06AA8">
            <w:pPr>
              <w:pStyle w:val="TableParagraph"/>
              <w:spacing w:before="117"/>
              <w:ind w:left="0"/>
              <w:jc w:val="left"/>
              <w:rPr>
                <w:sz w:val="24"/>
              </w:rPr>
            </w:pPr>
          </w:p>
          <w:p w:rsidR="00E06AA8" w:rsidRDefault="007F5D15">
            <w:pPr>
              <w:pStyle w:val="TableParagraph"/>
              <w:rPr>
                <w:sz w:val="24"/>
              </w:rPr>
            </w:pPr>
            <w:r>
              <w:rPr>
                <w:sz w:val="24"/>
              </w:rPr>
              <w:t xml:space="preserve">Público </w:t>
            </w:r>
            <w:r>
              <w:rPr>
                <w:spacing w:val="-2"/>
                <w:sz w:val="24"/>
              </w:rPr>
              <w:t>objetivo</w:t>
            </w:r>
          </w:p>
        </w:tc>
        <w:tc>
          <w:tcPr>
            <w:tcW w:w="3540" w:type="dxa"/>
          </w:tcPr>
          <w:p w:rsidR="00E06AA8" w:rsidRDefault="007F5D15">
            <w:pPr>
              <w:pStyle w:val="TableParagraph"/>
              <w:spacing w:before="117"/>
              <w:ind w:left="132" w:right="115"/>
              <w:rPr>
                <w:sz w:val="24"/>
              </w:rPr>
            </w:pPr>
            <w:r>
              <w:rPr>
                <w:sz w:val="24"/>
              </w:rPr>
              <w:t>Organizaciones, con más de 50 empleados,</w:t>
            </w:r>
            <w:r>
              <w:rPr>
                <w:spacing w:val="-13"/>
                <w:sz w:val="24"/>
              </w:rPr>
              <w:t xml:space="preserve"> </w:t>
            </w:r>
            <w:r>
              <w:rPr>
                <w:sz w:val="24"/>
              </w:rPr>
              <w:t>que</w:t>
            </w:r>
            <w:r>
              <w:rPr>
                <w:spacing w:val="-13"/>
                <w:sz w:val="24"/>
              </w:rPr>
              <w:t xml:space="preserve"> </w:t>
            </w:r>
            <w:r>
              <w:rPr>
                <w:sz w:val="24"/>
              </w:rPr>
              <w:t>requieran</w:t>
            </w:r>
            <w:r>
              <w:rPr>
                <w:spacing w:val="-13"/>
                <w:sz w:val="24"/>
              </w:rPr>
              <w:t xml:space="preserve"> </w:t>
            </w:r>
            <w:r>
              <w:rPr>
                <w:sz w:val="24"/>
              </w:rPr>
              <w:t>alinear cultura y estrategia.</w:t>
            </w:r>
          </w:p>
        </w:tc>
        <w:tc>
          <w:tcPr>
            <w:tcW w:w="3420" w:type="dxa"/>
          </w:tcPr>
          <w:p w:rsidR="00E06AA8" w:rsidRDefault="007F5D15">
            <w:pPr>
              <w:pStyle w:val="TableParagraph"/>
              <w:spacing w:before="117"/>
              <w:ind w:left="81" w:right="79"/>
              <w:rPr>
                <w:sz w:val="24"/>
              </w:rPr>
            </w:pPr>
            <w:r>
              <w:rPr>
                <w:sz w:val="24"/>
              </w:rPr>
              <w:t>Multinacionales, grandes empresas</w:t>
            </w:r>
            <w:r>
              <w:rPr>
                <w:spacing w:val="-10"/>
                <w:sz w:val="24"/>
              </w:rPr>
              <w:t xml:space="preserve"> </w:t>
            </w:r>
            <w:r>
              <w:rPr>
                <w:sz w:val="24"/>
              </w:rPr>
              <w:t>y</w:t>
            </w:r>
            <w:r>
              <w:rPr>
                <w:spacing w:val="-10"/>
                <w:sz w:val="24"/>
              </w:rPr>
              <w:t xml:space="preserve"> </w:t>
            </w:r>
            <w:r>
              <w:rPr>
                <w:sz w:val="24"/>
              </w:rPr>
              <w:t>gremios</w:t>
            </w:r>
            <w:r>
              <w:rPr>
                <w:spacing w:val="-10"/>
                <w:sz w:val="24"/>
              </w:rPr>
              <w:t xml:space="preserve"> </w:t>
            </w:r>
            <w:r>
              <w:rPr>
                <w:sz w:val="24"/>
              </w:rPr>
              <w:t>que</w:t>
            </w:r>
            <w:r>
              <w:rPr>
                <w:spacing w:val="-10"/>
                <w:sz w:val="24"/>
              </w:rPr>
              <w:t xml:space="preserve"> </w:t>
            </w:r>
            <w:r>
              <w:rPr>
                <w:sz w:val="24"/>
              </w:rPr>
              <w:t>buscan ser líderes de opinión.</w:t>
            </w:r>
          </w:p>
        </w:tc>
      </w:tr>
      <w:tr w:rsidR="00E06AA8">
        <w:trPr>
          <w:trHeight w:val="1300"/>
        </w:trPr>
        <w:tc>
          <w:tcPr>
            <w:tcW w:w="2400" w:type="dxa"/>
          </w:tcPr>
          <w:p w:rsidR="00E06AA8" w:rsidRDefault="00E06AA8">
            <w:pPr>
              <w:pStyle w:val="TableParagraph"/>
              <w:spacing w:before="109"/>
              <w:ind w:left="0"/>
              <w:jc w:val="left"/>
              <w:rPr>
                <w:sz w:val="24"/>
              </w:rPr>
            </w:pPr>
          </w:p>
          <w:p w:rsidR="00E06AA8" w:rsidRDefault="007F5D15">
            <w:pPr>
              <w:pStyle w:val="TableParagraph"/>
              <w:spacing w:before="1"/>
              <w:ind w:left="604" w:firstLine="76"/>
              <w:jc w:val="left"/>
              <w:rPr>
                <w:sz w:val="24"/>
              </w:rPr>
            </w:pPr>
            <w:r>
              <w:rPr>
                <w:sz w:val="24"/>
              </w:rPr>
              <w:t xml:space="preserve">Modelo de </w:t>
            </w:r>
            <w:r>
              <w:rPr>
                <w:spacing w:val="-2"/>
                <w:sz w:val="24"/>
              </w:rPr>
              <w:t>contratación</w:t>
            </w:r>
          </w:p>
        </w:tc>
        <w:tc>
          <w:tcPr>
            <w:tcW w:w="3540" w:type="dxa"/>
          </w:tcPr>
          <w:p w:rsidR="00E06AA8" w:rsidRDefault="007F5D15">
            <w:pPr>
              <w:pStyle w:val="TableParagraph"/>
              <w:spacing w:before="110"/>
              <w:ind w:left="132" w:right="115"/>
              <w:rPr>
                <w:sz w:val="24"/>
              </w:rPr>
            </w:pPr>
            <w:r>
              <w:rPr>
                <w:sz w:val="24"/>
              </w:rPr>
              <w:t>Fees mensuales anuales para sostenibilidad</w:t>
            </w:r>
            <w:r>
              <w:rPr>
                <w:spacing w:val="-10"/>
                <w:sz w:val="24"/>
              </w:rPr>
              <w:t xml:space="preserve"> </w:t>
            </w:r>
            <w:r>
              <w:rPr>
                <w:sz w:val="24"/>
              </w:rPr>
              <w:t>de</w:t>
            </w:r>
            <w:r>
              <w:rPr>
                <w:spacing w:val="-10"/>
                <w:sz w:val="24"/>
              </w:rPr>
              <w:t xml:space="preserve"> </w:t>
            </w:r>
            <w:r>
              <w:rPr>
                <w:sz w:val="24"/>
              </w:rPr>
              <w:t>la</w:t>
            </w:r>
            <w:r>
              <w:rPr>
                <w:spacing w:val="-10"/>
                <w:sz w:val="24"/>
              </w:rPr>
              <w:t xml:space="preserve"> </w:t>
            </w:r>
            <w:r>
              <w:rPr>
                <w:sz w:val="24"/>
              </w:rPr>
              <w:t>agencia</w:t>
            </w:r>
            <w:r>
              <w:rPr>
                <w:spacing w:val="-10"/>
                <w:sz w:val="24"/>
              </w:rPr>
              <w:t xml:space="preserve"> </w:t>
            </w:r>
            <w:r>
              <w:rPr>
                <w:sz w:val="24"/>
              </w:rPr>
              <w:t>y cobro por proyectos de diagnóstico puntuales.</w:t>
            </w:r>
          </w:p>
        </w:tc>
        <w:tc>
          <w:tcPr>
            <w:tcW w:w="3420" w:type="dxa"/>
          </w:tcPr>
          <w:p w:rsidR="00E06AA8" w:rsidRDefault="007F5D15">
            <w:pPr>
              <w:pStyle w:val="TableParagraph"/>
              <w:spacing w:before="110"/>
              <w:ind w:left="130" w:right="128"/>
              <w:rPr>
                <w:sz w:val="24"/>
              </w:rPr>
            </w:pPr>
            <w:r>
              <w:rPr>
                <w:sz w:val="24"/>
              </w:rPr>
              <w:t>Contratos</w:t>
            </w:r>
            <w:r>
              <w:rPr>
                <w:spacing w:val="-13"/>
                <w:sz w:val="24"/>
              </w:rPr>
              <w:t xml:space="preserve"> </w:t>
            </w:r>
            <w:r>
              <w:rPr>
                <w:sz w:val="24"/>
              </w:rPr>
              <w:t>mínimos</w:t>
            </w:r>
            <w:r>
              <w:rPr>
                <w:spacing w:val="-13"/>
                <w:sz w:val="24"/>
              </w:rPr>
              <w:t xml:space="preserve"> </w:t>
            </w:r>
            <w:r>
              <w:rPr>
                <w:sz w:val="24"/>
              </w:rPr>
              <w:t>por</w:t>
            </w:r>
            <w:r>
              <w:rPr>
                <w:spacing w:val="-13"/>
                <w:sz w:val="24"/>
              </w:rPr>
              <w:t xml:space="preserve"> </w:t>
            </w:r>
            <w:r>
              <w:rPr>
                <w:sz w:val="24"/>
              </w:rPr>
              <w:t>seis meses de servicio.</w:t>
            </w:r>
          </w:p>
          <w:p w:rsidR="00E06AA8" w:rsidRDefault="007F5D15">
            <w:pPr>
              <w:pStyle w:val="TableParagraph"/>
              <w:ind w:left="81" w:right="81"/>
              <w:rPr>
                <w:sz w:val="24"/>
              </w:rPr>
            </w:pPr>
            <w:r>
              <w:rPr>
                <w:sz w:val="24"/>
              </w:rPr>
              <w:t>Ticket</w:t>
            </w:r>
            <w:r>
              <w:rPr>
                <w:spacing w:val="-3"/>
                <w:sz w:val="24"/>
              </w:rPr>
              <w:t xml:space="preserve"> </w:t>
            </w:r>
            <w:r>
              <w:rPr>
                <w:sz w:val="24"/>
              </w:rPr>
              <w:t>promedio</w:t>
            </w:r>
            <w:r>
              <w:rPr>
                <w:spacing w:val="-3"/>
                <w:sz w:val="24"/>
              </w:rPr>
              <w:t xml:space="preserve"> </w:t>
            </w:r>
            <w:r>
              <w:rPr>
                <w:sz w:val="24"/>
              </w:rPr>
              <w:t>mensual</w:t>
            </w:r>
            <w:r>
              <w:rPr>
                <w:spacing w:val="-3"/>
                <w:sz w:val="24"/>
              </w:rPr>
              <w:t xml:space="preserve"> </w:t>
            </w:r>
            <w:r>
              <w:rPr>
                <w:spacing w:val="-5"/>
                <w:sz w:val="24"/>
              </w:rPr>
              <w:t>de</w:t>
            </w:r>
          </w:p>
          <w:p w:rsidR="00E06AA8" w:rsidRDefault="007F5D15">
            <w:pPr>
              <w:pStyle w:val="TableParagraph"/>
              <w:ind w:left="81" w:right="81"/>
              <w:rPr>
                <w:sz w:val="24"/>
              </w:rPr>
            </w:pPr>
            <w:r>
              <w:rPr>
                <w:sz w:val="24"/>
              </w:rPr>
              <w:t xml:space="preserve">$2500 -$2800 </w:t>
            </w:r>
            <w:r>
              <w:rPr>
                <w:spacing w:val="-5"/>
                <w:sz w:val="24"/>
              </w:rPr>
              <w:t>USD</w:t>
            </w:r>
          </w:p>
        </w:tc>
      </w:tr>
      <w:tr w:rsidR="00E06AA8">
        <w:trPr>
          <w:trHeight w:val="1860"/>
        </w:trPr>
        <w:tc>
          <w:tcPr>
            <w:tcW w:w="2400" w:type="dxa"/>
          </w:tcPr>
          <w:p w:rsidR="00E06AA8" w:rsidRDefault="00E06AA8">
            <w:pPr>
              <w:pStyle w:val="TableParagraph"/>
              <w:ind w:left="0"/>
              <w:jc w:val="left"/>
              <w:rPr>
                <w:sz w:val="24"/>
              </w:rPr>
            </w:pPr>
          </w:p>
          <w:p w:rsidR="00E06AA8" w:rsidRDefault="00E06AA8">
            <w:pPr>
              <w:pStyle w:val="TableParagraph"/>
              <w:spacing w:before="256"/>
              <w:ind w:left="0"/>
              <w:jc w:val="left"/>
              <w:rPr>
                <w:sz w:val="24"/>
              </w:rPr>
            </w:pPr>
          </w:p>
          <w:p w:rsidR="00E06AA8" w:rsidRDefault="007F5D15">
            <w:pPr>
              <w:pStyle w:val="TableParagraph"/>
              <w:rPr>
                <w:sz w:val="24"/>
              </w:rPr>
            </w:pPr>
            <w:r>
              <w:rPr>
                <w:sz w:val="24"/>
              </w:rPr>
              <w:t xml:space="preserve">Servicios </w:t>
            </w:r>
            <w:r>
              <w:rPr>
                <w:spacing w:val="-2"/>
                <w:sz w:val="24"/>
              </w:rPr>
              <w:t>excluidos</w:t>
            </w:r>
          </w:p>
        </w:tc>
        <w:tc>
          <w:tcPr>
            <w:tcW w:w="3540" w:type="dxa"/>
          </w:tcPr>
          <w:p w:rsidR="00E06AA8" w:rsidRDefault="007F5D15">
            <w:pPr>
              <w:pStyle w:val="TableParagraph"/>
              <w:spacing w:before="256"/>
              <w:ind w:left="132" w:right="115"/>
              <w:rPr>
                <w:sz w:val="24"/>
              </w:rPr>
            </w:pPr>
            <w:r>
              <w:rPr>
                <w:sz w:val="24"/>
              </w:rPr>
              <w:t>Administración</w:t>
            </w:r>
            <w:r>
              <w:rPr>
                <w:spacing w:val="-13"/>
                <w:sz w:val="24"/>
              </w:rPr>
              <w:t xml:space="preserve"> </w:t>
            </w:r>
            <w:r>
              <w:rPr>
                <w:sz w:val="24"/>
              </w:rPr>
              <w:t>de</w:t>
            </w:r>
            <w:r>
              <w:rPr>
                <w:spacing w:val="-13"/>
                <w:sz w:val="24"/>
              </w:rPr>
              <w:t xml:space="preserve"> </w:t>
            </w:r>
            <w:r>
              <w:rPr>
                <w:sz w:val="24"/>
              </w:rPr>
              <w:t>redes</w:t>
            </w:r>
            <w:r>
              <w:rPr>
                <w:spacing w:val="-13"/>
                <w:sz w:val="24"/>
              </w:rPr>
              <w:t xml:space="preserve"> </w:t>
            </w:r>
            <w:r>
              <w:rPr>
                <w:sz w:val="24"/>
              </w:rPr>
              <w:t>sociales, creación de contenido RRSS y diseño gráfico por actividades puntuales</w:t>
            </w:r>
            <w:r>
              <w:rPr>
                <w:spacing w:val="-10"/>
                <w:sz w:val="24"/>
              </w:rPr>
              <w:t xml:space="preserve"> </w:t>
            </w:r>
            <w:r>
              <w:rPr>
                <w:sz w:val="24"/>
              </w:rPr>
              <w:t>(por</w:t>
            </w:r>
            <w:r>
              <w:rPr>
                <w:spacing w:val="-10"/>
                <w:sz w:val="24"/>
              </w:rPr>
              <w:t xml:space="preserve"> </w:t>
            </w:r>
            <w:r>
              <w:rPr>
                <w:sz w:val="24"/>
              </w:rPr>
              <w:t>baja</w:t>
            </w:r>
            <w:r>
              <w:rPr>
                <w:spacing w:val="-10"/>
                <w:sz w:val="24"/>
              </w:rPr>
              <w:t xml:space="preserve"> </w:t>
            </w:r>
            <w:r>
              <w:rPr>
                <w:sz w:val="24"/>
              </w:rPr>
              <w:t>rentabilidad</w:t>
            </w:r>
            <w:r>
              <w:rPr>
                <w:spacing w:val="-10"/>
                <w:sz w:val="24"/>
              </w:rPr>
              <w:t xml:space="preserve"> </w:t>
            </w:r>
            <w:r>
              <w:rPr>
                <w:sz w:val="24"/>
              </w:rPr>
              <w:t>y alta operatividad)</w:t>
            </w:r>
          </w:p>
        </w:tc>
        <w:tc>
          <w:tcPr>
            <w:tcW w:w="3420" w:type="dxa"/>
          </w:tcPr>
          <w:p w:rsidR="00E06AA8" w:rsidRDefault="007F5D15">
            <w:pPr>
              <w:pStyle w:val="TableParagraph"/>
              <w:spacing w:before="118"/>
              <w:ind w:left="120" w:right="118"/>
              <w:rPr>
                <w:sz w:val="24"/>
              </w:rPr>
            </w:pPr>
            <w:r>
              <w:rPr>
                <w:sz w:val="24"/>
              </w:rPr>
              <w:t>Gestión masiva de información, o inclusión de cuentas de la misma línea de negocio. Buscan ser un partner estratégico de confianza</w:t>
            </w:r>
            <w:r>
              <w:rPr>
                <w:spacing w:val="-10"/>
                <w:sz w:val="24"/>
              </w:rPr>
              <w:t xml:space="preserve"> </w:t>
            </w:r>
            <w:r>
              <w:rPr>
                <w:sz w:val="24"/>
              </w:rPr>
              <w:t>y</w:t>
            </w:r>
            <w:r>
              <w:rPr>
                <w:spacing w:val="-10"/>
                <w:sz w:val="24"/>
              </w:rPr>
              <w:t xml:space="preserve"> </w:t>
            </w:r>
            <w:r>
              <w:rPr>
                <w:sz w:val="24"/>
              </w:rPr>
              <w:t>consolidar</w:t>
            </w:r>
            <w:r>
              <w:rPr>
                <w:spacing w:val="-10"/>
                <w:sz w:val="24"/>
              </w:rPr>
              <w:t xml:space="preserve"> </w:t>
            </w:r>
            <w:r>
              <w:rPr>
                <w:sz w:val="24"/>
              </w:rPr>
              <w:t>líderes</w:t>
            </w:r>
            <w:r>
              <w:rPr>
                <w:spacing w:val="-10"/>
                <w:sz w:val="24"/>
              </w:rPr>
              <w:t xml:space="preserve"> </w:t>
            </w:r>
            <w:r>
              <w:rPr>
                <w:sz w:val="24"/>
              </w:rPr>
              <w:t xml:space="preserve">de </w:t>
            </w:r>
            <w:r>
              <w:rPr>
                <w:spacing w:val="-2"/>
                <w:sz w:val="24"/>
              </w:rPr>
              <w:t>opinión.</w:t>
            </w:r>
          </w:p>
        </w:tc>
      </w:tr>
    </w:tbl>
    <w:p w:rsidR="00E06AA8" w:rsidRDefault="007F5D15">
      <w:pPr>
        <w:spacing w:before="275"/>
        <w:jc w:val="center"/>
        <w:rPr>
          <w:i/>
          <w:sz w:val="24"/>
        </w:rPr>
      </w:pPr>
      <w:r>
        <w:rPr>
          <w:i/>
          <w:sz w:val="24"/>
        </w:rPr>
        <w:t>Tabla</w:t>
      </w:r>
      <w:r>
        <w:rPr>
          <w:i/>
          <w:spacing w:val="-3"/>
          <w:sz w:val="24"/>
        </w:rPr>
        <w:t xml:space="preserve"> </w:t>
      </w:r>
      <w:r>
        <w:rPr>
          <w:i/>
          <w:sz w:val="24"/>
        </w:rPr>
        <w:t>#5:</w:t>
      </w:r>
      <w:r>
        <w:rPr>
          <w:i/>
          <w:spacing w:val="-3"/>
          <w:sz w:val="24"/>
        </w:rPr>
        <w:t xml:space="preserve"> </w:t>
      </w:r>
      <w:r>
        <w:rPr>
          <w:i/>
          <w:sz w:val="24"/>
        </w:rPr>
        <w:t>Benchmark</w:t>
      </w:r>
      <w:r>
        <w:rPr>
          <w:i/>
          <w:spacing w:val="-3"/>
          <w:sz w:val="24"/>
        </w:rPr>
        <w:t xml:space="preserve"> </w:t>
      </w:r>
      <w:r>
        <w:rPr>
          <w:i/>
          <w:sz w:val="24"/>
        </w:rPr>
        <w:t>competitivo</w:t>
      </w:r>
      <w:r>
        <w:rPr>
          <w:i/>
          <w:spacing w:val="-3"/>
          <w:sz w:val="24"/>
        </w:rPr>
        <w:t xml:space="preserve"> </w:t>
      </w:r>
      <w:r>
        <w:rPr>
          <w:i/>
          <w:sz w:val="24"/>
        </w:rPr>
        <w:t>de</w:t>
      </w:r>
      <w:r>
        <w:rPr>
          <w:i/>
          <w:spacing w:val="-3"/>
          <w:sz w:val="24"/>
        </w:rPr>
        <w:t xml:space="preserve"> </w:t>
      </w:r>
      <w:r>
        <w:rPr>
          <w:i/>
          <w:sz w:val="24"/>
        </w:rPr>
        <w:t>consultoras</w:t>
      </w:r>
      <w:r>
        <w:rPr>
          <w:i/>
          <w:spacing w:val="-3"/>
          <w:sz w:val="24"/>
        </w:rPr>
        <w:t xml:space="preserve"> </w:t>
      </w:r>
      <w:r>
        <w:rPr>
          <w:i/>
          <w:sz w:val="24"/>
        </w:rPr>
        <w:t>de</w:t>
      </w:r>
      <w:r>
        <w:rPr>
          <w:i/>
          <w:spacing w:val="-3"/>
          <w:sz w:val="24"/>
        </w:rPr>
        <w:t xml:space="preserve"> </w:t>
      </w:r>
      <w:r>
        <w:rPr>
          <w:i/>
          <w:sz w:val="24"/>
        </w:rPr>
        <w:t>comunicación</w:t>
      </w:r>
      <w:r>
        <w:rPr>
          <w:i/>
          <w:spacing w:val="-2"/>
          <w:sz w:val="24"/>
        </w:rPr>
        <w:t xml:space="preserve"> estratégica.</w:t>
      </w:r>
    </w:p>
    <w:p w:rsidR="00E06AA8" w:rsidRDefault="00E06AA8">
      <w:pPr>
        <w:pStyle w:val="Textoindependiente"/>
        <w:spacing w:before="6"/>
        <w:ind w:left="0"/>
        <w:jc w:val="left"/>
        <w:rPr>
          <w:i/>
        </w:rPr>
      </w:pPr>
    </w:p>
    <w:p w:rsidR="00E06AA8" w:rsidRDefault="007F5D15">
      <w:pPr>
        <w:pStyle w:val="Textoindependiente"/>
        <w:spacing w:before="0" w:line="276" w:lineRule="auto"/>
        <w:ind w:right="722"/>
      </w:pPr>
      <w:r>
        <w:t>Al analizar la competitividad en</w:t>
      </w:r>
      <w:r>
        <w:rPr>
          <w:spacing w:val="-3"/>
        </w:rPr>
        <w:t xml:space="preserve"> </w:t>
      </w:r>
      <w:r>
        <w:t>la</w:t>
      </w:r>
      <w:r>
        <w:rPr>
          <w:spacing w:val="-3"/>
        </w:rPr>
        <w:t xml:space="preserve"> </w:t>
      </w:r>
      <w:r>
        <w:t>ciudad</w:t>
      </w:r>
      <w:r>
        <w:rPr>
          <w:spacing w:val="-3"/>
        </w:rPr>
        <w:t xml:space="preserve"> </w:t>
      </w:r>
      <w:r>
        <w:t>de</w:t>
      </w:r>
      <w:r>
        <w:rPr>
          <w:spacing w:val="-3"/>
        </w:rPr>
        <w:t xml:space="preserve"> </w:t>
      </w:r>
      <w:r>
        <w:t>Quito,</w:t>
      </w:r>
      <w:r>
        <w:rPr>
          <w:spacing w:val="-3"/>
        </w:rPr>
        <w:t xml:space="preserve"> </w:t>
      </w:r>
      <w:r>
        <w:t>existen</w:t>
      </w:r>
      <w:r>
        <w:rPr>
          <w:spacing w:val="-3"/>
        </w:rPr>
        <w:t xml:space="preserve"> </w:t>
      </w:r>
      <w:r>
        <w:t>varios</w:t>
      </w:r>
      <w:r>
        <w:rPr>
          <w:spacing w:val="-3"/>
        </w:rPr>
        <w:t xml:space="preserve"> </w:t>
      </w:r>
      <w:r>
        <w:t>desafíos</w:t>
      </w:r>
      <w:r>
        <w:rPr>
          <w:spacing w:val="-3"/>
        </w:rPr>
        <w:t xml:space="preserve"> </w:t>
      </w:r>
      <w:r>
        <w:t>que</w:t>
      </w:r>
      <w:r>
        <w:rPr>
          <w:spacing w:val="-3"/>
        </w:rPr>
        <w:t xml:space="preserve"> </w:t>
      </w:r>
      <w:r>
        <w:t>pueden</w:t>
      </w:r>
      <w:r>
        <w:rPr>
          <w:spacing w:val="-3"/>
        </w:rPr>
        <w:t xml:space="preserve"> </w:t>
      </w:r>
      <w:r>
        <w:t>limitar</w:t>
      </w:r>
      <w:r>
        <w:rPr>
          <w:spacing w:val="-3"/>
        </w:rPr>
        <w:t xml:space="preserve"> </w:t>
      </w:r>
      <w:r>
        <w:t>la contratación de servicios en</w:t>
      </w:r>
      <w:r>
        <w:rPr>
          <w:spacing w:val="-3"/>
        </w:rPr>
        <w:t xml:space="preserve"> </w:t>
      </w:r>
      <w:r>
        <w:t>comunicación</w:t>
      </w:r>
      <w:r>
        <w:rPr>
          <w:spacing w:val="-3"/>
        </w:rPr>
        <w:t xml:space="preserve"> </w:t>
      </w:r>
      <w:r>
        <w:t>estratégica.</w:t>
      </w:r>
      <w:r>
        <w:rPr>
          <w:spacing w:val="-3"/>
        </w:rPr>
        <w:t xml:space="preserve"> </w:t>
      </w:r>
      <w:r>
        <w:t>Entre</w:t>
      </w:r>
      <w:r>
        <w:rPr>
          <w:spacing w:val="-3"/>
        </w:rPr>
        <w:t xml:space="preserve"> </w:t>
      </w:r>
      <w:r>
        <w:t>los</w:t>
      </w:r>
      <w:r>
        <w:rPr>
          <w:spacing w:val="-3"/>
        </w:rPr>
        <w:t xml:space="preserve"> </w:t>
      </w:r>
      <w:r>
        <w:t>más</w:t>
      </w:r>
      <w:r>
        <w:rPr>
          <w:spacing w:val="-3"/>
        </w:rPr>
        <w:t xml:space="preserve"> </w:t>
      </w:r>
      <w:r>
        <w:t>importantes</w:t>
      </w:r>
      <w:r>
        <w:rPr>
          <w:spacing w:val="-3"/>
        </w:rPr>
        <w:t xml:space="preserve"> </w:t>
      </w:r>
      <w:r>
        <w:t>que</w:t>
      </w:r>
      <w:r>
        <w:rPr>
          <w:spacing w:val="-3"/>
        </w:rPr>
        <w:t xml:space="preserve"> </w:t>
      </w:r>
      <w:r>
        <w:t>mencionan los líderes del sector, se presenta la resistencia al cambio y una presión constante por ver resultados inmediatos. En un entorno donde los clientes cuidan mucho su presupuesto y</w:t>
      </w:r>
      <w:r>
        <w:rPr>
          <w:spacing w:val="40"/>
        </w:rPr>
        <w:t xml:space="preserve"> </w:t>
      </w:r>
      <w:r>
        <w:t>necesitan entender clara</w:t>
      </w:r>
      <w:r>
        <w:t>mente cómo su inversión se</w:t>
      </w:r>
      <w:r>
        <w:rPr>
          <w:spacing w:val="-2"/>
        </w:rPr>
        <w:t xml:space="preserve"> </w:t>
      </w:r>
      <w:r>
        <w:t>traduce</w:t>
      </w:r>
      <w:r>
        <w:rPr>
          <w:spacing w:val="-2"/>
        </w:rPr>
        <w:t xml:space="preserve"> </w:t>
      </w:r>
      <w:r>
        <w:t>en</w:t>
      </w:r>
      <w:r>
        <w:rPr>
          <w:spacing w:val="-2"/>
        </w:rPr>
        <w:t xml:space="preserve"> </w:t>
      </w:r>
      <w:r>
        <w:t>beneficios</w:t>
      </w:r>
      <w:r>
        <w:rPr>
          <w:spacing w:val="-2"/>
        </w:rPr>
        <w:t xml:space="preserve"> </w:t>
      </w:r>
      <w:r>
        <w:t>reales</w:t>
      </w:r>
      <w:r>
        <w:rPr>
          <w:spacing w:val="-2"/>
        </w:rPr>
        <w:t xml:space="preserve"> </w:t>
      </w:r>
      <w:r>
        <w:t>para</w:t>
      </w:r>
      <w:r>
        <w:rPr>
          <w:spacing w:val="-2"/>
        </w:rPr>
        <w:t xml:space="preserve"> </w:t>
      </w:r>
      <w:r>
        <w:t>su</w:t>
      </w:r>
      <w:r>
        <w:rPr>
          <w:spacing w:val="-2"/>
        </w:rPr>
        <w:t xml:space="preserve"> </w:t>
      </w:r>
      <w:r>
        <w:t>negocio se identificaron tres factores que impactan la rentabilidad y el posicionamiento de las</w:t>
      </w:r>
      <w:r>
        <w:rPr>
          <w:spacing w:val="40"/>
        </w:rPr>
        <w:t xml:space="preserve"> </w:t>
      </w:r>
      <w:r>
        <w:rPr>
          <w:spacing w:val="-2"/>
        </w:rPr>
        <w:t>consultoras:</w:t>
      </w:r>
    </w:p>
    <w:p w:rsidR="00E06AA8" w:rsidRDefault="007F5D15">
      <w:pPr>
        <w:pStyle w:val="Prrafodelista"/>
        <w:numPr>
          <w:ilvl w:val="0"/>
          <w:numId w:val="25"/>
        </w:numPr>
        <w:tabs>
          <w:tab w:val="left" w:pos="1440"/>
        </w:tabs>
        <w:spacing w:before="240" w:line="276" w:lineRule="auto"/>
        <w:ind w:right="720"/>
        <w:rPr>
          <w:rFonts w:ascii="Tahoma" w:hAnsi="Tahoma"/>
          <w:color w:val="1F1F1F"/>
          <w:sz w:val="21"/>
        </w:rPr>
      </w:pPr>
      <w:r>
        <w:rPr>
          <w:sz w:val="24"/>
        </w:rPr>
        <w:t xml:space="preserve">Guerra de precios vs. valor del </w:t>
      </w:r>
      <w:r>
        <w:rPr>
          <w:i/>
          <w:sz w:val="24"/>
        </w:rPr>
        <w:t>know-how</w:t>
      </w:r>
      <w:r>
        <w:rPr>
          <w:sz w:val="24"/>
        </w:rPr>
        <w:t>: Frente a la cantidad de agencias que redu</w:t>
      </w:r>
      <w:r>
        <w:rPr>
          <w:sz w:val="24"/>
        </w:rPr>
        <w:t>cen sus precios hasta un</w:t>
      </w:r>
      <w:r>
        <w:rPr>
          <w:spacing w:val="-3"/>
          <w:sz w:val="24"/>
        </w:rPr>
        <w:t xml:space="preserve"> </w:t>
      </w:r>
      <w:r>
        <w:rPr>
          <w:sz w:val="24"/>
        </w:rPr>
        <w:t>60%</w:t>
      </w:r>
      <w:r>
        <w:rPr>
          <w:spacing w:val="-3"/>
          <w:sz w:val="24"/>
        </w:rPr>
        <w:t xml:space="preserve"> </w:t>
      </w:r>
      <w:r>
        <w:rPr>
          <w:sz w:val="24"/>
        </w:rPr>
        <w:t>en</w:t>
      </w:r>
      <w:r>
        <w:rPr>
          <w:spacing w:val="-3"/>
          <w:sz w:val="24"/>
        </w:rPr>
        <w:t xml:space="preserve"> </w:t>
      </w:r>
      <w:r>
        <w:rPr>
          <w:sz w:val="24"/>
        </w:rPr>
        <w:t>el</w:t>
      </w:r>
      <w:r>
        <w:rPr>
          <w:spacing w:val="-3"/>
          <w:sz w:val="24"/>
        </w:rPr>
        <w:t xml:space="preserve"> </w:t>
      </w:r>
      <w:r>
        <w:rPr>
          <w:sz w:val="24"/>
        </w:rPr>
        <w:t>mercado</w:t>
      </w:r>
      <w:r>
        <w:rPr>
          <w:spacing w:val="-3"/>
          <w:sz w:val="24"/>
        </w:rPr>
        <w:t xml:space="preserve"> </w:t>
      </w:r>
      <w:r>
        <w:rPr>
          <w:sz w:val="24"/>
        </w:rPr>
        <w:t>para</w:t>
      </w:r>
      <w:r>
        <w:rPr>
          <w:spacing w:val="-3"/>
          <w:sz w:val="24"/>
        </w:rPr>
        <w:t xml:space="preserve"> </w:t>
      </w:r>
      <w:r>
        <w:rPr>
          <w:sz w:val="24"/>
        </w:rPr>
        <w:t>aumentar</w:t>
      </w:r>
      <w:r>
        <w:rPr>
          <w:spacing w:val="-3"/>
          <w:sz w:val="24"/>
        </w:rPr>
        <w:t xml:space="preserve"> </w:t>
      </w:r>
      <w:r>
        <w:rPr>
          <w:sz w:val="24"/>
        </w:rPr>
        <w:t>su</w:t>
      </w:r>
      <w:r>
        <w:rPr>
          <w:spacing w:val="-3"/>
          <w:sz w:val="24"/>
        </w:rPr>
        <w:t xml:space="preserve"> </w:t>
      </w:r>
      <w:r>
        <w:rPr>
          <w:sz w:val="24"/>
        </w:rPr>
        <w:t>portafolio</w:t>
      </w:r>
      <w:r>
        <w:rPr>
          <w:spacing w:val="-3"/>
          <w:sz w:val="24"/>
        </w:rPr>
        <w:t xml:space="preserve"> </w:t>
      </w:r>
      <w:r>
        <w:rPr>
          <w:sz w:val="24"/>
        </w:rPr>
        <w:t>de</w:t>
      </w:r>
      <w:r>
        <w:rPr>
          <w:spacing w:val="-3"/>
          <w:sz w:val="24"/>
        </w:rPr>
        <w:t xml:space="preserve"> </w:t>
      </w:r>
      <w:r>
        <w:rPr>
          <w:sz w:val="24"/>
        </w:rPr>
        <w:t>clientes,</w:t>
      </w:r>
      <w:r>
        <w:rPr>
          <w:spacing w:val="-3"/>
          <w:sz w:val="24"/>
        </w:rPr>
        <w:t xml:space="preserve"> </w:t>
      </w:r>
      <w:r>
        <w:rPr>
          <w:sz w:val="24"/>
        </w:rPr>
        <w:t>el</w:t>
      </w:r>
      <w:r>
        <w:rPr>
          <w:spacing w:val="-3"/>
          <w:sz w:val="24"/>
        </w:rPr>
        <w:t xml:space="preserve"> </w:t>
      </w:r>
      <w:r>
        <w:rPr>
          <w:sz w:val="24"/>
        </w:rPr>
        <w:t>reto</w:t>
      </w:r>
      <w:r>
        <w:rPr>
          <w:spacing w:val="-3"/>
          <w:sz w:val="24"/>
        </w:rPr>
        <w:t xml:space="preserve"> </w:t>
      </w:r>
      <w:r>
        <w:rPr>
          <w:sz w:val="24"/>
        </w:rPr>
        <w:t xml:space="preserve">es mantener su cuota de mercado evidenciando el valor, experiencia y </w:t>
      </w:r>
      <w:r>
        <w:rPr>
          <w:i/>
          <w:sz w:val="24"/>
        </w:rPr>
        <w:t xml:space="preserve">know-how </w:t>
      </w:r>
      <w:r>
        <w:rPr>
          <w:sz w:val="24"/>
        </w:rPr>
        <w:t>de la agencia</w:t>
      </w:r>
      <w:r>
        <w:rPr>
          <w:spacing w:val="-3"/>
          <w:sz w:val="24"/>
        </w:rPr>
        <w:t xml:space="preserve"> </w:t>
      </w:r>
      <w:r>
        <w:rPr>
          <w:sz w:val="24"/>
        </w:rPr>
        <w:t>y</w:t>
      </w:r>
      <w:r>
        <w:rPr>
          <w:spacing w:val="-3"/>
          <w:sz w:val="24"/>
        </w:rPr>
        <w:t xml:space="preserve"> </w:t>
      </w:r>
      <w:r>
        <w:rPr>
          <w:sz w:val="24"/>
        </w:rPr>
        <w:t>sus</w:t>
      </w:r>
      <w:r>
        <w:rPr>
          <w:spacing w:val="-3"/>
          <w:sz w:val="24"/>
        </w:rPr>
        <w:t xml:space="preserve"> </w:t>
      </w:r>
      <w:r>
        <w:rPr>
          <w:sz w:val="24"/>
        </w:rPr>
        <w:t>servicios.</w:t>
      </w:r>
      <w:r>
        <w:rPr>
          <w:spacing w:val="-3"/>
          <w:sz w:val="24"/>
        </w:rPr>
        <w:t xml:space="preserve"> </w:t>
      </w:r>
      <w:r>
        <w:rPr>
          <w:sz w:val="24"/>
        </w:rPr>
        <w:t>La</w:t>
      </w:r>
      <w:r>
        <w:rPr>
          <w:spacing w:val="-3"/>
          <w:sz w:val="24"/>
        </w:rPr>
        <w:t xml:space="preserve"> </w:t>
      </w:r>
      <w:r>
        <w:rPr>
          <w:sz w:val="24"/>
        </w:rPr>
        <w:t>verdadera</w:t>
      </w:r>
      <w:r>
        <w:rPr>
          <w:spacing w:val="-3"/>
          <w:sz w:val="24"/>
        </w:rPr>
        <w:t xml:space="preserve"> </w:t>
      </w:r>
      <w:r>
        <w:rPr>
          <w:sz w:val="24"/>
        </w:rPr>
        <w:t>inversión,</w:t>
      </w:r>
      <w:r>
        <w:rPr>
          <w:spacing w:val="-3"/>
          <w:sz w:val="24"/>
        </w:rPr>
        <w:t xml:space="preserve"> </w:t>
      </w:r>
      <w:r>
        <w:rPr>
          <w:sz w:val="24"/>
        </w:rPr>
        <w:t>es</w:t>
      </w:r>
      <w:r>
        <w:rPr>
          <w:spacing w:val="-3"/>
          <w:sz w:val="24"/>
        </w:rPr>
        <w:t xml:space="preserve"> </w:t>
      </w:r>
      <w:r>
        <w:rPr>
          <w:sz w:val="24"/>
        </w:rPr>
        <w:t>el</w:t>
      </w:r>
      <w:r>
        <w:rPr>
          <w:spacing w:val="-3"/>
          <w:sz w:val="24"/>
        </w:rPr>
        <w:t xml:space="preserve"> </w:t>
      </w:r>
      <w:r>
        <w:rPr>
          <w:sz w:val="24"/>
        </w:rPr>
        <w:t>conocimiento</w:t>
      </w:r>
      <w:r>
        <w:rPr>
          <w:spacing w:val="-3"/>
          <w:sz w:val="24"/>
        </w:rPr>
        <w:t xml:space="preserve"> </w:t>
      </w:r>
      <w:r>
        <w:rPr>
          <w:sz w:val="24"/>
        </w:rPr>
        <w:t>de</w:t>
      </w:r>
      <w:r>
        <w:rPr>
          <w:spacing w:val="-3"/>
          <w:sz w:val="24"/>
        </w:rPr>
        <w:t xml:space="preserve"> </w:t>
      </w:r>
      <w:r>
        <w:rPr>
          <w:sz w:val="24"/>
        </w:rPr>
        <w:t>los</w:t>
      </w:r>
      <w:r>
        <w:rPr>
          <w:spacing w:val="-3"/>
          <w:sz w:val="24"/>
        </w:rPr>
        <w:t xml:space="preserve"> </w:t>
      </w:r>
      <w:r>
        <w:rPr>
          <w:sz w:val="24"/>
        </w:rPr>
        <w:t>consultores</w:t>
      </w:r>
      <w:r>
        <w:rPr>
          <w:spacing w:val="-3"/>
          <w:sz w:val="24"/>
        </w:rPr>
        <w:t xml:space="preserve"> </w:t>
      </w:r>
      <w:r>
        <w:rPr>
          <w:sz w:val="24"/>
        </w:rPr>
        <w:t>y</w:t>
      </w:r>
      <w:r>
        <w:rPr>
          <w:spacing w:val="-3"/>
          <w:sz w:val="24"/>
        </w:rPr>
        <w:t xml:space="preserve"> </w:t>
      </w:r>
      <w:r>
        <w:rPr>
          <w:sz w:val="24"/>
        </w:rPr>
        <w:t>la hoja de ruta estratégica que crean para cada una de sus cuentas.</w:t>
      </w:r>
    </w:p>
    <w:p w:rsidR="00E06AA8" w:rsidRDefault="007F5D15">
      <w:pPr>
        <w:pStyle w:val="Prrafodelista"/>
        <w:numPr>
          <w:ilvl w:val="0"/>
          <w:numId w:val="25"/>
        </w:numPr>
        <w:tabs>
          <w:tab w:val="left" w:pos="1440"/>
        </w:tabs>
        <w:spacing w:before="200" w:line="276" w:lineRule="auto"/>
        <w:ind w:right="720"/>
        <w:rPr>
          <w:rFonts w:ascii="Tahoma" w:hAnsi="Tahoma"/>
          <w:color w:val="1F1F1F"/>
          <w:sz w:val="21"/>
        </w:rPr>
      </w:pPr>
      <w:r>
        <w:rPr>
          <w:sz w:val="24"/>
        </w:rPr>
        <w:t>Gestión de la operatividad y límites en sus servicios: Ambas agencias de comunicación coinciden en</w:t>
      </w:r>
      <w:r>
        <w:rPr>
          <w:spacing w:val="-3"/>
          <w:sz w:val="24"/>
        </w:rPr>
        <w:t xml:space="preserve"> </w:t>
      </w:r>
      <w:r>
        <w:rPr>
          <w:sz w:val="24"/>
        </w:rPr>
        <w:t>que</w:t>
      </w:r>
      <w:r>
        <w:rPr>
          <w:spacing w:val="-3"/>
          <w:sz w:val="24"/>
        </w:rPr>
        <w:t xml:space="preserve"> </w:t>
      </w:r>
      <w:r>
        <w:rPr>
          <w:sz w:val="24"/>
        </w:rPr>
        <w:t>hay</w:t>
      </w:r>
      <w:r>
        <w:rPr>
          <w:spacing w:val="-3"/>
          <w:sz w:val="24"/>
        </w:rPr>
        <w:t xml:space="preserve"> </w:t>
      </w:r>
      <w:r>
        <w:rPr>
          <w:sz w:val="24"/>
        </w:rPr>
        <w:t>servicios</w:t>
      </w:r>
      <w:r>
        <w:rPr>
          <w:spacing w:val="-3"/>
          <w:sz w:val="24"/>
        </w:rPr>
        <w:t xml:space="preserve"> </w:t>
      </w:r>
      <w:r>
        <w:rPr>
          <w:sz w:val="24"/>
        </w:rPr>
        <w:t>con</w:t>
      </w:r>
      <w:r>
        <w:rPr>
          <w:spacing w:val="-3"/>
          <w:sz w:val="24"/>
        </w:rPr>
        <w:t xml:space="preserve"> </w:t>
      </w:r>
      <w:r>
        <w:rPr>
          <w:sz w:val="24"/>
        </w:rPr>
        <w:t>gran</w:t>
      </w:r>
      <w:r>
        <w:rPr>
          <w:spacing w:val="-3"/>
          <w:sz w:val="24"/>
        </w:rPr>
        <w:t xml:space="preserve"> </w:t>
      </w:r>
      <w:r>
        <w:rPr>
          <w:sz w:val="24"/>
        </w:rPr>
        <w:t>carga</w:t>
      </w:r>
      <w:r>
        <w:rPr>
          <w:spacing w:val="-3"/>
          <w:sz w:val="24"/>
        </w:rPr>
        <w:t xml:space="preserve"> </w:t>
      </w:r>
      <w:r>
        <w:rPr>
          <w:sz w:val="24"/>
        </w:rPr>
        <w:t>operativa</w:t>
      </w:r>
      <w:r>
        <w:rPr>
          <w:spacing w:val="-3"/>
          <w:sz w:val="24"/>
        </w:rPr>
        <w:t xml:space="preserve"> </w:t>
      </w:r>
      <w:r>
        <w:rPr>
          <w:sz w:val="24"/>
        </w:rPr>
        <w:t>y</w:t>
      </w:r>
      <w:r>
        <w:rPr>
          <w:spacing w:val="-3"/>
          <w:sz w:val="24"/>
        </w:rPr>
        <w:t xml:space="preserve"> </w:t>
      </w:r>
      <w:r>
        <w:rPr>
          <w:sz w:val="24"/>
        </w:rPr>
        <w:t>con</w:t>
      </w:r>
      <w:r>
        <w:rPr>
          <w:spacing w:val="-3"/>
          <w:sz w:val="24"/>
        </w:rPr>
        <w:t xml:space="preserve"> </w:t>
      </w:r>
      <w:r>
        <w:rPr>
          <w:sz w:val="24"/>
        </w:rPr>
        <w:t>poco</w:t>
      </w:r>
      <w:r>
        <w:rPr>
          <w:spacing w:val="-3"/>
          <w:sz w:val="24"/>
        </w:rPr>
        <w:t xml:space="preserve"> </w:t>
      </w:r>
      <w:r>
        <w:rPr>
          <w:sz w:val="24"/>
        </w:rPr>
        <w:t>margen</w:t>
      </w:r>
      <w:r>
        <w:rPr>
          <w:spacing w:val="-3"/>
          <w:sz w:val="24"/>
        </w:rPr>
        <w:t xml:space="preserve"> </w:t>
      </w:r>
      <w:r>
        <w:rPr>
          <w:sz w:val="24"/>
        </w:rPr>
        <w:t>de</w:t>
      </w:r>
      <w:r>
        <w:rPr>
          <w:spacing w:val="-3"/>
          <w:sz w:val="24"/>
        </w:rPr>
        <w:t xml:space="preserve"> </w:t>
      </w:r>
      <w:r>
        <w:rPr>
          <w:sz w:val="24"/>
        </w:rPr>
        <w:t>ganancia</w:t>
      </w:r>
      <w:r>
        <w:rPr>
          <w:spacing w:val="-3"/>
          <w:sz w:val="24"/>
        </w:rPr>
        <w:t xml:space="preserve"> </w:t>
      </w:r>
      <w:r>
        <w:rPr>
          <w:sz w:val="24"/>
        </w:rPr>
        <w:t xml:space="preserve">e </w:t>
      </w:r>
      <w:r>
        <w:rPr>
          <w:sz w:val="24"/>
        </w:rPr>
        <w:t>incluso pueden diluir la utilidad si no se establecen límites contractuales claros. Kristel Camargo, Gerente General de Kabil Comunicaciones, destaca que es “vital aprender a decir "no" a proyectos masivos que "queman" al equipo por márgenes mínimos”.</w:t>
      </w:r>
    </w:p>
    <w:p w:rsidR="00E06AA8" w:rsidRDefault="007F5D15">
      <w:pPr>
        <w:pStyle w:val="Prrafodelista"/>
        <w:numPr>
          <w:ilvl w:val="0"/>
          <w:numId w:val="25"/>
        </w:numPr>
        <w:tabs>
          <w:tab w:val="left" w:pos="1440"/>
        </w:tabs>
        <w:spacing w:before="200" w:line="276" w:lineRule="auto"/>
        <w:ind w:right="719"/>
        <w:rPr>
          <w:rFonts w:ascii="Tahoma" w:hAnsi="Tahoma"/>
          <w:color w:val="1F1F1F"/>
          <w:sz w:val="21"/>
        </w:rPr>
      </w:pPr>
      <w:r>
        <w:rPr>
          <w:sz w:val="24"/>
        </w:rPr>
        <w:t>La e</w:t>
      </w:r>
      <w:r>
        <w:rPr>
          <w:sz w:val="24"/>
        </w:rPr>
        <w:t>strategia de los "</w:t>
      </w:r>
      <w:r>
        <w:rPr>
          <w:i/>
          <w:sz w:val="24"/>
        </w:rPr>
        <w:t>quick wins</w:t>
      </w:r>
      <w:r>
        <w:rPr>
          <w:sz w:val="24"/>
        </w:rPr>
        <w:t xml:space="preserve">": Con la llegada de la automatización de procesos y la inteligencia artificial, la presión de los clientes por ver resultados inmediatos es mucho más intensa, especialmente en gestión de Relaciones Públicas y marketing. Frente </w:t>
      </w:r>
      <w:r>
        <w:rPr>
          <w:sz w:val="24"/>
        </w:rPr>
        <w:t>a</w:t>
      </w:r>
      <w:r>
        <w:rPr>
          <w:spacing w:val="-2"/>
          <w:sz w:val="24"/>
        </w:rPr>
        <w:t xml:space="preserve"> </w:t>
      </w:r>
      <w:r>
        <w:rPr>
          <w:sz w:val="24"/>
        </w:rPr>
        <w:t>este</w:t>
      </w:r>
    </w:p>
    <w:p w:rsidR="00E06AA8" w:rsidRDefault="00E06AA8">
      <w:pPr>
        <w:pStyle w:val="Prrafodelista"/>
        <w:spacing w:line="276" w:lineRule="auto"/>
        <w:rPr>
          <w:rFonts w:ascii="Tahoma" w:hAnsi="Tahoma"/>
          <w:sz w:val="21"/>
        </w:rPr>
        <w:sectPr w:rsidR="00E06AA8">
          <w:type w:val="continuous"/>
          <w:pgSz w:w="12240" w:h="15840"/>
          <w:pgMar w:top="1420" w:right="720" w:bottom="1260" w:left="720" w:header="0" w:footer="1019" w:gutter="0"/>
          <w:cols w:space="720"/>
        </w:sectPr>
      </w:pPr>
    </w:p>
    <w:p w:rsidR="00E06AA8" w:rsidRDefault="007F5D15">
      <w:pPr>
        <w:pStyle w:val="Textoindependiente"/>
        <w:spacing w:before="60" w:line="276" w:lineRule="auto"/>
        <w:ind w:left="1440" w:right="720"/>
      </w:pPr>
      <w:r>
        <w:lastRenderedPageBreak/>
        <w:t>escenario, Diana Bohórquez, Gerente General de Dominia, entrega pequeños avances a sus clientes para generar tranquilidad mientras se desarrolla la estrategia de largo plazo. De esta manera, el cliente puede visualizar el</w:t>
      </w:r>
      <w:r>
        <w:rPr>
          <w:spacing w:val="-2"/>
        </w:rPr>
        <w:t xml:space="preserve"> </w:t>
      </w:r>
      <w:r>
        <w:t>trabajo</w:t>
      </w:r>
      <w:r>
        <w:rPr>
          <w:spacing w:val="-2"/>
        </w:rPr>
        <w:t xml:space="preserve"> </w:t>
      </w:r>
      <w:r>
        <w:t>de</w:t>
      </w:r>
      <w:r>
        <w:rPr>
          <w:spacing w:val="-2"/>
        </w:rPr>
        <w:t xml:space="preserve"> </w:t>
      </w:r>
      <w:r>
        <w:t>la</w:t>
      </w:r>
      <w:r>
        <w:rPr>
          <w:spacing w:val="-2"/>
        </w:rPr>
        <w:t xml:space="preserve"> </w:t>
      </w:r>
      <w:r>
        <w:t>agencia,</w:t>
      </w:r>
      <w:r>
        <w:rPr>
          <w:spacing w:val="-2"/>
        </w:rPr>
        <w:t xml:space="preserve"> </w:t>
      </w:r>
      <w:r>
        <w:t>y</w:t>
      </w:r>
      <w:r>
        <w:rPr>
          <w:spacing w:val="-2"/>
        </w:rPr>
        <w:t xml:space="preserve"> </w:t>
      </w:r>
      <w:r>
        <w:t>a</w:t>
      </w:r>
      <w:r>
        <w:rPr>
          <w:spacing w:val="-2"/>
        </w:rPr>
        <w:t xml:space="preserve"> </w:t>
      </w:r>
      <w:r>
        <w:t>su</w:t>
      </w:r>
      <w:r>
        <w:rPr>
          <w:spacing w:val="-2"/>
        </w:rPr>
        <w:t xml:space="preserve"> </w:t>
      </w:r>
      <w:r>
        <w:t>vez,</w:t>
      </w:r>
      <w:r>
        <w:rPr>
          <w:spacing w:val="-2"/>
        </w:rPr>
        <w:t xml:space="preserve"> </w:t>
      </w:r>
      <w:r>
        <w:t>la</w:t>
      </w:r>
      <w:r>
        <w:rPr>
          <w:spacing w:val="-2"/>
        </w:rPr>
        <w:t xml:space="preserve"> </w:t>
      </w:r>
      <w:r>
        <w:t>agencia evidencia su compromiso y trabajo personalizado con la cuenta.</w:t>
      </w:r>
    </w:p>
    <w:p w:rsidR="00E06AA8" w:rsidRDefault="007F5D15">
      <w:pPr>
        <w:pStyle w:val="Prrafodelista"/>
        <w:numPr>
          <w:ilvl w:val="0"/>
          <w:numId w:val="25"/>
        </w:numPr>
        <w:tabs>
          <w:tab w:val="left" w:pos="1440"/>
        </w:tabs>
        <w:spacing w:before="240" w:line="276" w:lineRule="auto"/>
        <w:ind w:right="719"/>
        <w:rPr>
          <w:rFonts w:ascii="Tahoma" w:hAnsi="Tahoma"/>
          <w:color w:val="1F1F1F"/>
          <w:sz w:val="21"/>
        </w:rPr>
      </w:pPr>
      <w:r>
        <w:rPr>
          <w:sz w:val="24"/>
        </w:rPr>
        <w:t>Saturar no es comunicar: Algunas empresas</w:t>
      </w:r>
      <w:r>
        <w:rPr>
          <w:spacing w:val="-4"/>
          <w:sz w:val="24"/>
        </w:rPr>
        <w:t xml:space="preserve"> </w:t>
      </w:r>
      <w:r>
        <w:rPr>
          <w:sz w:val="24"/>
        </w:rPr>
        <w:t>consideran</w:t>
      </w:r>
      <w:r>
        <w:rPr>
          <w:spacing w:val="-4"/>
          <w:sz w:val="24"/>
        </w:rPr>
        <w:t xml:space="preserve"> </w:t>
      </w:r>
      <w:r>
        <w:rPr>
          <w:sz w:val="24"/>
        </w:rPr>
        <w:t>que</w:t>
      </w:r>
      <w:r>
        <w:rPr>
          <w:spacing w:val="-4"/>
          <w:sz w:val="24"/>
        </w:rPr>
        <w:t xml:space="preserve"> </w:t>
      </w:r>
      <w:r>
        <w:rPr>
          <w:sz w:val="24"/>
        </w:rPr>
        <w:t>comunicar</w:t>
      </w:r>
      <w:r>
        <w:rPr>
          <w:spacing w:val="-4"/>
          <w:sz w:val="24"/>
        </w:rPr>
        <w:t xml:space="preserve"> </w:t>
      </w:r>
      <w:r>
        <w:rPr>
          <w:sz w:val="24"/>
        </w:rPr>
        <w:t>más</w:t>
      </w:r>
      <w:r>
        <w:rPr>
          <w:spacing w:val="-4"/>
          <w:sz w:val="24"/>
        </w:rPr>
        <w:t xml:space="preserve"> </w:t>
      </w:r>
      <w:r>
        <w:rPr>
          <w:sz w:val="24"/>
        </w:rPr>
        <w:t>es</w:t>
      </w:r>
      <w:r>
        <w:rPr>
          <w:spacing w:val="-4"/>
          <w:sz w:val="24"/>
        </w:rPr>
        <w:t xml:space="preserve"> </w:t>
      </w:r>
      <w:r>
        <w:rPr>
          <w:sz w:val="24"/>
        </w:rPr>
        <w:t>comunicar mejor. Gustavo Cusot,</w:t>
      </w:r>
      <w:r>
        <w:rPr>
          <w:spacing w:val="-5"/>
          <w:sz w:val="24"/>
        </w:rPr>
        <w:t xml:space="preserve"> </w:t>
      </w:r>
      <w:r>
        <w:rPr>
          <w:sz w:val="24"/>
        </w:rPr>
        <w:t>consultor</w:t>
      </w:r>
      <w:r>
        <w:rPr>
          <w:spacing w:val="-5"/>
          <w:sz w:val="24"/>
        </w:rPr>
        <w:t xml:space="preserve"> </w:t>
      </w:r>
      <w:r>
        <w:rPr>
          <w:sz w:val="24"/>
        </w:rPr>
        <w:t>independiente,</w:t>
      </w:r>
      <w:r>
        <w:rPr>
          <w:spacing w:val="-5"/>
          <w:sz w:val="24"/>
        </w:rPr>
        <w:t xml:space="preserve"> </w:t>
      </w:r>
      <w:r>
        <w:rPr>
          <w:sz w:val="24"/>
        </w:rPr>
        <w:t>considera</w:t>
      </w:r>
      <w:r>
        <w:rPr>
          <w:spacing w:val="-5"/>
          <w:sz w:val="24"/>
        </w:rPr>
        <w:t xml:space="preserve"> </w:t>
      </w:r>
      <w:r>
        <w:rPr>
          <w:sz w:val="24"/>
        </w:rPr>
        <w:t>importante</w:t>
      </w:r>
      <w:r>
        <w:rPr>
          <w:spacing w:val="-5"/>
          <w:sz w:val="24"/>
        </w:rPr>
        <w:t xml:space="preserve"> </w:t>
      </w:r>
      <w:r>
        <w:rPr>
          <w:sz w:val="24"/>
        </w:rPr>
        <w:t>guiar</w:t>
      </w:r>
      <w:r>
        <w:rPr>
          <w:spacing w:val="-5"/>
          <w:sz w:val="24"/>
        </w:rPr>
        <w:t xml:space="preserve"> </w:t>
      </w:r>
      <w:r>
        <w:rPr>
          <w:sz w:val="24"/>
        </w:rPr>
        <w:t>al</w:t>
      </w:r>
      <w:r>
        <w:rPr>
          <w:spacing w:val="-5"/>
          <w:sz w:val="24"/>
        </w:rPr>
        <w:t xml:space="preserve"> </w:t>
      </w:r>
      <w:r>
        <w:rPr>
          <w:sz w:val="24"/>
        </w:rPr>
        <w:t>cliente</w:t>
      </w:r>
      <w:r>
        <w:rPr>
          <w:spacing w:val="-5"/>
          <w:sz w:val="24"/>
        </w:rPr>
        <w:t xml:space="preserve"> </w:t>
      </w:r>
      <w:r>
        <w:rPr>
          <w:sz w:val="24"/>
        </w:rPr>
        <w:t>para cambiar esta línea de pensamiento y comprender el objetivo estratégico de la comunicación. El secreto está en que "menos es más". De esta manera, la comunicación deja su rol operativo y reactivo para ser un aliado en la estrategia e impleme</w:t>
      </w:r>
      <w:r>
        <w:rPr>
          <w:sz w:val="24"/>
        </w:rPr>
        <w:t xml:space="preserve">ntación </w:t>
      </w:r>
      <w:r>
        <w:rPr>
          <w:spacing w:val="-2"/>
          <w:sz w:val="24"/>
        </w:rPr>
        <w:t>oportuna.</w:t>
      </w:r>
    </w:p>
    <w:p w:rsidR="00E06AA8" w:rsidRDefault="007F5D15">
      <w:pPr>
        <w:pStyle w:val="Textoindependiente"/>
        <w:spacing w:line="276" w:lineRule="auto"/>
        <w:ind w:right="719"/>
      </w:pPr>
      <w:r>
        <w:t>Después de analizar las experiencias de consultores y las necesidades de las empresas en la ciudad de Quito, se conoce que el mercado actual tiene vacíos importantes que las agencias tradicionales no logran cubrir.</w:t>
      </w:r>
      <w:r>
        <w:rPr>
          <w:spacing w:val="-4"/>
        </w:rPr>
        <w:t xml:space="preserve"> </w:t>
      </w:r>
      <w:r>
        <w:t>Esta</w:t>
      </w:r>
      <w:r>
        <w:rPr>
          <w:spacing w:val="-4"/>
        </w:rPr>
        <w:t xml:space="preserve"> </w:t>
      </w:r>
      <w:r>
        <w:t>investigación</w:t>
      </w:r>
      <w:r>
        <w:rPr>
          <w:spacing w:val="-4"/>
        </w:rPr>
        <w:t xml:space="preserve"> </w:t>
      </w:r>
      <w:r>
        <w:t>de</w:t>
      </w:r>
      <w:r>
        <w:rPr>
          <w:spacing w:val="-4"/>
        </w:rPr>
        <w:t xml:space="preserve"> </w:t>
      </w:r>
      <w:r>
        <w:t>c</w:t>
      </w:r>
      <w:r>
        <w:t>ampo</w:t>
      </w:r>
      <w:r>
        <w:rPr>
          <w:spacing w:val="-4"/>
        </w:rPr>
        <w:t xml:space="preserve"> </w:t>
      </w:r>
      <w:r>
        <w:t>permitió</w:t>
      </w:r>
      <w:r>
        <w:rPr>
          <w:spacing w:val="-4"/>
        </w:rPr>
        <w:t xml:space="preserve"> </w:t>
      </w:r>
      <w:r>
        <w:t>identificar</w:t>
      </w:r>
      <w:r>
        <w:rPr>
          <w:spacing w:val="-4"/>
        </w:rPr>
        <w:t xml:space="preserve"> </w:t>
      </w:r>
      <w:r>
        <w:t>oportunidades</w:t>
      </w:r>
      <w:r>
        <w:rPr>
          <w:spacing w:val="-4"/>
        </w:rPr>
        <w:t xml:space="preserve"> </w:t>
      </w:r>
      <w:r>
        <w:t>de negocio donde una nueva propuesta de servicios de consultoría puede marcar la diferencia, ofreciendo soluciones enfocados en estrategia, confianza con el cliente y resultados tangibles.</w:t>
      </w:r>
    </w:p>
    <w:p w:rsidR="00E06AA8" w:rsidRDefault="007F5D15">
      <w:pPr>
        <w:pStyle w:val="Prrafodelista"/>
        <w:numPr>
          <w:ilvl w:val="0"/>
          <w:numId w:val="25"/>
        </w:numPr>
        <w:tabs>
          <w:tab w:val="left" w:pos="1440"/>
        </w:tabs>
        <w:spacing w:before="240" w:line="276" w:lineRule="auto"/>
        <w:ind w:right="719"/>
        <w:rPr>
          <w:rFonts w:ascii="Tahoma" w:hAnsi="Tahoma"/>
          <w:color w:val="1F1F1F"/>
          <w:sz w:val="21"/>
        </w:rPr>
      </w:pPr>
      <w:r>
        <w:rPr>
          <w:sz w:val="24"/>
        </w:rPr>
        <w:t>Necesidad de diagnóstico pr</w:t>
      </w:r>
      <w:r>
        <w:rPr>
          <w:sz w:val="24"/>
        </w:rPr>
        <w:t>evio: La mayoría de las agencias tradicionales inician su gestión con ejecuciones tácticas u operativas. Una agencia que ofrezca un análisis real antes de actuar, tendrá una ventaja competitiva frente a su competencia. Se debe posicionar el diagnóstico com</w:t>
      </w:r>
      <w:r>
        <w:rPr>
          <w:sz w:val="24"/>
        </w:rPr>
        <w:t>o una inversión para asegurar una asesoría de mayor</w:t>
      </w:r>
      <w:r>
        <w:rPr>
          <w:spacing w:val="40"/>
          <w:sz w:val="24"/>
        </w:rPr>
        <w:t xml:space="preserve"> </w:t>
      </w:r>
      <w:r>
        <w:rPr>
          <w:sz w:val="24"/>
        </w:rPr>
        <w:t>calidad y resultados medibles.</w:t>
      </w:r>
    </w:p>
    <w:p w:rsidR="00E06AA8" w:rsidRDefault="007F5D15">
      <w:pPr>
        <w:pStyle w:val="Prrafodelista"/>
        <w:numPr>
          <w:ilvl w:val="0"/>
          <w:numId w:val="25"/>
        </w:numPr>
        <w:tabs>
          <w:tab w:val="left" w:pos="1440"/>
        </w:tabs>
        <w:spacing w:before="200" w:line="276" w:lineRule="auto"/>
        <w:ind w:right="718"/>
        <w:rPr>
          <w:rFonts w:ascii="Tahoma" w:hAnsi="Tahoma"/>
          <w:color w:val="1F1F1F"/>
          <w:sz w:val="21"/>
        </w:rPr>
      </w:pPr>
      <w:r>
        <w:rPr>
          <w:sz w:val="24"/>
        </w:rPr>
        <w:t>Networking:</w:t>
      </w:r>
      <w:r>
        <w:rPr>
          <w:spacing w:val="-3"/>
          <w:sz w:val="24"/>
        </w:rPr>
        <w:t xml:space="preserve"> </w:t>
      </w:r>
      <w:r>
        <w:rPr>
          <w:sz w:val="24"/>
        </w:rPr>
        <w:t>En</w:t>
      </w:r>
      <w:r>
        <w:rPr>
          <w:spacing w:val="-3"/>
          <w:sz w:val="24"/>
        </w:rPr>
        <w:t xml:space="preserve"> </w:t>
      </w:r>
      <w:r>
        <w:rPr>
          <w:sz w:val="24"/>
        </w:rPr>
        <w:t>el</w:t>
      </w:r>
      <w:r>
        <w:rPr>
          <w:spacing w:val="-3"/>
          <w:sz w:val="24"/>
        </w:rPr>
        <w:t xml:space="preserve"> </w:t>
      </w:r>
      <w:r>
        <w:rPr>
          <w:sz w:val="24"/>
        </w:rPr>
        <w:t>mercado</w:t>
      </w:r>
      <w:r>
        <w:rPr>
          <w:spacing w:val="-3"/>
          <w:sz w:val="24"/>
        </w:rPr>
        <w:t xml:space="preserve"> </w:t>
      </w:r>
      <w:r>
        <w:rPr>
          <w:sz w:val="24"/>
        </w:rPr>
        <w:t>local,</w:t>
      </w:r>
      <w:r>
        <w:rPr>
          <w:spacing w:val="-3"/>
          <w:sz w:val="24"/>
        </w:rPr>
        <w:t xml:space="preserve"> </w:t>
      </w:r>
      <w:r>
        <w:rPr>
          <w:sz w:val="24"/>
        </w:rPr>
        <w:t>la</w:t>
      </w:r>
      <w:r>
        <w:rPr>
          <w:spacing w:val="-3"/>
          <w:sz w:val="24"/>
        </w:rPr>
        <w:t xml:space="preserve"> </w:t>
      </w:r>
      <w:r>
        <w:rPr>
          <w:sz w:val="24"/>
        </w:rPr>
        <w:t>barrera</w:t>
      </w:r>
      <w:r>
        <w:rPr>
          <w:spacing w:val="-3"/>
          <w:sz w:val="24"/>
        </w:rPr>
        <w:t xml:space="preserve"> </w:t>
      </w:r>
      <w:r>
        <w:rPr>
          <w:sz w:val="24"/>
        </w:rPr>
        <w:t>de</w:t>
      </w:r>
      <w:r>
        <w:rPr>
          <w:spacing w:val="-3"/>
          <w:sz w:val="24"/>
        </w:rPr>
        <w:t xml:space="preserve"> </w:t>
      </w:r>
      <w:r>
        <w:rPr>
          <w:sz w:val="24"/>
        </w:rPr>
        <w:t>entrada</w:t>
      </w:r>
      <w:r>
        <w:rPr>
          <w:spacing w:val="-3"/>
          <w:sz w:val="24"/>
        </w:rPr>
        <w:t xml:space="preserve"> </w:t>
      </w:r>
      <w:r>
        <w:rPr>
          <w:sz w:val="24"/>
        </w:rPr>
        <w:t>más</w:t>
      </w:r>
      <w:r>
        <w:rPr>
          <w:spacing w:val="-3"/>
          <w:sz w:val="24"/>
        </w:rPr>
        <w:t xml:space="preserve"> </w:t>
      </w:r>
      <w:r>
        <w:rPr>
          <w:sz w:val="24"/>
        </w:rPr>
        <w:t>difícil</w:t>
      </w:r>
      <w:r>
        <w:rPr>
          <w:spacing w:val="-3"/>
          <w:sz w:val="24"/>
        </w:rPr>
        <w:t xml:space="preserve"> </w:t>
      </w:r>
      <w:r>
        <w:rPr>
          <w:sz w:val="24"/>
        </w:rPr>
        <w:t>no</w:t>
      </w:r>
      <w:r>
        <w:rPr>
          <w:spacing w:val="-3"/>
          <w:sz w:val="24"/>
        </w:rPr>
        <w:t xml:space="preserve"> </w:t>
      </w:r>
      <w:r>
        <w:rPr>
          <w:sz w:val="24"/>
        </w:rPr>
        <w:t>es</w:t>
      </w:r>
      <w:r>
        <w:rPr>
          <w:spacing w:val="-3"/>
          <w:sz w:val="24"/>
        </w:rPr>
        <w:t xml:space="preserve"> </w:t>
      </w:r>
      <w:r>
        <w:rPr>
          <w:sz w:val="24"/>
        </w:rPr>
        <w:t>la</w:t>
      </w:r>
      <w:r>
        <w:rPr>
          <w:spacing w:val="-3"/>
          <w:sz w:val="24"/>
        </w:rPr>
        <w:t xml:space="preserve"> </w:t>
      </w:r>
      <w:r>
        <w:rPr>
          <w:sz w:val="24"/>
        </w:rPr>
        <w:t>técnica,</w:t>
      </w:r>
      <w:r>
        <w:rPr>
          <w:spacing w:val="-3"/>
          <w:sz w:val="24"/>
        </w:rPr>
        <w:t xml:space="preserve"> </w:t>
      </w:r>
      <w:r>
        <w:rPr>
          <w:sz w:val="24"/>
        </w:rPr>
        <w:t>sino</w:t>
      </w:r>
      <w:r>
        <w:rPr>
          <w:spacing w:val="-3"/>
          <w:sz w:val="24"/>
        </w:rPr>
        <w:t xml:space="preserve"> </w:t>
      </w:r>
      <w:r>
        <w:rPr>
          <w:sz w:val="24"/>
        </w:rPr>
        <w:t>la red de contactos y la capacidad de generar referidos a través del “boca a boca”. Es importante asegurar una recomendación por parte de</w:t>
      </w:r>
      <w:r>
        <w:rPr>
          <w:spacing w:val="-2"/>
          <w:sz w:val="24"/>
        </w:rPr>
        <w:t xml:space="preserve"> </w:t>
      </w:r>
      <w:r>
        <w:rPr>
          <w:sz w:val="24"/>
        </w:rPr>
        <w:t>un</w:t>
      </w:r>
      <w:r>
        <w:rPr>
          <w:spacing w:val="-2"/>
          <w:sz w:val="24"/>
        </w:rPr>
        <w:t xml:space="preserve"> </w:t>
      </w:r>
      <w:r>
        <w:rPr>
          <w:sz w:val="24"/>
        </w:rPr>
        <w:t>cliente</w:t>
      </w:r>
      <w:r>
        <w:rPr>
          <w:spacing w:val="-2"/>
          <w:sz w:val="24"/>
        </w:rPr>
        <w:t xml:space="preserve"> </w:t>
      </w:r>
      <w:r>
        <w:rPr>
          <w:sz w:val="24"/>
        </w:rPr>
        <w:t>para</w:t>
      </w:r>
      <w:r>
        <w:rPr>
          <w:spacing w:val="-2"/>
          <w:sz w:val="24"/>
        </w:rPr>
        <w:t xml:space="preserve"> </w:t>
      </w:r>
      <w:r>
        <w:rPr>
          <w:sz w:val="24"/>
        </w:rPr>
        <w:t>generar</w:t>
      </w:r>
      <w:r>
        <w:rPr>
          <w:spacing w:val="-2"/>
          <w:sz w:val="24"/>
        </w:rPr>
        <w:t xml:space="preserve"> </w:t>
      </w:r>
      <w:r>
        <w:rPr>
          <w:sz w:val="24"/>
        </w:rPr>
        <w:t>un</w:t>
      </w:r>
      <w:r>
        <w:rPr>
          <w:spacing w:val="-2"/>
          <w:sz w:val="24"/>
        </w:rPr>
        <w:t xml:space="preserve"> </w:t>
      </w:r>
      <w:r>
        <w:rPr>
          <w:sz w:val="24"/>
        </w:rPr>
        <w:t>efecto</w:t>
      </w:r>
      <w:r>
        <w:rPr>
          <w:spacing w:val="-2"/>
          <w:sz w:val="24"/>
        </w:rPr>
        <w:t xml:space="preserve"> </w:t>
      </w:r>
      <w:r>
        <w:rPr>
          <w:sz w:val="24"/>
        </w:rPr>
        <w:t>de red y ser más conocido en un sector o nicho específico.</w:t>
      </w:r>
    </w:p>
    <w:p w:rsidR="00E06AA8" w:rsidRDefault="007F5D15">
      <w:pPr>
        <w:pStyle w:val="Prrafodelista"/>
        <w:numPr>
          <w:ilvl w:val="0"/>
          <w:numId w:val="25"/>
        </w:numPr>
        <w:tabs>
          <w:tab w:val="left" w:pos="1440"/>
        </w:tabs>
        <w:spacing w:before="200" w:line="276" w:lineRule="auto"/>
        <w:ind w:right="723"/>
        <w:rPr>
          <w:rFonts w:ascii="Tahoma" w:hAnsi="Tahoma"/>
          <w:color w:val="1F1F1F"/>
          <w:sz w:val="21"/>
        </w:rPr>
      </w:pPr>
      <w:r>
        <w:rPr>
          <w:sz w:val="24"/>
        </w:rPr>
        <w:t>Gestión estratégico-opera</w:t>
      </w:r>
      <w:r>
        <w:rPr>
          <w:sz w:val="24"/>
        </w:rPr>
        <w:t>tiva: Los clientes buscan un socio que no solo piense la estrategia, sino que acompañe la implementación sin que esto signifique una pérdida de visión y objetivos del negocio.</w:t>
      </w:r>
    </w:p>
    <w:p w:rsidR="00E06AA8" w:rsidRDefault="007F5D15">
      <w:pPr>
        <w:pStyle w:val="Prrafodelista"/>
        <w:numPr>
          <w:ilvl w:val="0"/>
          <w:numId w:val="25"/>
        </w:numPr>
        <w:tabs>
          <w:tab w:val="left" w:pos="1440"/>
        </w:tabs>
        <w:spacing w:before="200" w:line="276" w:lineRule="auto"/>
        <w:ind w:right="722"/>
        <w:rPr>
          <w:rFonts w:ascii="Tahoma" w:hAnsi="Tahoma"/>
          <w:color w:val="1F1F1F"/>
          <w:sz w:val="21"/>
        </w:rPr>
      </w:pPr>
      <w:r>
        <w:rPr>
          <w:sz w:val="24"/>
        </w:rPr>
        <w:t>Entender</w:t>
      </w:r>
      <w:r>
        <w:rPr>
          <w:spacing w:val="26"/>
          <w:sz w:val="24"/>
        </w:rPr>
        <w:t xml:space="preserve"> </w:t>
      </w:r>
      <w:r>
        <w:rPr>
          <w:sz w:val="24"/>
        </w:rPr>
        <w:t>el contexto de cada cliente y “hablar su idioma”: Las PyMEs suelen perc</w:t>
      </w:r>
      <w:r>
        <w:rPr>
          <w:sz w:val="24"/>
        </w:rPr>
        <w:t>ibir a</w:t>
      </w:r>
      <w:r>
        <w:rPr>
          <w:spacing w:val="40"/>
          <w:sz w:val="24"/>
        </w:rPr>
        <w:t xml:space="preserve"> </w:t>
      </w:r>
      <w:r>
        <w:rPr>
          <w:sz w:val="24"/>
        </w:rPr>
        <w:t>la comunicación como un "gasto". Se recomienda hablar en términos de ventas y rentabilidad</w:t>
      </w:r>
      <w:r>
        <w:rPr>
          <w:spacing w:val="-3"/>
          <w:sz w:val="24"/>
        </w:rPr>
        <w:t xml:space="preserve"> </w:t>
      </w:r>
      <w:r>
        <w:rPr>
          <w:sz w:val="24"/>
        </w:rPr>
        <w:t>para</w:t>
      </w:r>
      <w:r>
        <w:rPr>
          <w:spacing w:val="-3"/>
          <w:sz w:val="24"/>
        </w:rPr>
        <w:t xml:space="preserve"> </w:t>
      </w:r>
      <w:r>
        <w:rPr>
          <w:sz w:val="24"/>
        </w:rPr>
        <w:t>generar</w:t>
      </w:r>
      <w:r>
        <w:rPr>
          <w:spacing w:val="-3"/>
          <w:sz w:val="24"/>
        </w:rPr>
        <w:t xml:space="preserve"> </w:t>
      </w:r>
      <w:r>
        <w:rPr>
          <w:sz w:val="24"/>
        </w:rPr>
        <w:t>una</w:t>
      </w:r>
      <w:r>
        <w:rPr>
          <w:spacing w:val="-3"/>
          <w:sz w:val="24"/>
        </w:rPr>
        <w:t xml:space="preserve"> </w:t>
      </w:r>
      <w:r>
        <w:rPr>
          <w:sz w:val="24"/>
        </w:rPr>
        <w:t>conexión</w:t>
      </w:r>
      <w:r>
        <w:rPr>
          <w:spacing w:val="-3"/>
          <w:sz w:val="24"/>
        </w:rPr>
        <w:t xml:space="preserve"> </w:t>
      </w:r>
      <w:r>
        <w:rPr>
          <w:sz w:val="24"/>
        </w:rPr>
        <w:t>con</w:t>
      </w:r>
      <w:r>
        <w:rPr>
          <w:spacing w:val="-3"/>
          <w:sz w:val="24"/>
        </w:rPr>
        <w:t xml:space="preserve"> </w:t>
      </w:r>
      <w:r>
        <w:rPr>
          <w:sz w:val="24"/>
        </w:rPr>
        <w:t>el</w:t>
      </w:r>
      <w:r>
        <w:rPr>
          <w:spacing w:val="-3"/>
          <w:sz w:val="24"/>
        </w:rPr>
        <w:t xml:space="preserve"> </w:t>
      </w:r>
      <w:r>
        <w:rPr>
          <w:sz w:val="24"/>
        </w:rPr>
        <w:t>cliente</w:t>
      </w:r>
      <w:r>
        <w:rPr>
          <w:spacing w:val="-3"/>
          <w:sz w:val="24"/>
        </w:rPr>
        <w:t xml:space="preserve"> </w:t>
      </w:r>
      <w:r>
        <w:rPr>
          <w:sz w:val="24"/>
        </w:rPr>
        <w:t>y</w:t>
      </w:r>
      <w:r>
        <w:rPr>
          <w:spacing w:val="-3"/>
          <w:sz w:val="24"/>
        </w:rPr>
        <w:t xml:space="preserve"> </w:t>
      </w:r>
      <w:r>
        <w:rPr>
          <w:sz w:val="24"/>
        </w:rPr>
        <w:t>proponer</w:t>
      </w:r>
      <w:r>
        <w:rPr>
          <w:spacing w:val="-3"/>
          <w:sz w:val="24"/>
        </w:rPr>
        <w:t xml:space="preserve"> </w:t>
      </w:r>
      <w:r>
        <w:rPr>
          <w:sz w:val="24"/>
        </w:rPr>
        <w:t>la</w:t>
      </w:r>
      <w:r>
        <w:rPr>
          <w:spacing w:val="-3"/>
          <w:sz w:val="24"/>
        </w:rPr>
        <w:t xml:space="preserve"> </w:t>
      </w:r>
      <w:r>
        <w:rPr>
          <w:sz w:val="24"/>
        </w:rPr>
        <w:t>oferta</w:t>
      </w:r>
      <w:r>
        <w:rPr>
          <w:spacing w:val="-3"/>
          <w:sz w:val="24"/>
        </w:rPr>
        <w:t xml:space="preserve"> </w:t>
      </w:r>
      <w:r>
        <w:rPr>
          <w:sz w:val="24"/>
        </w:rPr>
        <w:t>de</w:t>
      </w:r>
      <w:r>
        <w:rPr>
          <w:spacing w:val="-3"/>
          <w:sz w:val="24"/>
        </w:rPr>
        <w:t xml:space="preserve"> </w:t>
      </w:r>
      <w:r>
        <w:rPr>
          <w:sz w:val="24"/>
        </w:rPr>
        <w:t>servicios.</w:t>
      </w:r>
      <w:r>
        <w:rPr>
          <w:spacing w:val="-3"/>
          <w:sz w:val="24"/>
        </w:rPr>
        <w:t xml:space="preserve"> </w:t>
      </w:r>
      <w:r>
        <w:rPr>
          <w:sz w:val="24"/>
        </w:rPr>
        <w:t>Lo que asegura contratos a largo plazo es la cercanía y la capacidad de entender e</w:t>
      </w:r>
      <w:r>
        <w:rPr>
          <w:sz w:val="24"/>
        </w:rPr>
        <w:t>l entorno específico de cada cliente</w:t>
      </w:r>
    </w:p>
    <w:p w:rsidR="00E06AA8" w:rsidRDefault="007F5D15">
      <w:pPr>
        <w:pStyle w:val="Ttulo2"/>
        <w:spacing w:before="240"/>
      </w:pPr>
      <w:r>
        <w:t xml:space="preserve">Hallazgos </w:t>
      </w:r>
      <w:r>
        <w:rPr>
          <w:spacing w:val="-2"/>
        </w:rPr>
        <w:t>generales</w:t>
      </w:r>
    </w:p>
    <w:p w:rsidR="00E06AA8" w:rsidRDefault="00E06AA8">
      <w:pPr>
        <w:pStyle w:val="Textoindependiente"/>
        <w:spacing w:before="5"/>
        <w:ind w:left="0"/>
        <w:jc w:val="left"/>
        <w:rPr>
          <w:b/>
        </w:rPr>
      </w:pPr>
    </w:p>
    <w:p w:rsidR="00E06AA8" w:rsidRDefault="007F5D15">
      <w:pPr>
        <w:pStyle w:val="Textoindependiente"/>
        <w:spacing w:before="0" w:line="276" w:lineRule="auto"/>
        <w:ind w:right="723"/>
      </w:pPr>
      <w:r>
        <w:t>Los resultados obtenidos en esta investigación de campo evidencian una brecha entre el rol estratégico</w:t>
      </w:r>
      <w:r>
        <w:rPr>
          <w:spacing w:val="15"/>
        </w:rPr>
        <w:t xml:space="preserve"> </w:t>
      </w:r>
      <w:r>
        <w:t>de</w:t>
      </w:r>
      <w:r>
        <w:rPr>
          <w:spacing w:val="15"/>
        </w:rPr>
        <w:t xml:space="preserve"> </w:t>
      </w:r>
      <w:r>
        <w:t>la</w:t>
      </w:r>
      <w:r>
        <w:rPr>
          <w:spacing w:val="15"/>
        </w:rPr>
        <w:t xml:space="preserve"> </w:t>
      </w:r>
      <w:r>
        <w:t>comunicación,</w:t>
      </w:r>
      <w:r>
        <w:rPr>
          <w:spacing w:val="15"/>
        </w:rPr>
        <w:t xml:space="preserve"> </w:t>
      </w:r>
      <w:r>
        <w:t>por</w:t>
      </w:r>
      <w:r>
        <w:rPr>
          <w:spacing w:val="15"/>
        </w:rPr>
        <w:t xml:space="preserve"> </w:t>
      </w:r>
      <w:r>
        <w:t>parte</w:t>
      </w:r>
      <w:r>
        <w:rPr>
          <w:spacing w:val="15"/>
        </w:rPr>
        <w:t xml:space="preserve"> </w:t>
      </w:r>
      <w:r>
        <w:t>de</w:t>
      </w:r>
      <w:r>
        <w:rPr>
          <w:spacing w:val="15"/>
        </w:rPr>
        <w:t xml:space="preserve"> </w:t>
      </w:r>
      <w:r>
        <w:t>diversos</w:t>
      </w:r>
      <w:r>
        <w:rPr>
          <w:spacing w:val="15"/>
        </w:rPr>
        <w:t xml:space="preserve"> </w:t>
      </w:r>
      <w:r>
        <w:t>autores</w:t>
      </w:r>
      <w:r>
        <w:rPr>
          <w:spacing w:val="15"/>
        </w:rPr>
        <w:t xml:space="preserve"> </w:t>
      </w:r>
      <w:r>
        <w:t>planteados</w:t>
      </w:r>
      <w:r>
        <w:rPr>
          <w:spacing w:val="15"/>
        </w:rPr>
        <w:t xml:space="preserve"> </w:t>
      </w:r>
      <w:r>
        <w:t>en</w:t>
      </w:r>
      <w:r>
        <w:rPr>
          <w:spacing w:val="15"/>
        </w:rPr>
        <w:t xml:space="preserve"> </w:t>
      </w:r>
      <w:r>
        <w:t xml:space="preserve">el marco teórico </w:t>
      </w:r>
      <w:r>
        <w:rPr>
          <w:spacing w:val="-5"/>
        </w:rPr>
        <w:t>del</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0"/>
      </w:pPr>
      <w:r>
        <w:lastRenderedPageBreak/>
        <w:t>presente trabajo, y la manera en que ésta es gestionada en el día a día de las organizaciones. Mientras Hallahan et al. (2007) sostienen que la</w:t>
      </w:r>
      <w:r>
        <w:rPr>
          <w:spacing w:val="-3"/>
        </w:rPr>
        <w:t xml:space="preserve"> </w:t>
      </w:r>
      <w:r>
        <w:t>comunicación</w:t>
      </w:r>
      <w:r>
        <w:rPr>
          <w:spacing w:val="-3"/>
        </w:rPr>
        <w:t xml:space="preserve"> </w:t>
      </w:r>
      <w:r>
        <w:t>estratégica</w:t>
      </w:r>
      <w:r>
        <w:rPr>
          <w:spacing w:val="-3"/>
        </w:rPr>
        <w:t xml:space="preserve"> </w:t>
      </w:r>
      <w:r>
        <w:t>constituye</w:t>
      </w:r>
      <w:r>
        <w:rPr>
          <w:spacing w:val="-3"/>
        </w:rPr>
        <w:t xml:space="preserve"> </w:t>
      </w:r>
      <w:r>
        <w:t>un</w:t>
      </w:r>
      <w:r>
        <w:rPr>
          <w:spacing w:val="-3"/>
        </w:rPr>
        <w:t xml:space="preserve"> </w:t>
      </w:r>
      <w:r>
        <w:t>proceso orientado al cumplimiento de los objetivos organiz</w:t>
      </w:r>
      <w:r>
        <w:t>acionales, la investigación evidencia que, en gran parte de las empresas entrevistadas, la demanda de servicios de comunicación continúa concentrándose en actividades tácticas como producción de contenidos, manejo de eventos o ejecución de campañas específ</w:t>
      </w:r>
      <w:r>
        <w:t>icas en lugar de posicionarla como un aliado estratégico en la gestión de proyectos.</w:t>
      </w:r>
    </w:p>
    <w:p w:rsidR="00E06AA8" w:rsidRDefault="007F5D15">
      <w:pPr>
        <w:pStyle w:val="Textoindependiente"/>
        <w:spacing w:line="276" w:lineRule="auto"/>
        <w:ind w:right="726"/>
      </w:pPr>
      <w:r>
        <w:t>Este hallazgo coincide con Garrido (2004), quien advierte que muchas organizaciones aún no integran la comunicación dentro de los procesos de toma de decisiones estratégic</w:t>
      </w:r>
      <w:r>
        <w:t>as, y en el contexto de Quito, esta situación representa una oportunidad para consultoras que ofrezcan un enfoque capaz de vincular las acciones de comunicación con la estrategia empresarial.</w:t>
      </w:r>
    </w:p>
    <w:p w:rsidR="00E06AA8" w:rsidRDefault="007F5D15">
      <w:pPr>
        <w:pStyle w:val="Textoindependiente"/>
        <w:spacing w:line="276" w:lineRule="auto"/>
        <w:ind w:right="718"/>
      </w:pPr>
      <w:r>
        <w:t>De igual manera, en</w:t>
      </w:r>
      <w:r>
        <w:rPr>
          <w:spacing w:val="-2"/>
        </w:rPr>
        <w:t xml:space="preserve"> </w:t>
      </w:r>
      <w:r>
        <w:t>términos</w:t>
      </w:r>
      <w:r>
        <w:rPr>
          <w:spacing w:val="-2"/>
        </w:rPr>
        <w:t xml:space="preserve"> </w:t>
      </w:r>
      <w:r>
        <w:t>de</w:t>
      </w:r>
      <w:r>
        <w:rPr>
          <w:spacing w:val="-2"/>
        </w:rPr>
        <w:t xml:space="preserve"> </w:t>
      </w:r>
      <w:r>
        <w:t>gestión</w:t>
      </w:r>
      <w:r>
        <w:rPr>
          <w:spacing w:val="-2"/>
        </w:rPr>
        <w:t xml:space="preserve"> </w:t>
      </w:r>
      <w:r>
        <w:t>de</w:t>
      </w:r>
      <w:r>
        <w:rPr>
          <w:spacing w:val="-2"/>
        </w:rPr>
        <w:t xml:space="preserve"> </w:t>
      </w:r>
      <w:r>
        <w:t>la</w:t>
      </w:r>
      <w:r>
        <w:rPr>
          <w:spacing w:val="-2"/>
        </w:rPr>
        <w:t xml:space="preserve"> </w:t>
      </w:r>
      <w:r>
        <w:t>comunicación</w:t>
      </w:r>
      <w:r>
        <w:rPr>
          <w:spacing w:val="-2"/>
        </w:rPr>
        <w:t xml:space="preserve"> </w:t>
      </w:r>
      <w:r>
        <w:t>inter</w:t>
      </w:r>
      <w:r>
        <w:t>na,</w:t>
      </w:r>
      <w:r>
        <w:rPr>
          <w:spacing w:val="-2"/>
        </w:rPr>
        <w:t xml:space="preserve"> </w:t>
      </w:r>
      <w:r>
        <w:t>los</w:t>
      </w:r>
      <w:r>
        <w:rPr>
          <w:spacing w:val="-2"/>
        </w:rPr>
        <w:t xml:space="preserve"> </w:t>
      </w:r>
      <w:r>
        <w:t>resultados</w:t>
      </w:r>
      <w:r>
        <w:rPr>
          <w:spacing w:val="-2"/>
        </w:rPr>
        <w:t xml:space="preserve"> </w:t>
      </w:r>
      <w:r>
        <w:t>muestran</w:t>
      </w:r>
      <w:r>
        <w:rPr>
          <w:spacing w:val="-2"/>
        </w:rPr>
        <w:t xml:space="preserve"> </w:t>
      </w:r>
      <w:r>
        <w:t>que las necesidades más recurrentes de las organizaciones entrevistadas se relacionan con cultura organizacional,</w:t>
      </w:r>
      <w:r>
        <w:rPr>
          <w:spacing w:val="-4"/>
        </w:rPr>
        <w:t xml:space="preserve"> </w:t>
      </w:r>
      <w:r>
        <w:t>liderazgo</w:t>
      </w:r>
      <w:r>
        <w:rPr>
          <w:spacing w:val="-4"/>
        </w:rPr>
        <w:t xml:space="preserve"> </w:t>
      </w:r>
      <w:r>
        <w:t>y</w:t>
      </w:r>
      <w:r>
        <w:rPr>
          <w:spacing w:val="-4"/>
        </w:rPr>
        <w:t xml:space="preserve"> </w:t>
      </w:r>
      <w:r>
        <w:t>compromiso</w:t>
      </w:r>
      <w:r>
        <w:rPr>
          <w:spacing w:val="-4"/>
        </w:rPr>
        <w:t xml:space="preserve"> </w:t>
      </w:r>
      <w:r>
        <w:t>de</w:t>
      </w:r>
      <w:r>
        <w:rPr>
          <w:spacing w:val="-4"/>
        </w:rPr>
        <w:t xml:space="preserve"> </w:t>
      </w:r>
      <w:r>
        <w:t>su</w:t>
      </w:r>
      <w:r>
        <w:rPr>
          <w:spacing w:val="-4"/>
        </w:rPr>
        <w:t xml:space="preserve"> </w:t>
      </w:r>
      <w:r>
        <w:t>equipo</w:t>
      </w:r>
      <w:r>
        <w:rPr>
          <w:spacing w:val="-4"/>
        </w:rPr>
        <w:t xml:space="preserve"> </w:t>
      </w:r>
      <w:r>
        <w:t>interno.</w:t>
      </w:r>
      <w:r>
        <w:rPr>
          <w:spacing w:val="-4"/>
        </w:rPr>
        <w:t xml:space="preserve"> </w:t>
      </w:r>
      <w:r>
        <w:t>Los</w:t>
      </w:r>
      <w:r>
        <w:rPr>
          <w:spacing w:val="-4"/>
        </w:rPr>
        <w:t xml:space="preserve"> </w:t>
      </w:r>
      <w:r>
        <w:t>resultados</w:t>
      </w:r>
      <w:r>
        <w:rPr>
          <w:spacing w:val="-4"/>
        </w:rPr>
        <w:t xml:space="preserve"> </w:t>
      </w:r>
      <w:r>
        <w:t>obtenidos</w:t>
      </w:r>
      <w:r>
        <w:rPr>
          <w:spacing w:val="-4"/>
        </w:rPr>
        <w:t xml:space="preserve"> </w:t>
      </w:r>
      <w:r>
        <w:t>respaldan el modelo de Verčič (2021), al evi</w:t>
      </w:r>
      <w:r>
        <w:t xml:space="preserve">denciar que las principales necesidades identificadas por las empresas se relacionan con factores que tienen un impacto directo en el </w:t>
      </w:r>
      <w:r>
        <w:rPr>
          <w:i/>
        </w:rPr>
        <w:t>employee engagement</w:t>
      </w:r>
      <w:r>
        <w:t>, tales como la cultura organizacional, el liderazgo y la gestión del cambio. Sin embargo, en el contex</w:t>
      </w:r>
      <w:r>
        <w:t>to de Quito estas problemáticas suelen abordarse desde una perspectiva operativa, sin reconocer su impacto</w:t>
      </w:r>
      <w:r>
        <w:rPr>
          <w:spacing w:val="-3"/>
        </w:rPr>
        <w:t xml:space="preserve"> </w:t>
      </w:r>
      <w:r>
        <w:t>sobre</w:t>
      </w:r>
      <w:r>
        <w:rPr>
          <w:spacing w:val="-3"/>
        </w:rPr>
        <w:t xml:space="preserve"> </w:t>
      </w:r>
      <w:r>
        <w:t>la</w:t>
      </w:r>
      <w:r>
        <w:rPr>
          <w:spacing w:val="-3"/>
        </w:rPr>
        <w:t xml:space="preserve"> </w:t>
      </w:r>
      <w:r>
        <w:t>construcción</w:t>
      </w:r>
      <w:r>
        <w:rPr>
          <w:spacing w:val="-3"/>
        </w:rPr>
        <w:t xml:space="preserve"> </w:t>
      </w:r>
      <w:r>
        <w:t>de</w:t>
      </w:r>
      <w:r>
        <w:rPr>
          <w:spacing w:val="-3"/>
        </w:rPr>
        <w:t xml:space="preserve"> </w:t>
      </w:r>
      <w:r>
        <w:t>la</w:t>
      </w:r>
      <w:r>
        <w:rPr>
          <w:spacing w:val="-3"/>
        </w:rPr>
        <w:t xml:space="preserve"> </w:t>
      </w:r>
      <w:r>
        <w:t>marca</w:t>
      </w:r>
      <w:r>
        <w:rPr>
          <w:spacing w:val="-3"/>
        </w:rPr>
        <w:t xml:space="preserve"> </w:t>
      </w:r>
      <w:r>
        <w:t>empleadora.</w:t>
      </w:r>
      <w:r>
        <w:rPr>
          <w:spacing w:val="-3"/>
        </w:rPr>
        <w:t xml:space="preserve"> </w:t>
      </w:r>
      <w:r>
        <w:t>Esta</w:t>
      </w:r>
      <w:r>
        <w:rPr>
          <w:spacing w:val="-3"/>
        </w:rPr>
        <w:t xml:space="preserve"> </w:t>
      </w:r>
      <w:r>
        <w:t>brecha</w:t>
      </w:r>
      <w:r>
        <w:rPr>
          <w:spacing w:val="-3"/>
        </w:rPr>
        <w:t xml:space="preserve"> </w:t>
      </w:r>
      <w:r>
        <w:t>entre</w:t>
      </w:r>
      <w:r>
        <w:rPr>
          <w:spacing w:val="-3"/>
        </w:rPr>
        <w:t xml:space="preserve"> </w:t>
      </w:r>
      <w:r>
        <w:t>la</w:t>
      </w:r>
      <w:r>
        <w:rPr>
          <w:spacing w:val="-3"/>
        </w:rPr>
        <w:t xml:space="preserve"> </w:t>
      </w:r>
      <w:r>
        <w:t>práctica organizacional y los planteamientos teóricos</w:t>
      </w:r>
      <w:r>
        <w:rPr>
          <w:spacing w:val="-3"/>
        </w:rPr>
        <w:t xml:space="preserve"> </w:t>
      </w:r>
      <w:r>
        <w:t>representa</w:t>
      </w:r>
      <w:r>
        <w:rPr>
          <w:spacing w:val="-3"/>
        </w:rPr>
        <w:t xml:space="preserve"> </w:t>
      </w:r>
      <w:r>
        <w:t>una</w:t>
      </w:r>
      <w:r>
        <w:rPr>
          <w:spacing w:val="-3"/>
        </w:rPr>
        <w:t xml:space="preserve"> </w:t>
      </w:r>
      <w:r>
        <w:t>oportunidad</w:t>
      </w:r>
      <w:r>
        <w:rPr>
          <w:spacing w:val="-3"/>
        </w:rPr>
        <w:t xml:space="preserve"> </w:t>
      </w:r>
      <w:r>
        <w:t>para</w:t>
      </w:r>
      <w:r>
        <w:rPr>
          <w:spacing w:val="-3"/>
        </w:rPr>
        <w:t xml:space="preserve"> </w:t>
      </w:r>
      <w:r>
        <w:t>que</w:t>
      </w:r>
      <w:r>
        <w:rPr>
          <w:spacing w:val="-3"/>
        </w:rPr>
        <w:t xml:space="preserve"> </w:t>
      </w:r>
      <w:r>
        <w:t>las</w:t>
      </w:r>
      <w:r>
        <w:rPr>
          <w:spacing w:val="-3"/>
        </w:rPr>
        <w:t xml:space="preserve"> </w:t>
      </w:r>
      <w:r>
        <w:t>consultoras de comunicación incorporen un enfoque estratégico que vincule la comunicación interna con la experiencia del colaborador y el fortalecimiento de la marca empleadora.</w:t>
      </w:r>
    </w:p>
    <w:p w:rsidR="00E06AA8" w:rsidRDefault="007F5D15">
      <w:pPr>
        <w:pStyle w:val="Prrafodelista"/>
        <w:numPr>
          <w:ilvl w:val="0"/>
          <w:numId w:val="24"/>
        </w:numPr>
        <w:tabs>
          <w:tab w:val="left" w:pos="1440"/>
        </w:tabs>
        <w:spacing w:before="225" w:line="273" w:lineRule="auto"/>
        <w:ind w:right="719"/>
        <w:jc w:val="left"/>
        <w:rPr>
          <w:sz w:val="24"/>
        </w:rPr>
      </w:pPr>
      <w:r>
        <w:rPr>
          <w:sz w:val="24"/>
        </w:rPr>
        <w:t>¿Qué</w:t>
      </w:r>
      <w:r>
        <w:rPr>
          <w:spacing w:val="26"/>
          <w:sz w:val="24"/>
        </w:rPr>
        <w:t xml:space="preserve"> </w:t>
      </w:r>
      <w:r>
        <w:rPr>
          <w:sz w:val="24"/>
        </w:rPr>
        <w:t>aspectos</w:t>
      </w:r>
      <w:r>
        <w:rPr>
          <w:spacing w:val="26"/>
          <w:sz w:val="24"/>
        </w:rPr>
        <w:t xml:space="preserve"> </w:t>
      </w:r>
      <w:r>
        <w:rPr>
          <w:sz w:val="24"/>
        </w:rPr>
        <w:t>son</w:t>
      </w:r>
      <w:r>
        <w:rPr>
          <w:spacing w:val="26"/>
          <w:sz w:val="24"/>
        </w:rPr>
        <w:t xml:space="preserve"> </w:t>
      </w:r>
      <w:r>
        <w:rPr>
          <w:sz w:val="24"/>
        </w:rPr>
        <w:t>esenciales</w:t>
      </w:r>
      <w:r>
        <w:rPr>
          <w:spacing w:val="26"/>
          <w:sz w:val="24"/>
        </w:rPr>
        <w:t xml:space="preserve"> </w:t>
      </w:r>
      <w:r>
        <w:rPr>
          <w:sz w:val="24"/>
        </w:rPr>
        <w:t>al</w:t>
      </w:r>
      <w:r>
        <w:rPr>
          <w:spacing w:val="26"/>
          <w:sz w:val="24"/>
        </w:rPr>
        <w:t xml:space="preserve"> </w:t>
      </w:r>
      <w:r>
        <w:rPr>
          <w:sz w:val="24"/>
        </w:rPr>
        <w:t>estructurar</w:t>
      </w:r>
      <w:r>
        <w:rPr>
          <w:spacing w:val="26"/>
          <w:sz w:val="24"/>
        </w:rPr>
        <w:t xml:space="preserve"> </w:t>
      </w:r>
      <w:r>
        <w:rPr>
          <w:sz w:val="24"/>
        </w:rPr>
        <w:t>un</w:t>
      </w:r>
      <w:r>
        <w:rPr>
          <w:spacing w:val="26"/>
          <w:sz w:val="24"/>
        </w:rPr>
        <w:t xml:space="preserve"> </w:t>
      </w:r>
      <w:r>
        <w:rPr>
          <w:sz w:val="24"/>
        </w:rPr>
        <w:t>plan</w:t>
      </w:r>
      <w:r>
        <w:rPr>
          <w:spacing w:val="26"/>
          <w:sz w:val="24"/>
        </w:rPr>
        <w:t xml:space="preserve"> </w:t>
      </w:r>
      <w:r>
        <w:rPr>
          <w:sz w:val="24"/>
        </w:rPr>
        <w:t>de negocios para una consultora de comunicación que busca ser innovadora y mantenerse competitiva en el mercado?</w:t>
      </w:r>
    </w:p>
    <w:p w:rsidR="00E06AA8" w:rsidRDefault="007F5D15">
      <w:pPr>
        <w:pStyle w:val="Textoindependiente"/>
        <w:spacing w:before="243" w:line="276" w:lineRule="auto"/>
        <w:ind w:right="720"/>
      </w:pPr>
      <w:r>
        <w:t>Esta sección no solo busca responder las interrogantes de la investigación sino validar la propuesta de oferta de servicios frente a las necesi</w:t>
      </w:r>
      <w:r>
        <w:t>dades de las organizaciones en la ciudad de Quito. En primer lugar, integrar las metodologías ágiles como una ventaja competitiva es</w:t>
      </w:r>
      <w:r>
        <w:rPr>
          <w:spacing w:val="40"/>
        </w:rPr>
        <w:t xml:space="preserve"> </w:t>
      </w:r>
      <w:r>
        <w:t>posible, y además, se considera como una ventaja competitiva frente a la competencia.</w:t>
      </w:r>
    </w:p>
    <w:p w:rsidR="00E06AA8" w:rsidRDefault="007F5D15">
      <w:pPr>
        <w:pStyle w:val="Textoindependiente"/>
        <w:spacing w:line="276" w:lineRule="auto"/>
        <w:ind w:right="720"/>
      </w:pPr>
      <w:r>
        <w:t>Los hallazgos obtenidos permiten obse</w:t>
      </w:r>
      <w:r>
        <w:t>rvar que, aunque la mayoría de empresas competitivas entrevistadas no utilizan explícitamente metodologías ágiles como parte de su propuesta comercial, sí desarrollan prácticas compatibles con dichos enfoques, como reuniones frecuentes con clientes, adapta</w:t>
      </w:r>
      <w:r>
        <w:t>ción continua de proyectos y trabajo colaborativo. Este descubrimiento se alinea a lo planteado por Denning (2018) donde la agilidad trasciende el uso de herramientas específicas y</w:t>
      </w:r>
      <w:r>
        <w:rPr>
          <w:spacing w:val="-3"/>
        </w:rPr>
        <w:t xml:space="preserve"> </w:t>
      </w:r>
      <w:r>
        <w:t>representa</w:t>
      </w:r>
      <w:r>
        <w:rPr>
          <w:spacing w:val="-3"/>
        </w:rPr>
        <w:t xml:space="preserve"> </w:t>
      </w:r>
      <w:r>
        <w:t>una</w:t>
      </w:r>
      <w:r>
        <w:rPr>
          <w:spacing w:val="-3"/>
        </w:rPr>
        <w:t xml:space="preserve"> </w:t>
      </w:r>
      <w:r>
        <w:t>filosofía</w:t>
      </w:r>
      <w:r>
        <w:rPr>
          <w:spacing w:val="-3"/>
        </w:rPr>
        <w:t xml:space="preserve"> </w:t>
      </w:r>
      <w:r>
        <w:t>de</w:t>
      </w:r>
      <w:r>
        <w:rPr>
          <w:spacing w:val="-3"/>
        </w:rPr>
        <w:t xml:space="preserve"> </w:t>
      </w:r>
      <w:r>
        <w:t>gestión</w:t>
      </w:r>
      <w:r>
        <w:rPr>
          <w:spacing w:val="-3"/>
        </w:rPr>
        <w:t xml:space="preserve"> </w:t>
      </w:r>
      <w:r>
        <w:t>basada</w:t>
      </w:r>
      <w:r>
        <w:rPr>
          <w:spacing w:val="-3"/>
        </w:rPr>
        <w:t xml:space="preserve"> </w:t>
      </w:r>
      <w:r>
        <w:t>en</w:t>
      </w:r>
      <w:r>
        <w:rPr>
          <w:spacing w:val="-3"/>
        </w:rPr>
        <w:t xml:space="preserve"> </w:t>
      </w:r>
      <w:r>
        <w:t>la</w:t>
      </w:r>
      <w:r>
        <w:rPr>
          <w:spacing w:val="-3"/>
        </w:rPr>
        <w:t xml:space="preserve"> </w:t>
      </w:r>
      <w:r>
        <w:t>adaptabilidad</w:t>
      </w:r>
      <w:r>
        <w:rPr>
          <w:spacing w:val="-3"/>
        </w:rPr>
        <w:t xml:space="preserve"> </w:t>
      </w:r>
      <w:r>
        <w:t>y</w:t>
      </w:r>
      <w:r>
        <w:rPr>
          <w:spacing w:val="-3"/>
        </w:rPr>
        <w:t xml:space="preserve"> </w:t>
      </w:r>
      <w:r>
        <w:t>la</w:t>
      </w:r>
      <w:r>
        <w:rPr>
          <w:spacing w:val="-3"/>
        </w:rPr>
        <w:t xml:space="preserve"> </w:t>
      </w:r>
      <w:r>
        <w:t>creació</w:t>
      </w:r>
      <w:r>
        <w:t>n</w:t>
      </w:r>
      <w:r>
        <w:rPr>
          <w:spacing w:val="-3"/>
        </w:rPr>
        <w:t xml:space="preserve"> </w:t>
      </w:r>
      <w:r>
        <w:t>continua de valor.</w:t>
      </w:r>
    </w:p>
    <w:p w:rsidR="00E06AA8" w:rsidRDefault="007F5D15">
      <w:pPr>
        <w:pStyle w:val="Textoindependiente"/>
      </w:pPr>
      <w:r>
        <w:t>Alineados</w:t>
      </w:r>
      <w:r>
        <w:rPr>
          <w:spacing w:val="15"/>
        </w:rPr>
        <w:t xml:space="preserve"> </w:t>
      </w:r>
      <w:r>
        <w:t>a</w:t>
      </w:r>
      <w:r>
        <w:rPr>
          <w:spacing w:val="15"/>
        </w:rPr>
        <w:t xml:space="preserve"> </w:t>
      </w:r>
      <w:r>
        <w:t>este</w:t>
      </w:r>
      <w:r>
        <w:rPr>
          <w:spacing w:val="15"/>
        </w:rPr>
        <w:t xml:space="preserve"> </w:t>
      </w:r>
      <w:r>
        <w:t>hallazgo,</w:t>
      </w:r>
      <w:r>
        <w:rPr>
          <w:spacing w:val="15"/>
        </w:rPr>
        <w:t xml:space="preserve"> </w:t>
      </w:r>
      <w:r>
        <w:t xml:space="preserve">se identifica una oportunidad para diferenciar una consultora en </w:t>
      </w:r>
      <w:r>
        <w:rPr>
          <w:spacing w:val="-2"/>
        </w:rPr>
        <w:t>Quito</w:t>
      </w:r>
    </w:p>
    <w:p w:rsidR="00E06AA8" w:rsidRDefault="00E06AA8">
      <w:pPr>
        <w:pStyle w:val="Textoindependiente"/>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2"/>
      </w:pPr>
      <w:r>
        <w:lastRenderedPageBreak/>
        <w:t xml:space="preserve">mediante la incorporación explícita de metodologías ágiles como parte de sus </w:t>
      </w:r>
      <w:r>
        <w:t>servicios transformando una práctica implícita del mercado en una propuesta de valor definida. Las metodologías dejan de ser exclusivas del desarrollo de software y pueden</w:t>
      </w:r>
      <w:r>
        <w:rPr>
          <w:spacing w:val="-3"/>
        </w:rPr>
        <w:t xml:space="preserve"> </w:t>
      </w:r>
      <w:r>
        <w:t>convertirse</w:t>
      </w:r>
      <w:r>
        <w:rPr>
          <w:spacing w:val="-3"/>
        </w:rPr>
        <w:t xml:space="preserve"> </w:t>
      </w:r>
      <w:r>
        <w:t>en</w:t>
      </w:r>
      <w:r>
        <w:rPr>
          <w:spacing w:val="-3"/>
        </w:rPr>
        <w:t xml:space="preserve"> </w:t>
      </w:r>
      <w:r>
        <w:t>marcos de gestión estratégica en comunicación:</w:t>
      </w:r>
    </w:p>
    <w:p w:rsidR="00E06AA8" w:rsidRDefault="007F5D15">
      <w:pPr>
        <w:pStyle w:val="Prrafodelista"/>
        <w:numPr>
          <w:ilvl w:val="0"/>
          <w:numId w:val="25"/>
        </w:numPr>
        <w:tabs>
          <w:tab w:val="left" w:pos="1440"/>
        </w:tabs>
        <w:spacing w:before="225"/>
        <w:ind w:right="728"/>
        <w:jc w:val="left"/>
        <w:rPr>
          <w:rFonts w:ascii="Tahoma" w:hAnsi="Tahoma"/>
          <w:sz w:val="24"/>
        </w:rPr>
      </w:pPr>
      <w:r>
        <w:rPr>
          <w:sz w:val="24"/>
        </w:rPr>
        <w:t>Scrum: Permite una pla</w:t>
      </w:r>
      <w:r>
        <w:rPr>
          <w:sz w:val="24"/>
        </w:rPr>
        <w:t>nificación</w:t>
      </w:r>
      <w:r>
        <w:rPr>
          <w:spacing w:val="-3"/>
          <w:sz w:val="24"/>
        </w:rPr>
        <w:t xml:space="preserve"> </w:t>
      </w:r>
      <w:r>
        <w:rPr>
          <w:sz w:val="24"/>
        </w:rPr>
        <w:t>flexible</w:t>
      </w:r>
      <w:r>
        <w:rPr>
          <w:spacing w:val="-3"/>
          <w:sz w:val="24"/>
        </w:rPr>
        <w:t xml:space="preserve"> </w:t>
      </w:r>
      <w:r>
        <w:rPr>
          <w:sz w:val="24"/>
        </w:rPr>
        <w:t>mediante</w:t>
      </w:r>
      <w:r>
        <w:rPr>
          <w:spacing w:val="-3"/>
          <w:sz w:val="24"/>
        </w:rPr>
        <w:t xml:space="preserve"> </w:t>
      </w:r>
      <w:r>
        <w:rPr>
          <w:sz w:val="24"/>
        </w:rPr>
        <w:t>ciclos</w:t>
      </w:r>
      <w:r>
        <w:rPr>
          <w:spacing w:val="-3"/>
          <w:sz w:val="24"/>
        </w:rPr>
        <w:t xml:space="preserve"> </w:t>
      </w:r>
      <w:r>
        <w:rPr>
          <w:sz w:val="24"/>
        </w:rPr>
        <w:t>cortos</w:t>
      </w:r>
      <w:r>
        <w:rPr>
          <w:spacing w:val="-3"/>
          <w:sz w:val="24"/>
        </w:rPr>
        <w:t xml:space="preserve"> </w:t>
      </w:r>
      <w:r>
        <w:rPr>
          <w:sz w:val="24"/>
        </w:rPr>
        <w:t>o</w:t>
      </w:r>
      <w:r>
        <w:rPr>
          <w:spacing w:val="-3"/>
          <w:sz w:val="24"/>
        </w:rPr>
        <w:t xml:space="preserve"> </w:t>
      </w:r>
      <w:r>
        <w:rPr>
          <w:sz w:val="24"/>
        </w:rPr>
        <w:t>sprints</w:t>
      </w:r>
      <w:r>
        <w:rPr>
          <w:spacing w:val="-3"/>
          <w:sz w:val="24"/>
        </w:rPr>
        <w:t xml:space="preserve"> </w:t>
      </w:r>
      <w:r>
        <w:rPr>
          <w:sz w:val="24"/>
        </w:rPr>
        <w:t>que</w:t>
      </w:r>
      <w:r>
        <w:rPr>
          <w:spacing w:val="-3"/>
          <w:sz w:val="24"/>
        </w:rPr>
        <w:t xml:space="preserve"> </w:t>
      </w:r>
      <w:r>
        <w:rPr>
          <w:sz w:val="24"/>
        </w:rPr>
        <w:t>permiten</w:t>
      </w:r>
      <w:r>
        <w:rPr>
          <w:spacing w:val="-3"/>
          <w:sz w:val="24"/>
        </w:rPr>
        <w:t xml:space="preserve"> </w:t>
      </w:r>
      <w:r>
        <w:rPr>
          <w:sz w:val="24"/>
        </w:rPr>
        <w:t>a las agencias y/o consultoras ajustar estrategias en tiempo real.</w:t>
      </w:r>
    </w:p>
    <w:p w:rsidR="00E06AA8" w:rsidRDefault="007F5D15">
      <w:pPr>
        <w:pStyle w:val="Prrafodelista"/>
        <w:numPr>
          <w:ilvl w:val="0"/>
          <w:numId w:val="25"/>
        </w:numPr>
        <w:tabs>
          <w:tab w:val="left" w:pos="1440"/>
        </w:tabs>
        <w:spacing w:before="185"/>
        <w:ind w:right="732"/>
        <w:jc w:val="left"/>
        <w:rPr>
          <w:rFonts w:ascii="Tahoma" w:hAnsi="Tahoma"/>
          <w:sz w:val="24"/>
        </w:rPr>
      </w:pPr>
      <w:r>
        <w:rPr>
          <w:sz w:val="24"/>
        </w:rPr>
        <w:t>Kanban:</w:t>
      </w:r>
      <w:r>
        <w:rPr>
          <w:spacing w:val="40"/>
          <w:sz w:val="24"/>
        </w:rPr>
        <w:t xml:space="preserve"> </w:t>
      </w:r>
      <w:r>
        <w:rPr>
          <w:sz w:val="24"/>
        </w:rPr>
        <w:t>Facilita</w:t>
      </w:r>
      <w:r>
        <w:rPr>
          <w:spacing w:val="40"/>
          <w:sz w:val="24"/>
        </w:rPr>
        <w:t xml:space="preserve"> </w:t>
      </w:r>
      <w:r>
        <w:rPr>
          <w:sz w:val="24"/>
        </w:rPr>
        <w:t>la</w:t>
      </w:r>
      <w:r>
        <w:rPr>
          <w:spacing w:val="40"/>
          <w:sz w:val="24"/>
        </w:rPr>
        <w:t xml:space="preserve"> </w:t>
      </w:r>
      <w:r>
        <w:rPr>
          <w:sz w:val="24"/>
        </w:rPr>
        <w:t>visualización</w:t>
      </w:r>
      <w:r>
        <w:rPr>
          <w:spacing w:val="40"/>
          <w:sz w:val="24"/>
        </w:rPr>
        <w:t xml:space="preserve"> </w:t>
      </w:r>
      <w:r>
        <w:rPr>
          <w:sz w:val="24"/>
        </w:rPr>
        <w:t>del</w:t>
      </w:r>
      <w:r>
        <w:rPr>
          <w:spacing w:val="26"/>
          <w:sz w:val="24"/>
        </w:rPr>
        <w:t xml:space="preserve"> </w:t>
      </w:r>
      <w:r>
        <w:rPr>
          <w:sz w:val="24"/>
        </w:rPr>
        <w:t>flujo</w:t>
      </w:r>
      <w:r>
        <w:rPr>
          <w:spacing w:val="26"/>
          <w:sz w:val="24"/>
        </w:rPr>
        <w:t xml:space="preserve"> </w:t>
      </w:r>
      <w:r>
        <w:rPr>
          <w:sz w:val="24"/>
        </w:rPr>
        <w:t>de</w:t>
      </w:r>
      <w:r>
        <w:rPr>
          <w:spacing w:val="26"/>
          <w:sz w:val="24"/>
        </w:rPr>
        <w:t xml:space="preserve"> </w:t>
      </w:r>
      <w:r>
        <w:rPr>
          <w:sz w:val="24"/>
        </w:rPr>
        <w:t>trabajo</w:t>
      </w:r>
      <w:r>
        <w:rPr>
          <w:spacing w:val="26"/>
          <w:sz w:val="24"/>
        </w:rPr>
        <w:t xml:space="preserve"> </w:t>
      </w:r>
      <w:r>
        <w:rPr>
          <w:sz w:val="24"/>
        </w:rPr>
        <w:t>evitando</w:t>
      </w:r>
      <w:r>
        <w:rPr>
          <w:spacing w:val="26"/>
          <w:sz w:val="24"/>
        </w:rPr>
        <w:t xml:space="preserve"> </w:t>
      </w:r>
      <w:r>
        <w:rPr>
          <w:sz w:val="24"/>
        </w:rPr>
        <w:t>sobrecarga</w:t>
      </w:r>
      <w:r>
        <w:rPr>
          <w:spacing w:val="26"/>
          <w:sz w:val="24"/>
        </w:rPr>
        <w:t xml:space="preserve"> </w:t>
      </w:r>
      <w:r>
        <w:rPr>
          <w:sz w:val="24"/>
        </w:rPr>
        <w:t>de</w:t>
      </w:r>
      <w:r>
        <w:rPr>
          <w:spacing w:val="26"/>
          <w:sz w:val="24"/>
        </w:rPr>
        <w:t xml:space="preserve"> </w:t>
      </w:r>
      <w:r>
        <w:rPr>
          <w:sz w:val="24"/>
        </w:rPr>
        <w:t>trabajo</w:t>
      </w:r>
      <w:r>
        <w:rPr>
          <w:spacing w:val="26"/>
          <w:sz w:val="24"/>
        </w:rPr>
        <w:t xml:space="preserve"> </w:t>
      </w:r>
      <w:r>
        <w:rPr>
          <w:sz w:val="24"/>
        </w:rPr>
        <w:t>y presentando al cliente el avance re</w:t>
      </w:r>
      <w:r>
        <w:rPr>
          <w:sz w:val="24"/>
        </w:rPr>
        <w:t>al de sus proyectos.</w:t>
      </w:r>
    </w:p>
    <w:p w:rsidR="00E06AA8" w:rsidRDefault="007F5D15">
      <w:pPr>
        <w:pStyle w:val="Prrafodelista"/>
        <w:numPr>
          <w:ilvl w:val="0"/>
          <w:numId w:val="25"/>
        </w:numPr>
        <w:tabs>
          <w:tab w:val="left" w:pos="1440"/>
        </w:tabs>
        <w:spacing w:before="185"/>
        <w:ind w:right="724"/>
        <w:jc w:val="left"/>
        <w:rPr>
          <w:rFonts w:ascii="Tahoma" w:hAnsi="Tahoma"/>
          <w:sz w:val="24"/>
        </w:rPr>
      </w:pPr>
      <w:r>
        <w:rPr>
          <w:sz w:val="24"/>
        </w:rPr>
        <w:t>Design Thinking: Permite empatizar con los públicos</w:t>
      </w:r>
      <w:r>
        <w:rPr>
          <w:spacing w:val="-3"/>
          <w:sz w:val="24"/>
        </w:rPr>
        <w:t xml:space="preserve"> </w:t>
      </w:r>
      <w:r>
        <w:rPr>
          <w:sz w:val="24"/>
        </w:rPr>
        <w:t>y</w:t>
      </w:r>
      <w:r>
        <w:rPr>
          <w:spacing w:val="-3"/>
          <w:sz w:val="24"/>
        </w:rPr>
        <w:t xml:space="preserve"> </w:t>
      </w:r>
      <w:r>
        <w:rPr>
          <w:sz w:val="24"/>
        </w:rPr>
        <w:t>es</w:t>
      </w:r>
      <w:r>
        <w:rPr>
          <w:spacing w:val="-3"/>
          <w:sz w:val="24"/>
        </w:rPr>
        <w:t xml:space="preserve"> </w:t>
      </w:r>
      <w:r>
        <w:rPr>
          <w:sz w:val="24"/>
        </w:rPr>
        <w:t>esencial</w:t>
      </w:r>
      <w:r>
        <w:rPr>
          <w:spacing w:val="-3"/>
          <w:sz w:val="24"/>
        </w:rPr>
        <w:t xml:space="preserve"> </w:t>
      </w:r>
      <w:r>
        <w:rPr>
          <w:sz w:val="24"/>
        </w:rPr>
        <w:t>para</w:t>
      </w:r>
      <w:r>
        <w:rPr>
          <w:spacing w:val="-3"/>
          <w:sz w:val="24"/>
        </w:rPr>
        <w:t xml:space="preserve"> </w:t>
      </w:r>
      <w:r>
        <w:rPr>
          <w:sz w:val="24"/>
        </w:rPr>
        <w:t>la</w:t>
      </w:r>
      <w:r>
        <w:rPr>
          <w:spacing w:val="-3"/>
          <w:sz w:val="24"/>
        </w:rPr>
        <w:t xml:space="preserve"> </w:t>
      </w:r>
      <w:r>
        <w:rPr>
          <w:sz w:val="24"/>
        </w:rPr>
        <w:t>etapa</w:t>
      </w:r>
      <w:r>
        <w:rPr>
          <w:spacing w:val="-3"/>
          <w:sz w:val="24"/>
        </w:rPr>
        <w:t xml:space="preserve"> </w:t>
      </w:r>
      <w:r>
        <w:rPr>
          <w:sz w:val="24"/>
        </w:rPr>
        <w:t>creativa, reduciendo el riesgo de fallar por suposiciones.</w:t>
      </w:r>
    </w:p>
    <w:p w:rsidR="00E06AA8" w:rsidRDefault="007F5D15">
      <w:pPr>
        <w:pStyle w:val="Textoindependiente"/>
        <w:spacing w:line="276" w:lineRule="auto"/>
        <w:ind w:right="719"/>
      </w:pPr>
      <w:r>
        <w:t>En segundo lugar, el grado de aceptación y viabilidad comercial para una consultora de comunicac</w:t>
      </w:r>
      <w:r>
        <w:t>ión estratégica basada en metodologías ágiles, dirigida a PyMEs en el sector corporativo de Quito es alta pero depende de cómo se presente el servicio y los beneficios del mismo. En base a las entrevistas a profundidad, las grandes empresas tienen</w:t>
      </w:r>
      <w:r>
        <w:rPr>
          <w:spacing w:val="-2"/>
        </w:rPr>
        <w:t xml:space="preserve"> </w:t>
      </w:r>
      <w:r>
        <w:t>apertura</w:t>
      </w:r>
      <w:r>
        <w:rPr>
          <w:spacing w:val="-2"/>
        </w:rPr>
        <w:t xml:space="preserve"> </w:t>
      </w:r>
      <w:r>
        <w:t>a</w:t>
      </w:r>
      <w:r>
        <w:rPr>
          <w:spacing w:val="-2"/>
        </w:rPr>
        <w:t xml:space="preserve"> </w:t>
      </w:r>
      <w:r>
        <w:t>modelos de trabajo por sprints por su agilidad, reducción de errores y acompañamiento paso a paso del proceso; confían en los procesos de comunicación en términos de identidad y reputación. Mientras tanto,</w:t>
      </w:r>
      <w:r>
        <w:rPr>
          <w:spacing w:val="-2"/>
        </w:rPr>
        <w:t xml:space="preserve"> </w:t>
      </w:r>
      <w:r>
        <w:t>en</w:t>
      </w:r>
      <w:r>
        <w:rPr>
          <w:spacing w:val="-2"/>
        </w:rPr>
        <w:t xml:space="preserve"> </w:t>
      </w:r>
      <w:r>
        <w:t>las</w:t>
      </w:r>
      <w:r>
        <w:rPr>
          <w:spacing w:val="-2"/>
        </w:rPr>
        <w:t xml:space="preserve"> </w:t>
      </w:r>
      <w:r>
        <w:t>PyMEs</w:t>
      </w:r>
      <w:r>
        <w:rPr>
          <w:spacing w:val="-2"/>
        </w:rPr>
        <w:t xml:space="preserve"> </w:t>
      </w:r>
      <w:r>
        <w:t>el</w:t>
      </w:r>
      <w:r>
        <w:rPr>
          <w:spacing w:val="-2"/>
        </w:rPr>
        <w:t xml:space="preserve"> </w:t>
      </w:r>
      <w:r>
        <w:t>nivel</w:t>
      </w:r>
      <w:r>
        <w:rPr>
          <w:spacing w:val="-2"/>
        </w:rPr>
        <w:t xml:space="preserve"> </w:t>
      </w:r>
      <w:r>
        <w:t>de</w:t>
      </w:r>
      <w:r>
        <w:rPr>
          <w:spacing w:val="-2"/>
        </w:rPr>
        <w:t xml:space="preserve"> </w:t>
      </w:r>
      <w:r>
        <w:t>aceptación</w:t>
      </w:r>
      <w:r>
        <w:rPr>
          <w:spacing w:val="-2"/>
        </w:rPr>
        <w:t xml:space="preserve"> </w:t>
      </w:r>
      <w:r>
        <w:t>es</w:t>
      </w:r>
      <w:r>
        <w:rPr>
          <w:spacing w:val="-2"/>
        </w:rPr>
        <w:t xml:space="preserve"> </w:t>
      </w:r>
      <w:r>
        <w:t>más</w:t>
      </w:r>
      <w:r>
        <w:rPr>
          <w:spacing w:val="-2"/>
        </w:rPr>
        <w:t xml:space="preserve"> </w:t>
      </w:r>
      <w:r>
        <w:t>lento;</w:t>
      </w:r>
      <w:r>
        <w:rPr>
          <w:spacing w:val="-2"/>
        </w:rPr>
        <w:t xml:space="preserve"> </w:t>
      </w:r>
      <w:r>
        <w:t>se</w:t>
      </w:r>
      <w:r>
        <w:rPr>
          <w:spacing w:val="-2"/>
        </w:rPr>
        <w:t xml:space="preserve"> </w:t>
      </w:r>
      <w:r>
        <w:t>considera</w:t>
      </w:r>
      <w:r>
        <w:rPr>
          <w:spacing w:val="-2"/>
        </w:rPr>
        <w:t xml:space="preserve"> </w:t>
      </w:r>
      <w:r>
        <w:t>a</w:t>
      </w:r>
      <w:r>
        <w:rPr>
          <w:spacing w:val="-2"/>
        </w:rPr>
        <w:t xml:space="preserve"> </w:t>
      </w:r>
      <w:r>
        <w:t>la</w:t>
      </w:r>
      <w:r>
        <w:rPr>
          <w:spacing w:val="-2"/>
        </w:rPr>
        <w:t xml:space="preserve"> </w:t>
      </w:r>
      <w:r>
        <w:t>comunicación como un gasto en lugar de una inversión. La condición de viabilidad es enfocar la agilidad y estrategia “hablando el idioma del dueño” y enfatizando el aumento de ventas y rentabilidad en lugar de conceptos abstractos.</w:t>
      </w:r>
    </w:p>
    <w:p w:rsidR="00E06AA8" w:rsidRDefault="007F5D15">
      <w:pPr>
        <w:pStyle w:val="Textoindependiente"/>
        <w:spacing w:line="276" w:lineRule="auto"/>
        <w:ind w:right="721"/>
      </w:pPr>
      <w:r>
        <w:t>El mercado de consultoría en la ciudad presenta varios retos y oportunidades. Entre los principales retos están: la guerra de precios, existen agencias que reducen sus costos hasta un 60% obligando a las consultoras</w:t>
      </w:r>
      <w:r>
        <w:rPr>
          <w:spacing w:val="-3"/>
        </w:rPr>
        <w:t xml:space="preserve"> </w:t>
      </w:r>
      <w:r>
        <w:t>a</w:t>
      </w:r>
      <w:r>
        <w:rPr>
          <w:spacing w:val="-3"/>
        </w:rPr>
        <w:t xml:space="preserve"> </w:t>
      </w:r>
      <w:r>
        <w:t>demostrar</w:t>
      </w:r>
      <w:r>
        <w:rPr>
          <w:spacing w:val="-3"/>
        </w:rPr>
        <w:t xml:space="preserve"> </w:t>
      </w:r>
      <w:r>
        <w:t>su</w:t>
      </w:r>
      <w:r>
        <w:rPr>
          <w:spacing w:val="-3"/>
        </w:rPr>
        <w:t xml:space="preserve"> </w:t>
      </w:r>
      <w:r>
        <w:t>valor</w:t>
      </w:r>
      <w:r>
        <w:rPr>
          <w:spacing w:val="-3"/>
        </w:rPr>
        <w:t xml:space="preserve"> </w:t>
      </w:r>
      <w:r>
        <w:t>diferencial;</w:t>
      </w:r>
      <w:r>
        <w:rPr>
          <w:spacing w:val="-3"/>
        </w:rPr>
        <w:t xml:space="preserve"> </w:t>
      </w:r>
      <w:r>
        <w:t>la</w:t>
      </w:r>
      <w:r>
        <w:rPr>
          <w:spacing w:val="-3"/>
        </w:rPr>
        <w:t xml:space="preserve"> </w:t>
      </w:r>
      <w:r>
        <w:t>re</w:t>
      </w:r>
      <w:r>
        <w:t>sistencia</w:t>
      </w:r>
      <w:r>
        <w:rPr>
          <w:spacing w:val="-3"/>
        </w:rPr>
        <w:t xml:space="preserve"> </w:t>
      </w:r>
      <w:r>
        <w:t>al</w:t>
      </w:r>
      <w:r>
        <w:rPr>
          <w:spacing w:val="-3"/>
        </w:rPr>
        <w:t xml:space="preserve"> </w:t>
      </w:r>
      <w:r>
        <w:t>cambio</w:t>
      </w:r>
      <w:r>
        <w:rPr>
          <w:spacing w:val="-3"/>
        </w:rPr>
        <w:t xml:space="preserve"> </w:t>
      </w:r>
      <w:r>
        <w:t>debido a la digitalización y la falta de medición del retorno de inversión (ROI); y el uso de la IA sin criterio que satura el mercado con propuestas que carecen de sentido estratégico y personalización. Frente a este escenario, la cons</w:t>
      </w:r>
      <w:r>
        <w:t>ultora debería incluir un servicio de</w:t>
      </w:r>
      <w:r>
        <w:rPr>
          <w:spacing w:val="-2"/>
        </w:rPr>
        <w:t xml:space="preserve"> </w:t>
      </w:r>
      <w:r>
        <w:t>diagnóstico profundo como gran diferenciador; y capacitar</w:t>
      </w:r>
      <w:r>
        <w:rPr>
          <w:spacing w:val="-3"/>
        </w:rPr>
        <w:t xml:space="preserve"> </w:t>
      </w:r>
      <w:r>
        <w:t>sobre</w:t>
      </w:r>
      <w:r>
        <w:rPr>
          <w:spacing w:val="-3"/>
        </w:rPr>
        <w:t xml:space="preserve"> </w:t>
      </w:r>
      <w:r>
        <w:t>el</w:t>
      </w:r>
      <w:r>
        <w:rPr>
          <w:spacing w:val="-3"/>
        </w:rPr>
        <w:t xml:space="preserve"> </w:t>
      </w:r>
      <w:r>
        <w:t>tema</w:t>
      </w:r>
      <w:r>
        <w:rPr>
          <w:spacing w:val="-3"/>
        </w:rPr>
        <w:t xml:space="preserve"> </w:t>
      </w:r>
      <w:r>
        <w:t>de</w:t>
      </w:r>
      <w:r>
        <w:rPr>
          <w:spacing w:val="-3"/>
        </w:rPr>
        <w:t xml:space="preserve"> </w:t>
      </w:r>
      <w:r>
        <w:t>marca</w:t>
      </w:r>
      <w:r>
        <w:rPr>
          <w:spacing w:val="-3"/>
        </w:rPr>
        <w:t xml:space="preserve"> </w:t>
      </w:r>
      <w:r>
        <w:t>empleadora</w:t>
      </w:r>
      <w:r>
        <w:rPr>
          <w:spacing w:val="-3"/>
        </w:rPr>
        <w:t xml:space="preserve"> </w:t>
      </w:r>
      <w:r>
        <w:t>para</w:t>
      </w:r>
      <w:r>
        <w:rPr>
          <w:spacing w:val="-3"/>
        </w:rPr>
        <w:t xml:space="preserve"> </w:t>
      </w:r>
      <w:r>
        <w:t>alinear</w:t>
      </w:r>
      <w:r>
        <w:rPr>
          <w:spacing w:val="-3"/>
        </w:rPr>
        <w:t xml:space="preserve"> </w:t>
      </w:r>
      <w:r>
        <w:t>a sus colaboradores con la cultura organizacional.</w:t>
      </w:r>
    </w:p>
    <w:p w:rsidR="00E06AA8" w:rsidRDefault="007F5D15">
      <w:pPr>
        <w:pStyle w:val="Textoindependiente"/>
        <w:spacing w:line="276" w:lineRule="auto"/>
        <w:ind w:right="721"/>
      </w:pPr>
      <w:r>
        <w:t>Los aspectos esenciales para estructurar este plan de negocios</w:t>
      </w:r>
      <w:r>
        <w:t xml:space="preserve"> y consolidar una consultora competitiva se debe considerar:</w:t>
      </w:r>
    </w:p>
    <w:p w:rsidR="00E06AA8" w:rsidRDefault="007F5D15">
      <w:pPr>
        <w:pStyle w:val="Prrafodelista"/>
        <w:numPr>
          <w:ilvl w:val="0"/>
          <w:numId w:val="25"/>
        </w:numPr>
        <w:tabs>
          <w:tab w:val="left" w:pos="1440"/>
        </w:tabs>
        <w:spacing w:before="225" w:line="276" w:lineRule="auto"/>
        <w:ind w:right="722"/>
        <w:rPr>
          <w:rFonts w:ascii="Tahoma" w:hAnsi="Tahoma"/>
          <w:color w:val="1F1F1F"/>
          <w:sz w:val="24"/>
        </w:rPr>
      </w:pPr>
      <w:r>
        <w:rPr>
          <w:color w:val="1F1F1F"/>
          <w:sz w:val="24"/>
        </w:rPr>
        <w:t xml:space="preserve">Enfoque integral: No debe limitarse a servicios de diseño gráfico, como otras agencias que enfocan sus servicios en actividades que no generan márgenes de ganancia. </w:t>
      </w:r>
      <w:r>
        <w:rPr>
          <w:color w:val="1F1F1F"/>
          <w:sz w:val="24"/>
        </w:rPr>
        <w:t xml:space="preserve">La consultora debe conectar la estrategia del negocio con la cultura organizacional y su </w:t>
      </w:r>
      <w:r>
        <w:rPr>
          <w:color w:val="1F1F1F"/>
          <w:spacing w:val="-2"/>
          <w:sz w:val="24"/>
        </w:rPr>
        <w:t>reputación.</w:t>
      </w:r>
    </w:p>
    <w:p w:rsidR="00E06AA8" w:rsidRDefault="007F5D15">
      <w:pPr>
        <w:pStyle w:val="Prrafodelista"/>
        <w:numPr>
          <w:ilvl w:val="0"/>
          <w:numId w:val="25"/>
        </w:numPr>
        <w:tabs>
          <w:tab w:val="left" w:pos="1439"/>
        </w:tabs>
        <w:spacing w:line="275" w:lineRule="exact"/>
        <w:ind w:left="1439" w:hanging="359"/>
        <w:rPr>
          <w:rFonts w:ascii="Tahoma" w:hAnsi="Tahoma"/>
          <w:color w:val="1F1F1F"/>
          <w:sz w:val="24"/>
        </w:rPr>
      </w:pPr>
      <w:r>
        <w:rPr>
          <w:color w:val="1F1F1F"/>
          <w:sz w:val="24"/>
        </w:rPr>
        <w:t>Modelo</w:t>
      </w:r>
      <w:r>
        <w:rPr>
          <w:color w:val="1F1F1F"/>
          <w:spacing w:val="30"/>
          <w:sz w:val="24"/>
        </w:rPr>
        <w:t xml:space="preserve"> </w:t>
      </w:r>
      <w:r>
        <w:rPr>
          <w:color w:val="1F1F1F"/>
          <w:sz w:val="24"/>
        </w:rPr>
        <w:t>de</w:t>
      </w:r>
      <w:r>
        <w:rPr>
          <w:color w:val="1F1F1F"/>
          <w:spacing w:val="30"/>
          <w:sz w:val="24"/>
        </w:rPr>
        <w:t xml:space="preserve"> </w:t>
      </w:r>
      <w:r>
        <w:rPr>
          <w:color w:val="1F1F1F"/>
          <w:sz w:val="24"/>
        </w:rPr>
        <w:t>ingresos</w:t>
      </w:r>
      <w:r>
        <w:rPr>
          <w:color w:val="1F1F1F"/>
          <w:spacing w:val="30"/>
          <w:sz w:val="24"/>
        </w:rPr>
        <w:t xml:space="preserve"> </w:t>
      </w:r>
      <w:r>
        <w:rPr>
          <w:color w:val="1F1F1F"/>
          <w:sz w:val="24"/>
        </w:rPr>
        <w:t>flexible:</w:t>
      </w:r>
      <w:r>
        <w:rPr>
          <w:color w:val="1F1F1F"/>
          <w:spacing w:val="30"/>
          <w:sz w:val="24"/>
        </w:rPr>
        <w:t xml:space="preserve"> </w:t>
      </w:r>
      <w:r>
        <w:rPr>
          <w:color w:val="1F1F1F"/>
          <w:sz w:val="24"/>
        </w:rPr>
        <w:t>En</w:t>
      </w:r>
      <w:r>
        <w:rPr>
          <w:color w:val="1F1F1F"/>
          <w:spacing w:val="30"/>
          <w:sz w:val="24"/>
        </w:rPr>
        <w:t xml:space="preserve"> </w:t>
      </w:r>
      <w:r>
        <w:rPr>
          <w:color w:val="1F1F1F"/>
          <w:sz w:val="24"/>
        </w:rPr>
        <w:t>base</w:t>
      </w:r>
      <w:r>
        <w:rPr>
          <w:color w:val="1F1F1F"/>
          <w:spacing w:val="30"/>
          <w:sz w:val="24"/>
        </w:rPr>
        <w:t xml:space="preserve"> </w:t>
      </w:r>
      <w:r>
        <w:rPr>
          <w:color w:val="1F1F1F"/>
          <w:sz w:val="24"/>
        </w:rPr>
        <w:t>a</w:t>
      </w:r>
      <w:r>
        <w:rPr>
          <w:color w:val="1F1F1F"/>
          <w:spacing w:val="30"/>
          <w:sz w:val="24"/>
        </w:rPr>
        <w:t xml:space="preserve"> </w:t>
      </w:r>
      <w:r>
        <w:rPr>
          <w:color w:val="1F1F1F"/>
          <w:sz w:val="24"/>
        </w:rPr>
        <w:t>las</w:t>
      </w:r>
      <w:r>
        <w:rPr>
          <w:color w:val="1F1F1F"/>
          <w:spacing w:val="30"/>
          <w:sz w:val="24"/>
        </w:rPr>
        <w:t xml:space="preserve"> </w:t>
      </w:r>
      <w:r>
        <w:rPr>
          <w:color w:val="1F1F1F"/>
          <w:sz w:val="24"/>
        </w:rPr>
        <w:t>entrevistas,</w:t>
      </w:r>
      <w:r>
        <w:rPr>
          <w:color w:val="1F1F1F"/>
          <w:spacing w:val="30"/>
          <w:sz w:val="24"/>
        </w:rPr>
        <w:t xml:space="preserve"> </w:t>
      </w:r>
      <w:r>
        <w:rPr>
          <w:color w:val="1F1F1F"/>
          <w:sz w:val="24"/>
        </w:rPr>
        <w:t>se</w:t>
      </w:r>
      <w:r>
        <w:rPr>
          <w:color w:val="1F1F1F"/>
          <w:spacing w:val="30"/>
          <w:sz w:val="24"/>
        </w:rPr>
        <w:t xml:space="preserve"> </w:t>
      </w:r>
      <w:r>
        <w:rPr>
          <w:color w:val="1F1F1F"/>
          <w:sz w:val="24"/>
        </w:rPr>
        <w:t>recomienda</w:t>
      </w:r>
      <w:r>
        <w:rPr>
          <w:color w:val="1F1F1F"/>
          <w:spacing w:val="30"/>
          <w:sz w:val="24"/>
        </w:rPr>
        <w:t xml:space="preserve"> </w:t>
      </w:r>
      <w:r>
        <w:rPr>
          <w:color w:val="1F1F1F"/>
          <w:sz w:val="24"/>
        </w:rPr>
        <w:t>combinar</w:t>
      </w:r>
      <w:r>
        <w:rPr>
          <w:color w:val="1F1F1F"/>
          <w:spacing w:val="30"/>
          <w:sz w:val="24"/>
        </w:rPr>
        <w:t xml:space="preserve"> </w:t>
      </w:r>
      <w:r>
        <w:rPr>
          <w:color w:val="1F1F1F"/>
          <w:sz w:val="24"/>
        </w:rPr>
        <w:t>un</w:t>
      </w:r>
      <w:r>
        <w:rPr>
          <w:color w:val="1F1F1F"/>
          <w:spacing w:val="15"/>
          <w:sz w:val="24"/>
        </w:rPr>
        <w:t xml:space="preserve"> </w:t>
      </w:r>
      <w:r>
        <w:rPr>
          <w:i/>
          <w:color w:val="1F1F1F"/>
          <w:spacing w:val="-5"/>
          <w:sz w:val="24"/>
        </w:rPr>
        <w:t>fee</w:t>
      </w:r>
    </w:p>
    <w:p w:rsidR="00E06AA8" w:rsidRDefault="007F5D15">
      <w:pPr>
        <w:pStyle w:val="Textoindependiente"/>
        <w:spacing w:before="41"/>
        <w:ind w:left="1440"/>
      </w:pPr>
      <w:r>
        <w:rPr>
          <w:color w:val="1F1F1F"/>
        </w:rPr>
        <w:t xml:space="preserve">mensual para estabilidad con tarifarios por proyectos específicos o componentes </w:t>
      </w:r>
      <w:r>
        <w:rPr>
          <w:color w:val="1F1F1F"/>
          <w:spacing w:val="-2"/>
        </w:rPr>
        <w:t>variables</w:t>
      </w:r>
    </w:p>
    <w:p w:rsidR="00E06AA8" w:rsidRDefault="00E06AA8">
      <w:pPr>
        <w:pStyle w:val="Textoindependiente"/>
        <w:sectPr w:rsidR="00E06AA8">
          <w:pgSz w:w="12240" w:h="15840"/>
          <w:pgMar w:top="1380" w:right="720" w:bottom="1260" w:left="720" w:header="0" w:footer="1019" w:gutter="0"/>
          <w:cols w:space="720"/>
        </w:sectPr>
      </w:pPr>
    </w:p>
    <w:p w:rsidR="00E06AA8" w:rsidRDefault="007F5D15">
      <w:pPr>
        <w:pStyle w:val="Textoindependiente"/>
        <w:spacing w:before="60"/>
        <w:ind w:left="1440"/>
      </w:pPr>
      <w:r>
        <w:rPr>
          <w:color w:val="1F1F1F"/>
        </w:rPr>
        <w:lastRenderedPageBreak/>
        <w:t xml:space="preserve">basados en </w:t>
      </w:r>
      <w:r>
        <w:rPr>
          <w:color w:val="1F1F1F"/>
          <w:spacing w:val="-2"/>
        </w:rPr>
        <w:t>resultados.</w:t>
      </w:r>
    </w:p>
    <w:p w:rsidR="00E06AA8" w:rsidRDefault="007F5D15">
      <w:pPr>
        <w:pStyle w:val="Prrafodelista"/>
        <w:numPr>
          <w:ilvl w:val="0"/>
          <w:numId w:val="25"/>
        </w:numPr>
        <w:tabs>
          <w:tab w:val="left" w:pos="1440"/>
        </w:tabs>
        <w:spacing w:before="26" w:line="276" w:lineRule="auto"/>
        <w:ind w:right="728"/>
        <w:rPr>
          <w:rFonts w:ascii="Tahoma" w:hAnsi="Tahoma"/>
          <w:color w:val="1F1F1F"/>
          <w:sz w:val="24"/>
        </w:rPr>
      </w:pPr>
      <w:r>
        <w:rPr>
          <w:color w:val="1F1F1F"/>
          <w:sz w:val="24"/>
        </w:rPr>
        <w:t>Capacidad de escucha: El diferenciador más valorado</w:t>
      </w:r>
      <w:r>
        <w:rPr>
          <w:color w:val="1F1F1F"/>
          <w:spacing w:val="-3"/>
          <w:sz w:val="24"/>
        </w:rPr>
        <w:t xml:space="preserve"> </w:t>
      </w:r>
      <w:r>
        <w:rPr>
          <w:color w:val="1F1F1F"/>
          <w:sz w:val="24"/>
        </w:rPr>
        <w:t>por</w:t>
      </w:r>
      <w:r>
        <w:rPr>
          <w:color w:val="1F1F1F"/>
          <w:spacing w:val="-3"/>
          <w:sz w:val="24"/>
        </w:rPr>
        <w:t xml:space="preserve"> </w:t>
      </w:r>
      <w:r>
        <w:rPr>
          <w:color w:val="1F1F1F"/>
          <w:sz w:val="24"/>
        </w:rPr>
        <w:t>los</w:t>
      </w:r>
      <w:r>
        <w:rPr>
          <w:color w:val="1F1F1F"/>
          <w:spacing w:val="-3"/>
          <w:sz w:val="24"/>
        </w:rPr>
        <w:t xml:space="preserve"> </w:t>
      </w:r>
      <w:r>
        <w:rPr>
          <w:color w:val="1F1F1F"/>
          <w:sz w:val="24"/>
        </w:rPr>
        <w:t>empresarios</w:t>
      </w:r>
      <w:r>
        <w:rPr>
          <w:color w:val="1F1F1F"/>
          <w:spacing w:val="-3"/>
          <w:sz w:val="24"/>
        </w:rPr>
        <w:t xml:space="preserve"> </w:t>
      </w:r>
      <w:r>
        <w:rPr>
          <w:color w:val="1F1F1F"/>
          <w:sz w:val="24"/>
        </w:rPr>
        <w:t>no</w:t>
      </w:r>
      <w:r>
        <w:rPr>
          <w:color w:val="1F1F1F"/>
          <w:spacing w:val="-3"/>
          <w:sz w:val="24"/>
        </w:rPr>
        <w:t xml:space="preserve"> </w:t>
      </w:r>
      <w:r>
        <w:rPr>
          <w:color w:val="1F1F1F"/>
          <w:sz w:val="24"/>
        </w:rPr>
        <w:t>es</w:t>
      </w:r>
      <w:r>
        <w:rPr>
          <w:color w:val="1F1F1F"/>
          <w:spacing w:val="-3"/>
          <w:sz w:val="24"/>
        </w:rPr>
        <w:t xml:space="preserve"> </w:t>
      </w:r>
      <w:r>
        <w:rPr>
          <w:color w:val="1F1F1F"/>
          <w:sz w:val="24"/>
        </w:rPr>
        <w:t>el</w:t>
      </w:r>
      <w:r>
        <w:rPr>
          <w:color w:val="1F1F1F"/>
          <w:spacing w:val="-3"/>
          <w:sz w:val="24"/>
        </w:rPr>
        <w:t xml:space="preserve"> </w:t>
      </w:r>
      <w:r>
        <w:rPr>
          <w:color w:val="1F1F1F"/>
          <w:sz w:val="24"/>
        </w:rPr>
        <w:t>precio ni el prestigio, sino tener un aliado que</w:t>
      </w:r>
      <w:r>
        <w:rPr>
          <w:color w:val="1F1F1F"/>
          <w:sz w:val="24"/>
        </w:rPr>
        <w:t xml:space="preserve"> escuche y entienda la realidad específica de la empresa antes de proponer soluciones.</w:t>
      </w:r>
    </w:p>
    <w:p w:rsidR="00E06AA8" w:rsidRDefault="007F5D15">
      <w:pPr>
        <w:pStyle w:val="Prrafodelista"/>
        <w:numPr>
          <w:ilvl w:val="0"/>
          <w:numId w:val="25"/>
        </w:numPr>
        <w:tabs>
          <w:tab w:val="left" w:pos="1439"/>
        </w:tabs>
        <w:spacing w:line="275" w:lineRule="exact"/>
        <w:ind w:left="1439" w:hanging="359"/>
        <w:rPr>
          <w:rFonts w:ascii="Tahoma" w:hAnsi="Tahoma"/>
          <w:color w:val="1F1F1F"/>
          <w:sz w:val="24"/>
        </w:rPr>
      </w:pPr>
      <w:r>
        <w:rPr>
          <w:color w:val="1F1F1F"/>
          <w:sz w:val="24"/>
        </w:rPr>
        <w:t>Gestión</w:t>
      </w:r>
      <w:r>
        <w:rPr>
          <w:color w:val="1F1F1F"/>
          <w:spacing w:val="15"/>
          <w:sz w:val="24"/>
        </w:rPr>
        <w:t xml:space="preserve"> </w:t>
      </w:r>
      <w:r>
        <w:rPr>
          <w:color w:val="1F1F1F"/>
          <w:sz w:val="24"/>
        </w:rPr>
        <w:t>de</w:t>
      </w:r>
      <w:r>
        <w:rPr>
          <w:color w:val="1F1F1F"/>
          <w:spacing w:val="15"/>
          <w:sz w:val="24"/>
        </w:rPr>
        <w:t xml:space="preserve"> </w:t>
      </w:r>
      <w:r>
        <w:rPr>
          <w:color w:val="1F1F1F"/>
          <w:sz w:val="24"/>
        </w:rPr>
        <w:t>intangibles:</w:t>
      </w:r>
      <w:r>
        <w:rPr>
          <w:color w:val="1F1F1F"/>
          <w:spacing w:val="15"/>
          <w:sz w:val="24"/>
        </w:rPr>
        <w:t xml:space="preserve"> </w:t>
      </w:r>
      <w:r>
        <w:rPr>
          <w:color w:val="1F1F1F"/>
          <w:sz w:val="24"/>
        </w:rPr>
        <w:t>El</w:t>
      </w:r>
      <w:r>
        <w:rPr>
          <w:color w:val="1F1F1F"/>
          <w:spacing w:val="15"/>
          <w:sz w:val="24"/>
        </w:rPr>
        <w:t xml:space="preserve"> </w:t>
      </w:r>
      <w:r>
        <w:rPr>
          <w:color w:val="1F1F1F"/>
          <w:sz w:val="24"/>
        </w:rPr>
        <w:t xml:space="preserve">plan debe estructurarse para medir y potenciar utilizando </w:t>
      </w:r>
      <w:r>
        <w:rPr>
          <w:color w:val="1F1F1F"/>
          <w:spacing w:val="-2"/>
          <w:sz w:val="24"/>
        </w:rPr>
        <w:t>datos</w:t>
      </w:r>
    </w:p>
    <w:p w:rsidR="00E06AA8" w:rsidRDefault="007F5D15">
      <w:pPr>
        <w:pStyle w:val="Textoindependiente"/>
        <w:spacing w:before="42"/>
        <w:ind w:left="1440"/>
      </w:pPr>
      <w:r>
        <w:rPr>
          <w:color w:val="1F1F1F"/>
        </w:rPr>
        <w:t xml:space="preserve">para la toma de </w:t>
      </w:r>
      <w:r>
        <w:rPr>
          <w:color w:val="1F1F1F"/>
          <w:spacing w:val="-2"/>
        </w:rPr>
        <w:t>decisiones.</w:t>
      </w:r>
    </w:p>
    <w:p w:rsidR="00E06AA8" w:rsidRDefault="00E06AA8">
      <w:pPr>
        <w:pStyle w:val="Textoindependiente"/>
        <w:spacing w:before="5"/>
        <w:ind w:left="0"/>
        <w:jc w:val="left"/>
      </w:pPr>
    </w:p>
    <w:p w:rsidR="00E06AA8" w:rsidRDefault="007F5D15">
      <w:pPr>
        <w:pStyle w:val="Textoindependiente"/>
        <w:spacing w:before="0" w:line="276" w:lineRule="auto"/>
        <w:ind w:right="722"/>
      </w:pPr>
      <w:r>
        <w:t>Los resultados del trabajo de campo permitieron v</w:t>
      </w:r>
      <w:r>
        <w:t>alidar varios de los componentes planteados por Osterwalder y Pigneur (2010) dentro del Business Model</w:t>
      </w:r>
      <w:r>
        <w:rPr>
          <w:spacing w:val="-3"/>
        </w:rPr>
        <w:t xml:space="preserve"> </w:t>
      </w:r>
      <w:r>
        <w:t>Canvas.</w:t>
      </w:r>
      <w:r>
        <w:rPr>
          <w:spacing w:val="-3"/>
        </w:rPr>
        <w:t xml:space="preserve"> </w:t>
      </w:r>
      <w:r>
        <w:t>Las</w:t>
      </w:r>
      <w:r>
        <w:rPr>
          <w:spacing w:val="-3"/>
        </w:rPr>
        <w:t xml:space="preserve"> </w:t>
      </w:r>
      <w:r>
        <w:t>entrevistas</w:t>
      </w:r>
      <w:r>
        <w:rPr>
          <w:spacing w:val="-3"/>
        </w:rPr>
        <w:t xml:space="preserve"> </w:t>
      </w:r>
      <w:r>
        <w:t>facilitaron la definición de los segmentos de clientes, la propuesta de valor y</w:t>
      </w:r>
      <w:r>
        <w:rPr>
          <w:spacing w:val="-2"/>
        </w:rPr>
        <w:t xml:space="preserve"> </w:t>
      </w:r>
      <w:r>
        <w:t>las</w:t>
      </w:r>
      <w:r>
        <w:rPr>
          <w:spacing w:val="-2"/>
        </w:rPr>
        <w:t xml:space="preserve"> </w:t>
      </w:r>
      <w:r>
        <w:t>relaciones</w:t>
      </w:r>
      <w:r>
        <w:rPr>
          <w:spacing w:val="-2"/>
        </w:rPr>
        <w:t xml:space="preserve"> </w:t>
      </w:r>
      <w:r>
        <w:t>esperadas</w:t>
      </w:r>
      <w:r>
        <w:rPr>
          <w:spacing w:val="-2"/>
        </w:rPr>
        <w:t xml:space="preserve"> </w:t>
      </w:r>
      <w:r>
        <w:t>entre consultora y cliente. Asimismo, las necesidades identificadas durante la investigación sirvieron como insumo para estructurar el modelo de negocio</w:t>
      </w:r>
      <w:r>
        <w:rPr>
          <w:spacing w:val="-3"/>
        </w:rPr>
        <w:t xml:space="preserve"> </w:t>
      </w:r>
      <w:r>
        <w:t>propuesto,</w:t>
      </w:r>
      <w:r>
        <w:rPr>
          <w:spacing w:val="-3"/>
        </w:rPr>
        <w:t xml:space="preserve"> </w:t>
      </w:r>
      <w:r>
        <w:t>fortaleciendo</w:t>
      </w:r>
      <w:r>
        <w:rPr>
          <w:spacing w:val="-3"/>
        </w:rPr>
        <w:t xml:space="preserve"> </w:t>
      </w:r>
      <w:r>
        <w:t>la</w:t>
      </w:r>
      <w:r>
        <w:rPr>
          <w:spacing w:val="-3"/>
        </w:rPr>
        <w:t xml:space="preserve"> </w:t>
      </w:r>
      <w:r>
        <w:t>coherencia</w:t>
      </w:r>
      <w:r>
        <w:rPr>
          <w:spacing w:val="-3"/>
        </w:rPr>
        <w:t xml:space="preserve"> </w:t>
      </w:r>
      <w:r>
        <w:t>entre el marco teórico y el diseño estratégico para la empresa.</w:t>
      </w:r>
    </w:p>
    <w:p w:rsidR="00E06AA8" w:rsidRDefault="007F5D15">
      <w:pPr>
        <w:pStyle w:val="Ttulo1"/>
        <w:spacing w:before="240"/>
        <w:ind w:right="134"/>
        <w:jc w:val="center"/>
      </w:pPr>
      <w:r>
        <w:t xml:space="preserve">CAPÍTULO 5: ANÁLISIS </w:t>
      </w:r>
      <w:r>
        <w:rPr>
          <w:spacing w:val="-2"/>
        </w:rPr>
        <w:t>ESTRATÉGICO</w:t>
      </w:r>
    </w:p>
    <w:p w:rsidR="00E06AA8" w:rsidRDefault="007F5D15">
      <w:pPr>
        <w:pStyle w:val="Ttulo2"/>
        <w:numPr>
          <w:ilvl w:val="0"/>
          <w:numId w:val="23"/>
        </w:numPr>
        <w:tabs>
          <w:tab w:val="left" w:pos="1440"/>
        </w:tabs>
      </w:pPr>
      <w:r>
        <w:t>Análisis</w:t>
      </w:r>
      <w:r>
        <w:rPr>
          <w:spacing w:val="-2"/>
        </w:rPr>
        <w:t xml:space="preserve"> </w:t>
      </w:r>
      <w:r>
        <w:t>del</w:t>
      </w:r>
      <w:r>
        <w:rPr>
          <w:spacing w:val="-2"/>
        </w:rPr>
        <w:t xml:space="preserve"> </w:t>
      </w:r>
      <w:r>
        <w:t>macroentorno:</w:t>
      </w:r>
      <w:r>
        <w:rPr>
          <w:spacing w:val="-1"/>
        </w:rPr>
        <w:t xml:space="preserve"> </w:t>
      </w:r>
      <w:r>
        <w:rPr>
          <w:spacing w:val="-2"/>
        </w:rPr>
        <w:t>PESTEL</w:t>
      </w:r>
    </w:p>
    <w:p w:rsidR="00E06AA8" w:rsidRDefault="007F5D15">
      <w:pPr>
        <w:pStyle w:val="Textoindependiente"/>
        <w:spacing w:before="200" w:line="276" w:lineRule="auto"/>
        <w:ind w:right="720"/>
      </w:pPr>
      <w:r>
        <w:t>Analizaremos los</w:t>
      </w:r>
      <w:r>
        <w:rPr>
          <w:spacing w:val="-3"/>
        </w:rPr>
        <w:t xml:space="preserve"> </w:t>
      </w:r>
      <w:r>
        <w:t>factores</w:t>
      </w:r>
      <w:r>
        <w:rPr>
          <w:spacing w:val="-3"/>
        </w:rPr>
        <w:t xml:space="preserve"> </w:t>
      </w:r>
      <w:r>
        <w:t>externos</w:t>
      </w:r>
      <w:r>
        <w:rPr>
          <w:spacing w:val="-3"/>
        </w:rPr>
        <w:t xml:space="preserve"> </w:t>
      </w:r>
      <w:r>
        <w:t>e</w:t>
      </w:r>
      <w:r>
        <w:rPr>
          <w:spacing w:val="-3"/>
        </w:rPr>
        <w:t xml:space="preserve"> </w:t>
      </w:r>
      <w:r>
        <w:t>internos</w:t>
      </w:r>
      <w:r>
        <w:rPr>
          <w:spacing w:val="-3"/>
        </w:rPr>
        <w:t xml:space="preserve"> </w:t>
      </w:r>
      <w:r>
        <w:t>que</w:t>
      </w:r>
      <w:r>
        <w:rPr>
          <w:spacing w:val="-3"/>
        </w:rPr>
        <w:t xml:space="preserve"> </w:t>
      </w:r>
      <w:r>
        <w:t>tienen</w:t>
      </w:r>
      <w:r>
        <w:rPr>
          <w:spacing w:val="-3"/>
        </w:rPr>
        <w:t xml:space="preserve"> </w:t>
      </w:r>
      <w:r>
        <w:t>relación</w:t>
      </w:r>
      <w:r>
        <w:rPr>
          <w:spacing w:val="-3"/>
        </w:rPr>
        <w:t xml:space="preserve"> </w:t>
      </w:r>
      <w:r>
        <w:t>con</w:t>
      </w:r>
      <w:r>
        <w:rPr>
          <w:spacing w:val="-3"/>
        </w:rPr>
        <w:t xml:space="preserve"> </w:t>
      </w:r>
      <w:r>
        <w:t>la</w:t>
      </w:r>
      <w:r>
        <w:rPr>
          <w:spacing w:val="-3"/>
        </w:rPr>
        <w:t xml:space="preserve"> </w:t>
      </w:r>
      <w:r>
        <w:t>creación</w:t>
      </w:r>
      <w:r>
        <w:rPr>
          <w:spacing w:val="-3"/>
        </w:rPr>
        <w:t xml:space="preserve"> </w:t>
      </w:r>
      <w:r>
        <w:t>de</w:t>
      </w:r>
      <w:r>
        <w:rPr>
          <w:spacing w:val="-3"/>
        </w:rPr>
        <w:t xml:space="preserve"> </w:t>
      </w:r>
      <w:r>
        <w:t>la</w:t>
      </w:r>
      <w:r>
        <w:rPr>
          <w:spacing w:val="-3"/>
        </w:rPr>
        <w:t xml:space="preserve"> </w:t>
      </w:r>
      <w:r>
        <w:t>consultora y su desempeño en la ciudad de Quito. Esta herramienta nos permite identificar oportunidad</w:t>
      </w:r>
      <w:r>
        <w:t>es, anticiparnos a cambios, adaptarnos a las necesidades del mercado</w:t>
      </w:r>
      <w:r>
        <w:rPr>
          <w:spacing w:val="-2"/>
        </w:rPr>
        <w:t xml:space="preserve"> </w:t>
      </w:r>
      <w:r>
        <w:t>y</w:t>
      </w:r>
      <w:r>
        <w:rPr>
          <w:spacing w:val="-2"/>
        </w:rPr>
        <w:t xml:space="preserve"> </w:t>
      </w:r>
      <w:r>
        <w:t>ajustar</w:t>
      </w:r>
      <w:r>
        <w:rPr>
          <w:spacing w:val="-2"/>
        </w:rPr>
        <w:t xml:space="preserve"> </w:t>
      </w:r>
      <w:r>
        <w:t>la</w:t>
      </w:r>
      <w:r>
        <w:rPr>
          <w:spacing w:val="-2"/>
        </w:rPr>
        <w:t xml:space="preserve"> </w:t>
      </w:r>
      <w:r>
        <w:t>oferta</w:t>
      </w:r>
      <w:r>
        <w:rPr>
          <w:spacing w:val="-2"/>
        </w:rPr>
        <w:t xml:space="preserve"> </w:t>
      </w:r>
      <w:r>
        <w:t>de</w:t>
      </w:r>
      <w:r>
        <w:rPr>
          <w:spacing w:val="-2"/>
        </w:rPr>
        <w:t xml:space="preserve"> </w:t>
      </w:r>
      <w:r>
        <w:t>servicios para asegurar casos de éxito. Dentro del macroentorno se contemplan los siguientes hallazgos:</w:t>
      </w:r>
    </w:p>
    <w:p w:rsidR="00E06AA8" w:rsidRDefault="007F5D15">
      <w:pPr>
        <w:pStyle w:val="Prrafodelista"/>
        <w:numPr>
          <w:ilvl w:val="1"/>
          <w:numId w:val="23"/>
        </w:numPr>
        <w:tabs>
          <w:tab w:val="left" w:pos="2160"/>
        </w:tabs>
        <w:spacing w:before="200" w:line="276" w:lineRule="auto"/>
        <w:ind w:right="719"/>
        <w:jc w:val="both"/>
        <w:rPr>
          <w:sz w:val="24"/>
        </w:rPr>
      </w:pPr>
      <w:r>
        <w:rPr>
          <w:sz w:val="24"/>
        </w:rPr>
        <w:t>Político: La inestabilidad política y la inseguridad en Ecuador afectan directamente en</w:t>
      </w:r>
      <w:r>
        <w:rPr>
          <w:spacing w:val="-4"/>
          <w:sz w:val="24"/>
        </w:rPr>
        <w:t xml:space="preserve"> </w:t>
      </w:r>
      <w:r>
        <w:rPr>
          <w:sz w:val="24"/>
        </w:rPr>
        <w:t>la</w:t>
      </w:r>
      <w:r>
        <w:rPr>
          <w:spacing w:val="-4"/>
          <w:sz w:val="24"/>
        </w:rPr>
        <w:t xml:space="preserve"> </w:t>
      </w:r>
      <w:r>
        <w:rPr>
          <w:sz w:val="24"/>
        </w:rPr>
        <w:t>confianza</w:t>
      </w:r>
      <w:r>
        <w:rPr>
          <w:spacing w:val="-4"/>
          <w:sz w:val="24"/>
        </w:rPr>
        <w:t xml:space="preserve"> </w:t>
      </w:r>
      <w:r>
        <w:rPr>
          <w:sz w:val="24"/>
        </w:rPr>
        <w:t>empresarial,</w:t>
      </w:r>
      <w:r>
        <w:rPr>
          <w:spacing w:val="-4"/>
          <w:sz w:val="24"/>
        </w:rPr>
        <w:t xml:space="preserve"> </w:t>
      </w:r>
      <w:r>
        <w:rPr>
          <w:sz w:val="24"/>
        </w:rPr>
        <w:t>en</w:t>
      </w:r>
      <w:r>
        <w:rPr>
          <w:spacing w:val="-4"/>
          <w:sz w:val="24"/>
        </w:rPr>
        <w:t xml:space="preserve"> </w:t>
      </w:r>
      <w:r>
        <w:rPr>
          <w:sz w:val="24"/>
        </w:rPr>
        <w:t>decisiones</w:t>
      </w:r>
      <w:r>
        <w:rPr>
          <w:spacing w:val="-4"/>
          <w:sz w:val="24"/>
        </w:rPr>
        <w:t xml:space="preserve"> </w:t>
      </w:r>
      <w:r>
        <w:rPr>
          <w:sz w:val="24"/>
        </w:rPr>
        <w:t>de</w:t>
      </w:r>
      <w:r>
        <w:rPr>
          <w:spacing w:val="-4"/>
          <w:sz w:val="24"/>
        </w:rPr>
        <w:t xml:space="preserve"> </w:t>
      </w:r>
      <w:r>
        <w:rPr>
          <w:sz w:val="24"/>
        </w:rPr>
        <w:t>inversión</w:t>
      </w:r>
      <w:r>
        <w:rPr>
          <w:spacing w:val="-4"/>
          <w:sz w:val="24"/>
        </w:rPr>
        <w:t xml:space="preserve"> </w:t>
      </w:r>
      <w:r>
        <w:rPr>
          <w:sz w:val="24"/>
        </w:rPr>
        <w:t>y</w:t>
      </w:r>
      <w:r>
        <w:rPr>
          <w:spacing w:val="40"/>
          <w:sz w:val="24"/>
        </w:rPr>
        <w:t xml:space="preserve"> </w:t>
      </w:r>
      <w:r>
        <w:rPr>
          <w:sz w:val="24"/>
        </w:rPr>
        <w:t xml:space="preserve">asignación de presupuesto para comunicación. Adicional, la operatividad de las empresas depende de decisiones gubernamentales como restricciones de uso de energía, estados de excepción y otros, que limitan sus actividades. En el contexto de empresas PyMEs </w:t>
      </w:r>
      <w:r>
        <w:rPr>
          <w:sz w:val="24"/>
        </w:rPr>
        <w:t>en la ciudad, esta es una oportunidad de brindar servicios de asesoría estratégica para comunicar de manera efectiva sus propuestas de valor y manejar la incertidumbre y gestionar las relaciones con sus públicos.</w:t>
      </w:r>
    </w:p>
    <w:p w:rsidR="00E06AA8" w:rsidRDefault="007F5D15">
      <w:pPr>
        <w:pStyle w:val="Prrafodelista"/>
        <w:numPr>
          <w:ilvl w:val="1"/>
          <w:numId w:val="23"/>
        </w:numPr>
        <w:tabs>
          <w:tab w:val="left" w:pos="2160"/>
        </w:tabs>
        <w:spacing w:before="200" w:line="276" w:lineRule="auto"/>
        <w:ind w:right="722"/>
        <w:jc w:val="both"/>
        <w:rPr>
          <w:sz w:val="24"/>
        </w:rPr>
      </w:pPr>
      <w:r>
        <w:rPr>
          <w:sz w:val="24"/>
        </w:rPr>
        <w:t>Económico: Vergara (2026), Presidente de la</w:t>
      </w:r>
      <w:r>
        <w:rPr>
          <w:sz w:val="24"/>
        </w:rPr>
        <w:t xml:space="preserve"> Cámara de la Pequeña y Mediana Empresa del Ecuador (CAPEIPI) mencionó que la ciudad de Quito es la “capital de las PYMEs”. Sin embargo, enfrenta una tasa de desempleo</w:t>
      </w:r>
      <w:r>
        <w:rPr>
          <w:spacing w:val="-3"/>
          <w:sz w:val="24"/>
        </w:rPr>
        <w:t xml:space="preserve"> </w:t>
      </w:r>
      <w:r>
        <w:rPr>
          <w:sz w:val="24"/>
        </w:rPr>
        <w:t>cercana</w:t>
      </w:r>
      <w:r>
        <w:rPr>
          <w:spacing w:val="-3"/>
          <w:sz w:val="24"/>
        </w:rPr>
        <w:t xml:space="preserve"> </w:t>
      </w:r>
      <w:r>
        <w:rPr>
          <w:sz w:val="24"/>
        </w:rPr>
        <w:t>al</w:t>
      </w:r>
      <w:r>
        <w:rPr>
          <w:spacing w:val="-3"/>
          <w:sz w:val="24"/>
        </w:rPr>
        <w:t xml:space="preserve"> </w:t>
      </w:r>
      <w:r>
        <w:rPr>
          <w:sz w:val="24"/>
        </w:rPr>
        <w:t>9%,</w:t>
      </w:r>
      <w:r>
        <w:rPr>
          <w:spacing w:val="-3"/>
          <w:sz w:val="24"/>
        </w:rPr>
        <w:t xml:space="preserve"> </w:t>
      </w:r>
      <w:r>
        <w:rPr>
          <w:sz w:val="24"/>
        </w:rPr>
        <w:t>por lo que se puede inferir</w:t>
      </w:r>
      <w:r>
        <w:rPr>
          <w:spacing w:val="-3"/>
          <w:sz w:val="24"/>
        </w:rPr>
        <w:t xml:space="preserve"> </w:t>
      </w:r>
      <w:r>
        <w:rPr>
          <w:sz w:val="24"/>
        </w:rPr>
        <w:t>que</w:t>
      </w:r>
      <w:r>
        <w:rPr>
          <w:spacing w:val="-3"/>
          <w:sz w:val="24"/>
        </w:rPr>
        <w:t xml:space="preserve"> </w:t>
      </w:r>
      <w:r>
        <w:rPr>
          <w:sz w:val="24"/>
        </w:rPr>
        <w:t>un</w:t>
      </w:r>
      <w:r>
        <w:rPr>
          <w:spacing w:val="-3"/>
          <w:sz w:val="24"/>
        </w:rPr>
        <w:t xml:space="preserve"> </w:t>
      </w:r>
      <w:r>
        <w:rPr>
          <w:sz w:val="24"/>
        </w:rPr>
        <w:t>aumento</w:t>
      </w:r>
      <w:r>
        <w:rPr>
          <w:spacing w:val="-3"/>
          <w:sz w:val="24"/>
        </w:rPr>
        <w:t xml:space="preserve"> </w:t>
      </w:r>
      <w:r>
        <w:rPr>
          <w:sz w:val="24"/>
        </w:rPr>
        <w:t>de</w:t>
      </w:r>
      <w:r>
        <w:rPr>
          <w:spacing w:val="-3"/>
          <w:sz w:val="24"/>
        </w:rPr>
        <w:t xml:space="preserve"> </w:t>
      </w:r>
      <w:r>
        <w:rPr>
          <w:sz w:val="24"/>
        </w:rPr>
        <w:t>PyMEs</w:t>
      </w:r>
      <w:r>
        <w:rPr>
          <w:spacing w:val="-3"/>
          <w:sz w:val="24"/>
        </w:rPr>
        <w:t xml:space="preserve"> </w:t>
      </w:r>
      <w:r>
        <w:rPr>
          <w:sz w:val="24"/>
        </w:rPr>
        <w:t>en</w:t>
      </w:r>
      <w:r>
        <w:rPr>
          <w:spacing w:val="-3"/>
          <w:sz w:val="24"/>
        </w:rPr>
        <w:t xml:space="preserve"> </w:t>
      </w:r>
      <w:r>
        <w:rPr>
          <w:sz w:val="24"/>
        </w:rPr>
        <w:t>la</w:t>
      </w:r>
      <w:r>
        <w:rPr>
          <w:spacing w:val="-3"/>
          <w:sz w:val="24"/>
        </w:rPr>
        <w:t xml:space="preserve"> </w:t>
      </w:r>
      <w:r>
        <w:rPr>
          <w:sz w:val="24"/>
        </w:rPr>
        <w:t>ciudad</w:t>
      </w:r>
      <w:r>
        <w:rPr>
          <w:spacing w:val="-3"/>
          <w:sz w:val="24"/>
        </w:rPr>
        <w:t xml:space="preserve"> </w:t>
      </w:r>
      <w:r>
        <w:rPr>
          <w:sz w:val="24"/>
        </w:rPr>
        <w:t>no</w:t>
      </w:r>
      <w:r>
        <w:rPr>
          <w:spacing w:val="-3"/>
          <w:sz w:val="24"/>
        </w:rPr>
        <w:t xml:space="preserve"> </w:t>
      </w:r>
      <w:r>
        <w:rPr>
          <w:sz w:val="24"/>
        </w:rPr>
        <w:t>neces</w:t>
      </w:r>
      <w:r>
        <w:rPr>
          <w:sz w:val="24"/>
        </w:rPr>
        <w:t>ariamente se traduce en una alta generación de empleo formal y sostenible. Las PYMEs suelen destinar entre el 1% y 5% de su presupuesto anual a comunicación, con honorarios mensuales estimados entre $1,500 y $2,000 USD. La situación económica de Ecuador pr</w:t>
      </w:r>
      <w:r>
        <w:rPr>
          <w:sz w:val="24"/>
        </w:rPr>
        <w:t>esenta desafíos y oportunidades. Si bien existe un crecimiento económico en los últimos años, la misma se ve afectada por</w:t>
      </w:r>
      <w:r>
        <w:rPr>
          <w:spacing w:val="-3"/>
          <w:sz w:val="24"/>
        </w:rPr>
        <w:t xml:space="preserve"> </w:t>
      </w:r>
      <w:r>
        <w:rPr>
          <w:sz w:val="24"/>
        </w:rPr>
        <w:t>factores como la incertidumbre política, la inflación internacional y las restricciones fiscales.</w:t>
      </w:r>
      <w:r>
        <w:rPr>
          <w:spacing w:val="40"/>
          <w:sz w:val="24"/>
        </w:rPr>
        <w:t xml:space="preserve"> </w:t>
      </w:r>
      <w:r>
        <w:rPr>
          <w:sz w:val="24"/>
        </w:rPr>
        <w:t>Las</w:t>
      </w:r>
      <w:r>
        <w:rPr>
          <w:spacing w:val="40"/>
          <w:sz w:val="24"/>
        </w:rPr>
        <w:t xml:space="preserve"> </w:t>
      </w:r>
      <w:r>
        <w:rPr>
          <w:sz w:val="24"/>
        </w:rPr>
        <w:t>pequeñas</w:t>
      </w:r>
      <w:r>
        <w:rPr>
          <w:spacing w:val="40"/>
          <w:sz w:val="24"/>
        </w:rPr>
        <w:t xml:space="preserve"> </w:t>
      </w:r>
      <w:r>
        <w:rPr>
          <w:sz w:val="24"/>
        </w:rPr>
        <w:t>y</w:t>
      </w:r>
      <w:r>
        <w:rPr>
          <w:spacing w:val="26"/>
          <w:sz w:val="24"/>
        </w:rPr>
        <w:t xml:space="preserve"> </w:t>
      </w:r>
      <w:r>
        <w:rPr>
          <w:sz w:val="24"/>
        </w:rPr>
        <w:t>medianas</w:t>
      </w:r>
      <w:r>
        <w:rPr>
          <w:spacing w:val="26"/>
          <w:sz w:val="24"/>
        </w:rPr>
        <w:t xml:space="preserve"> </w:t>
      </w:r>
      <w:r>
        <w:rPr>
          <w:sz w:val="24"/>
        </w:rPr>
        <w:t>empresas</w:t>
      </w:r>
      <w:r>
        <w:rPr>
          <w:spacing w:val="26"/>
          <w:sz w:val="24"/>
        </w:rPr>
        <w:t xml:space="preserve"> </w:t>
      </w:r>
      <w:r>
        <w:rPr>
          <w:sz w:val="24"/>
        </w:rPr>
        <w:t>con</w:t>
      </w:r>
      <w:r>
        <w:rPr>
          <w:sz w:val="24"/>
        </w:rPr>
        <w:t>tinúan</w:t>
      </w:r>
      <w:r>
        <w:rPr>
          <w:spacing w:val="26"/>
          <w:sz w:val="24"/>
        </w:rPr>
        <w:t xml:space="preserve"> </w:t>
      </w:r>
      <w:r>
        <w:rPr>
          <w:sz w:val="24"/>
        </w:rPr>
        <w:t>representando</w:t>
      </w:r>
      <w:r>
        <w:rPr>
          <w:spacing w:val="26"/>
          <w:sz w:val="24"/>
        </w:rPr>
        <w:t xml:space="preserve"> </w:t>
      </w:r>
      <w:r>
        <w:rPr>
          <w:sz w:val="24"/>
        </w:rPr>
        <w:t>una</w:t>
      </w:r>
      <w:r>
        <w:rPr>
          <w:spacing w:val="26"/>
          <w:sz w:val="24"/>
        </w:rPr>
        <w:t xml:space="preserve"> </w:t>
      </w:r>
      <w:r>
        <w:rPr>
          <w:sz w:val="24"/>
        </w:rPr>
        <w:t>parte</w:t>
      </w:r>
    </w:p>
    <w:p w:rsidR="00E06AA8" w:rsidRDefault="00E06AA8">
      <w:pPr>
        <w:pStyle w:val="Prrafodelista"/>
        <w:spacing w:line="276" w:lineRule="auto"/>
        <w:rPr>
          <w:sz w:val="24"/>
        </w:rPr>
        <w:sectPr w:rsidR="00E06AA8">
          <w:pgSz w:w="12240" w:h="15840"/>
          <w:pgMar w:top="1380" w:right="720" w:bottom="1260" w:left="720" w:header="0" w:footer="1019" w:gutter="0"/>
          <w:cols w:space="720"/>
        </w:sectPr>
      </w:pPr>
    </w:p>
    <w:p w:rsidR="00E06AA8" w:rsidRDefault="007F5D15">
      <w:pPr>
        <w:pStyle w:val="Textoindependiente"/>
        <w:spacing w:before="60" w:line="276" w:lineRule="auto"/>
        <w:ind w:left="2160" w:right="719"/>
      </w:pPr>
      <w:r>
        <w:lastRenderedPageBreak/>
        <w:t>fundamental del tejido productivo nacional y enfrentan la necesidad de</w:t>
      </w:r>
      <w:r>
        <w:rPr>
          <w:spacing w:val="-4"/>
        </w:rPr>
        <w:t xml:space="preserve"> </w:t>
      </w:r>
      <w:r>
        <w:t>fortalecer su posicionamiento, reputación y relación con clientes para mantenerse competitivas, lo que incrementa la demanda de servicios de</w:t>
      </w:r>
      <w:r>
        <w:t xml:space="preserve"> comunicación estratégica y “a la medida” para cada una de ellas. Sin embargo, las limitaciones en presupuesto demandan flexibilidad, propuestas de alto impacto y costo eficiente, impulsando</w:t>
      </w:r>
      <w:r>
        <w:rPr>
          <w:spacing w:val="-4"/>
        </w:rPr>
        <w:t xml:space="preserve"> </w:t>
      </w:r>
      <w:r>
        <w:t>a</w:t>
      </w:r>
      <w:r>
        <w:rPr>
          <w:spacing w:val="-4"/>
        </w:rPr>
        <w:t xml:space="preserve"> </w:t>
      </w:r>
      <w:r>
        <w:t>las</w:t>
      </w:r>
      <w:r>
        <w:rPr>
          <w:spacing w:val="-4"/>
        </w:rPr>
        <w:t xml:space="preserve"> </w:t>
      </w:r>
      <w:r>
        <w:t>consultoras</w:t>
      </w:r>
      <w:r>
        <w:rPr>
          <w:spacing w:val="-4"/>
        </w:rPr>
        <w:t xml:space="preserve"> </w:t>
      </w:r>
      <w:r>
        <w:t>a</w:t>
      </w:r>
      <w:r>
        <w:rPr>
          <w:spacing w:val="-4"/>
        </w:rPr>
        <w:t xml:space="preserve"> </w:t>
      </w:r>
      <w:r>
        <w:t>desarrollar</w:t>
      </w:r>
      <w:r>
        <w:rPr>
          <w:spacing w:val="-4"/>
        </w:rPr>
        <w:t xml:space="preserve"> </w:t>
      </w:r>
      <w:r>
        <w:t>propuestas</w:t>
      </w:r>
      <w:r>
        <w:rPr>
          <w:spacing w:val="-4"/>
        </w:rPr>
        <w:t xml:space="preserve"> </w:t>
      </w:r>
      <w:r>
        <w:t>de</w:t>
      </w:r>
      <w:r>
        <w:rPr>
          <w:spacing w:val="-4"/>
        </w:rPr>
        <w:t xml:space="preserve"> </w:t>
      </w:r>
      <w:r>
        <w:t>valor</w:t>
      </w:r>
      <w:r>
        <w:rPr>
          <w:spacing w:val="-4"/>
        </w:rPr>
        <w:t xml:space="preserve"> </w:t>
      </w:r>
      <w:r>
        <w:t>adaptadas a l</w:t>
      </w:r>
      <w:r>
        <w:t>as capacidades financieras de cada organización.</w:t>
      </w:r>
    </w:p>
    <w:p w:rsidR="00E06AA8" w:rsidRDefault="007F5D15">
      <w:pPr>
        <w:pStyle w:val="Prrafodelista"/>
        <w:numPr>
          <w:ilvl w:val="1"/>
          <w:numId w:val="23"/>
        </w:numPr>
        <w:tabs>
          <w:tab w:val="left" w:pos="2160"/>
        </w:tabs>
        <w:spacing w:before="200" w:line="276" w:lineRule="auto"/>
        <w:ind w:right="718"/>
        <w:jc w:val="both"/>
        <w:rPr>
          <w:sz w:val="24"/>
        </w:rPr>
      </w:pPr>
      <w:r>
        <w:rPr>
          <w:sz w:val="24"/>
        </w:rPr>
        <w:t>Social: El 90% de las PYMEs en el país son familiares y se percibe a la comunicación como un elemento que permite</w:t>
      </w:r>
      <w:r>
        <w:rPr>
          <w:spacing w:val="40"/>
          <w:sz w:val="24"/>
        </w:rPr>
        <w:t xml:space="preserve"> </w:t>
      </w:r>
      <w:r>
        <w:rPr>
          <w:sz w:val="24"/>
        </w:rPr>
        <w:t>una "terapia familiar". El dueño o fundador está presente siempre en la toma de decisiones y,</w:t>
      </w:r>
      <w:r>
        <w:rPr>
          <w:sz w:val="24"/>
        </w:rPr>
        <w:t xml:space="preserve"> en ciertos casos, es resistente al</w:t>
      </w:r>
      <w:r>
        <w:rPr>
          <w:spacing w:val="-2"/>
          <w:sz w:val="24"/>
        </w:rPr>
        <w:t xml:space="preserve"> </w:t>
      </w:r>
      <w:r>
        <w:rPr>
          <w:sz w:val="24"/>
        </w:rPr>
        <w:t>cambio</w:t>
      </w:r>
      <w:r>
        <w:rPr>
          <w:spacing w:val="-2"/>
          <w:sz w:val="24"/>
        </w:rPr>
        <w:t xml:space="preserve"> </w:t>
      </w:r>
      <w:r>
        <w:rPr>
          <w:sz w:val="24"/>
        </w:rPr>
        <w:t>o</w:t>
      </w:r>
      <w:r>
        <w:rPr>
          <w:spacing w:val="-2"/>
          <w:sz w:val="24"/>
        </w:rPr>
        <w:t xml:space="preserve"> </w:t>
      </w:r>
      <w:r>
        <w:rPr>
          <w:sz w:val="24"/>
        </w:rPr>
        <w:t>en</w:t>
      </w:r>
      <w:r>
        <w:rPr>
          <w:spacing w:val="-2"/>
          <w:sz w:val="24"/>
        </w:rPr>
        <w:t xml:space="preserve"> </w:t>
      </w:r>
      <w:r>
        <w:rPr>
          <w:sz w:val="24"/>
        </w:rPr>
        <w:t>permitir</w:t>
      </w:r>
      <w:r>
        <w:rPr>
          <w:spacing w:val="-2"/>
          <w:sz w:val="24"/>
        </w:rPr>
        <w:t xml:space="preserve"> </w:t>
      </w:r>
      <w:r>
        <w:rPr>
          <w:sz w:val="24"/>
        </w:rPr>
        <w:t>a</w:t>
      </w:r>
      <w:r>
        <w:rPr>
          <w:spacing w:val="-2"/>
          <w:sz w:val="24"/>
        </w:rPr>
        <w:t xml:space="preserve"> </w:t>
      </w:r>
      <w:r>
        <w:rPr>
          <w:sz w:val="24"/>
        </w:rPr>
        <w:t>un</w:t>
      </w:r>
      <w:r>
        <w:rPr>
          <w:spacing w:val="-2"/>
          <w:sz w:val="24"/>
        </w:rPr>
        <w:t xml:space="preserve"> </w:t>
      </w:r>
      <w:r>
        <w:rPr>
          <w:sz w:val="24"/>
        </w:rPr>
        <w:t>nuevo</w:t>
      </w:r>
      <w:r>
        <w:rPr>
          <w:spacing w:val="-2"/>
          <w:sz w:val="24"/>
        </w:rPr>
        <w:t xml:space="preserve"> </w:t>
      </w:r>
      <w:r>
        <w:rPr>
          <w:sz w:val="24"/>
        </w:rPr>
        <w:t>miembro</w:t>
      </w:r>
      <w:r>
        <w:rPr>
          <w:spacing w:val="-2"/>
          <w:sz w:val="24"/>
        </w:rPr>
        <w:t xml:space="preserve"> </w:t>
      </w:r>
      <w:r>
        <w:rPr>
          <w:sz w:val="24"/>
        </w:rPr>
        <w:t>de</w:t>
      </w:r>
      <w:r>
        <w:rPr>
          <w:spacing w:val="-2"/>
          <w:sz w:val="24"/>
        </w:rPr>
        <w:t xml:space="preserve"> </w:t>
      </w:r>
      <w:r>
        <w:rPr>
          <w:sz w:val="24"/>
        </w:rPr>
        <w:t>la</w:t>
      </w:r>
      <w:r>
        <w:rPr>
          <w:spacing w:val="-2"/>
          <w:sz w:val="24"/>
        </w:rPr>
        <w:t xml:space="preserve"> </w:t>
      </w:r>
      <w:r>
        <w:rPr>
          <w:sz w:val="24"/>
        </w:rPr>
        <w:t>familia</w:t>
      </w:r>
      <w:r>
        <w:rPr>
          <w:spacing w:val="-2"/>
          <w:sz w:val="24"/>
        </w:rPr>
        <w:t xml:space="preserve"> </w:t>
      </w:r>
      <w:r>
        <w:rPr>
          <w:sz w:val="24"/>
        </w:rPr>
        <w:t>administrar</w:t>
      </w:r>
      <w:r>
        <w:rPr>
          <w:spacing w:val="-2"/>
          <w:sz w:val="24"/>
        </w:rPr>
        <w:t xml:space="preserve"> </w:t>
      </w:r>
      <w:r>
        <w:rPr>
          <w:sz w:val="24"/>
        </w:rPr>
        <w:t>la empresa. Existe una brecha generacional donde los fundadores priorizan la venta tradicional del producto, mientras que la segunda generación es más abierta al cambio y a la digitalización. Se valora la confianza y la cercanía al momento de hacer negocio</w:t>
      </w:r>
      <w:r>
        <w:rPr>
          <w:sz w:val="24"/>
        </w:rPr>
        <w:t>s, mientras se busca una diferenciación entre las empresas de la competencia. El concepto de “comunicación corporativa/organizacional o estratégica” no está posicionado y se lo confunde con actividades de marketing. La mayoría de PyMEs desconoce temas espe</w:t>
      </w:r>
      <w:r>
        <w:rPr>
          <w:sz w:val="24"/>
        </w:rPr>
        <w:t>cializados</w:t>
      </w:r>
      <w:r>
        <w:rPr>
          <w:spacing w:val="-4"/>
          <w:sz w:val="24"/>
        </w:rPr>
        <w:t xml:space="preserve"> </w:t>
      </w:r>
      <w:r>
        <w:rPr>
          <w:sz w:val="24"/>
        </w:rPr>
        <w:t>en</w:t>
      </w:r>
      <w:r>
        <w:rPr>
          <w:spacing w:val="-4"/>
          <w:sz w:val="24"/>
        </w:rPr>
        <w:t xml:space="preserve"> </w:t>
      </w:r>
      <w:r>
        <w:rPr>
          <w:sz w:val="24"/>
        </w:rPr>
        <w:t>cultura</w:t>
      </w:r>
      <w:r>
        <w:rPr>
          <w:spacing w:val="-4"/>
          <w:sz w:val="24"/>
        </w:rPr>
        <w:t xml:space="preserve"> </w:t>
      </w:r>
      <w:r>
        <w:rPr>
          <w:sz w:val="24"/>
        </w:rPr>
        <w:t>organizacional, comunicación interna, gestión de reputación,</w:t>
      </w:r>
      <w:r>
        <w:rPr>
          <w:spacing w:val="-4"/>
          <w:sz w:val="24"/>
        </w:rPr>
        <w:t xml:space="preserve"> </w:t>
      </w:r>
      <w:r>
        <w:rPr>
          <w:sz w:val="24"/>
        </w:rPr>
        <w:t>alineación</w:t>
      </w:r>
      <w:r>
        <w:rPr>
          <w:spacing w:val="-4"/>
          <w:sz w:val="24"/>
        </w:rPr>
        <w:t xml:space="preserve"> </w:t>
      </w:r>
      <w:r>
        <w:rPr>
          <w:sz w:val="24"/>
        </w:rPr>
        <w:t>estratégica</w:t>
      </w:r>
      <w:r>
        <w:rPr>
          <w:spacing w:val="-4"/>
          <w:sz w:val="24"/>
        </w:rPr>
        <w:t xml:space="preserve"> </w:t>
      </w:r>
      <w:r>
        <w:rPr>
          <w:sz w:val="24"/>
        </w:rPr>
        <w:t>y</w:t>
      </w:r>
      <w:r>
        <w:rPr>
          <w:spacing w:val="-4"/>
          <w:sz w:val="24"/>
        </w:rPr>
        <w:t xml:space="preserve"> </w:t>
      </w:r>
      <w:r>
        <w:rPr>
          <w:sz w:val="24"/>
        </w:rPr>
        <w:t>relación</w:t>
      </w:r>
      <w:r>
        <w:rPr>
          <w:spacing w:val="-4"/>
          <w:sz w:val="24"/>
        </w:rPr>
        <w:t xml:space="preserve"> </w:t>
      </w:r>
      <w:r>
        <w:rPr>
          <w:sz w:val="24"/>
        </w:rPr>
        <w:t>con grupos de</w:t>
      </w:r>
      <w:r>
        <w:rPr>
          <w:spacing w:val="-3"/>
          <w:sz w:val="24"/>
        </w:rPr>
        <w:t xml:space="preserve"> </w:t>
      </w:r>
      <w:r>
        <w:rPr>
          <w:sz w:val="24"/>
        </w:rPr>
        <w:t>interés.</w:t>
      </w:r>
      <w:r>
        <w:rPr>
          <w:spacing w:val="-3"/>
          <w:sz w:val="24"/>
        </w:rPr>
        <w:t xml:space="preserve"> </w:t>
      </w:r>
      <w:r>
        <w:rPr>
          <w:sz w:val="24"/>
        </w:rPr>
        <w:t>Una</w:t>
      </w:r>
      <w:r>
        <w:rPr>
          <w:spacing w:val="-3"/>
          <w:sz w:val="24"/>
        </w:rPr>
        <w:t xml:space="preserve"> </w:t>
      </w:r>
      <w:r>
        <w:rPr>
          <w:sz w:val="24"/>
        </w:rPr>
        <w:t>consultora</w:t>
      </w:r>
      <w:r>
        <w:rPr>
          <w:spacing w:val="-3"/>
          <w:sz w:val="24"/>
        </w:rPr>
        <w:t xml:space="preserve"> </w:t>
      </w:r>
      <w:r>
        <w:rPr>
          <w:sz w:val="24"/>
        </w:rPr>
        <w:t>en</w:t>
      </w:r>
      <w:r>
        <w:rPr>
          <w:spacing w:val="-3"/>
          <w:sz w:val="24"/>
        </w:rPr>
        <w:t xml:space="preserve"> </w:t>
      </w:r>
      <w:r>
        <w:rPr>
          <w:sz w:val="24"/>
        </w:rPr>
        <w:t>comunicación</w:t>
      </w:r>
      <w:r>
        <w:rPr>
          <w:spacing w:val="-3"/>
          <w:sz w:val="24"/>
        </w:rPr>
        <w:t xml:space="preserve"> </w:t>
      </w:r>
      <w:r>
        <w:rPr>
          <w:sz w:val="24"/>
        </w:rPr>
        <w:t>tiene</w:t>
      </w:r>
      <w:r>
        <w:rPr>
          <w:spacing w:val="-3"/>
          <w:sz w:val="24"/>
        </w:rPr>
        <w:t xml:space="preserve"> </w:t>
      </w:r>
      <w:r>
        <w:rPr>
          <w:sz w:val="24"/>
        </w:rPr>
        <w:t>la</w:t>
      </w:r>
      <w:r>
        <w:rPr>
          <w:spacing w:val="-3"/>
          <w:sz w:val="24"/>
        </w:rPr>
        <w:t xml:space="preserve"> </w:t>
      </w:r>
      <w:r>
        <w:rPr>
          <w:sz w:val="24"/>
        </w:rPr>
        <w:t>oportunidad</w:t>
      </w:r>
      <w:r>
        <w:rPr>
          <w:spacing w:val="-3"/>
          <w:sz w:val="24"/>
        </w:rPr>
        <w:t xml:space="preserve"> </w:t>
      </w:r>
      <w:r>
        <w:rPr>
          <w:sz w:val="24"/>
        </w:rPr>
        <w:t>de</w:t>
      </w:r>
      <w:r>
        <w:rPr>
          <w:spacing w:val="-3"/>
          <w:sz w:val="24"/>
        </w:rPr>
        <w:t xml:space="preserve"> </w:t>
      </w:r>
      <w:r>
        <w:rPr>
          <w:sz w:val="24"/>
        </w:rPr>
        <w:t>apoyar en la construcción de una identidad sólida, fortalecer</w:t>
      </w:r>
      <w:r>
        <w:rPr>
          <w:sz w:val="24"/>
        </w:rPr>
        <w:t xml:space="preserve"> sus vínculos con clientes, colaboradores y comunidades, y adaptar el tono de comunicación acorde a las expectativas sociales que cada día demandan más una comunicación auténtica, cercana y orientada al valor compartido.</w:t>
      </w:r>
    </w:p>
    <w:p w:rsidR="00E06AA8" w:rsidRDefault="007F5D15">
      <w:pPr>
        <w:pStyle w:val="Prrafodelista"/>
        <w:numPr>
          <w:ilvl w:val="1"/>
          <w:numId w:val="23"/>
        </w:numPr>
        <w:tabs>
          <w:tab w:val="left" w:pos="2160"/>
        </w:tabs>
        <w:spacing w:before="200" w:line="276" w:lineRule="auto"/>
        <w:ind w:right="719"/>
        <w:jc w:val="both"/>
        <w:rPr>
          <w:sz w:val="24"/>
        </w:rPr>
      </w:pPr>
      <w:r>
        <w:rPr>
          <w:sz w:val="24"/>
        </w:rPr>
        <w:t xml:space="preserve">Tecnológico: La aparición de la IA </w:t>
      </w:r>
      <w:r>
        <w:rPr>
          <w:sz w:val="24"/>
        </w:rPr>
        <w:t>y la digitalización de procesos transformó la manera</w:t>
      </w:r>
      <w:r>
        <w:rPr>
          <w:spacing w:val="27"/>
          <w:sz w:val="24"/>
        </w:rPr>
        <w:t xml:space="preserve"> </w:t>
      </w:r>
      <w:r>
        <w:rPr>
          <w:sz w:val="24"/>
        </w:rPr>
        <w:t>en</w:t>
      </w:r>
      <w:r>
        <w:rPr>
          <w:spacing w:val="27"/>
          <w:sz w:val="24"/>
        </w:rPr>
        <w:t xml:space="preserve"> </w:t>
      </w:r>
      <w:r>
        <w:rPr>
          <w:sz w:val="24"/>
        </w:rPr>
        <w:t>que las empresas se comunican con sus principales grupos de interés. Si bien más PyMEs están implementando herramientas digitales, en términos de servicios y productividad, muchas enfrentan desafíos p</w:t>
      </w:r>
      <w:r>
        <w:rPr>
          <w:sz w:val="24"/>
        </w:rPr>
        <w:t>ara alinear la identidad de marca en cada una de ellas, gestionar los canales de manera efectiva y usar los datos</w:t>
      </w:r>
      <w:r>
        <w:rPr>
          <w:spacing w:val="-3"/>
          <w:sz w:val="24"/>
        </w:rPr>
        <w:t xml:space="preserve"> </w:t>
      </w:r>
      <w:r>
        <w:rPr>
          <w:sz w:val="24"/>
        </w:rPr>
        <w:t>de</w:t>
      </w:r>
      <w:r>
        <w:rPr>
          <w:spacing w:val="-3"/>
          <w:sz w:val="24"/>
        </w:rPr>
        <w:t xml:space="preserve"> </w:t>
      </w:r>
      <w:r>
        <w:rPr>
          <w:sz w:val="24"/>
        </w:rPr>
        <w:t>manera</w:t>
      </w:r>
      <w:r>
        <w:rPr>
          <w:spacing w:val="-3"/>
          <w:sz w:val="24"/>
        </w:rPr>
        <w:t xml:space="preserve"> </w:t>
      </w:r>
      <w:r>
        <w:rPr>
          <w:sz w:val="24"/>
        </w:rPr>
        <w:t>estratégica</w:t>
      </w:r>
      <w:r>
        <w:rPr>
          <w:spacing w:val="-3"/>
          <w:sz w:val="24"/>
        </w:rPr>
        <w:t xml:space="preserve"> </w:t>
      </w:r>
      <w:r>
        <w:rPr>
          <w:sz w:val="24"/>
        </w:rPr>
        <w:t>para</w:t>
      </w:r>
      <w:r>
        <w:rPr>
          <w:spacing w:val="-3"/>
          <w:sz w:val="24"/>
        </w:rPr>
        <w:t xml:space="preserve"> </w:t>
      </w:r>
      <w:r>
        <w:rPr>
          <w:sz w:val="24"/>
        </w:rPr>
        <w:t>favorecer</w:t>
      </w:r>
      <w:r>
        <w:rPr>
          <w:spacing w:val="-3"/>
          <w:sz w:val="24"/>
        </w:rPr>
        <w:t xml:space="preserve"> </w:t>
      </w:r>
      <w:r>
        <w:rPr>
          <w:sz w:val="24"/>
        </w:rPr>
        <w:t>la</w:t>
      </w:r>
      <w:r>
        <w:rPr>
          <w:spacing w:val="-3"/>
          <w:sz w:val="24"/>
        </w:rPr>
        <w:t xml:space="preserve"> </w:t>
      </w:r>
      <w:r>
        <w:rPr>
          <w:sz w:val="24"/>
        </w:rPr>
        <w:t>toma</w:t>
      </w:r>
      <w:r>
        <w:rPr>
          <w:spacing w:val="-3"/>
          <w:sz w:val="24"/>
        </w:rPr>
        <w:t xml:space="preserve"> </w:t>
      </w:r>
      <w:r>
        <w:rPr>
          <w:sz w:val="24"/>
        </w:rPr>
        <w:t>de</w:t>
      </w:r>
      <w:r>
        <w:rPr>
          <w:spacing w:val="-3"/>
          <w:sz w:val="24"/>
        </w:rPr>
        <w:t xml:space="preserve"> </w:t>
      </w:r>
      <w:r>
        <w:rPr>
          <w:sz w:val="24"/>
        </w:rPr>
        <w:t>decisiones.</w:t>
      </w:r>
      <w:r>
        <w:rPr>
          <w:spacing w:val="-3"/>
          <w:sz w:val="24"/>
        </w:rPr>
        <w:t xml:space="preserve"> </w:t>
      </w:r>
      <w:r>
        <w:rPr>
          <w:sz w:val="24"/>
        </w:rPr>
        <w:t>De</w:t>
      </w:r>
      <w:r>
        <w:rPr>
          <w:spacing w:val="-3"/>
          <w:sz w:val="24"/>
        </w:rPr>
        <w:t xml:space="preserve"> </w:t>
      </w:r>
      <w:r>
        <w:rPr>
          <w:sz w:val="24"/>
        </w:rPr>
        <w:t>igual</w:t>
      </w:r>
      <w:r>
        <w:rPr>
          <w:spacing w:val="-3"/>
          <w:sz w:val="24"/>
        </w:rPr>
        <w:t xml:space="preserve"> </w:t>
      </w:r>
      <w:r>
        <w:rPr>
          <w:sz w:val="24"/>
        </w:rPr>
        <w:t>manera existen empresas que resisten el uso de tecnología en sus activida</w:t>
      </w:r>
      <w:r>
        <w:rPr>
          <w:sz w:val="24"/>
        </w:rPr>
        <w:t>des, ya sea por desconocimiento o decisión propia, limitando sus oportunidades en el mercado. Este desarrollo tecnológico incrementó la necesidad de contar con estrategias de comunicación más ágiles y especializadas, y para una consultora de</w:t>
      </w:r>
      <w:r>
        <w:rPr>
          <w:spacing w:val="40"/>
          <w:sz w:val="24"/>
        </w:rPr>
        <w:t xml:space="preserve"> </w:t>
      </w:r>
      <w:r>
        <w:rPr>
          <w:sz w:val="24"/>
        </w:rPr>
        <w:t>comunicación, este entorno representa una oportunidad para incluir servicios de asesoría en transformación digital y gestión de contenidos para fortalecer la presencia de las empresas y mejorar su competitividad y adaptación a las nuevas dinámicas del merc</w:t>
      </w:r>
      <w:r>
        <w:rPr>
          <w:sz w:val="24"/>
        </w:rPr>
        <w:t>ado.</w:t>
      </w:r>
    </w:p>
    <w:p w:rsidR="00E06AA8" w:rsidRDefault="007F5D15">
      <w:pPr>
        <w:pStyle w:val="Prrafodelista"/>
        <w:numPr>
          <w:ilvl w:val="1"/>
          <w:numId w:val="23"/>
        </w:numPr>
        <w:tabs>
          <w:tab w:val="left" w:pos="2159"/>
        </w:tabs>
        <w:spacing w:before="200"/>
        <w:ind w:left="2159" w:hanging="359"/>
        <w:rPr>
          <w:sz w:val="24"/>
        </w:rPr>
      </w:pPr>
      <w:r>
        <w:rPr>
          <w:sz w:val="24"/>
        </w:rPr>
        <w:t>Ecológico:</w:t>
      </w:r>
      <w:r>
        <w:rPr>
          <w:spacing w:val="60"/>
          <w:w w:val="150"/>
          <w:sz w:val="24"/>
        </w:rPr>
        <w:t xml:space="preserve"> </w:t>
      </w:r>
      <w:r>
        <w:rPr>
          <w:sz w:val="24"/>
        </w:rPr>
        <w:t>Las</w:t>
      </w:r>
      <w:r>
        <w:rPr>
          <w:spacing w:val="60"/>
          <w:w w:val="150"/>
          <w:sz w:val="24"/>
        </w:rPr>
        <w:t xml:space="preserve"> </w:t>
      </w:r>
      <w:r>
        <w:rPr>
          <w:sz w:val="24"/>
        </w:rPr>
        <w:t>decisiones</w:t>
      </w:r>
      <w:r>
        <w:rPr>
          <w:spacing w:val="60"/>
          <w:w w:val="150"/>
          <w:sz w:val="24"/>
        </w:rPr>
        <w:t xml:space="preserve"> </w:t>
      </w:r>
      <w:r>
        <w:rPr>
          <w:sz w:val="24"/>
        </w:rPr>
        <w:t>de</w:t>
      </w:r>
      <w:r>
        <w:rPr>
          <w:spacing w:val="60"/>
          <w:w w:val="150"/>
          <w:sz w:val="24"/>
        </w:rPr>
        <w:t xml:space="preserve"> </w:t>
      </w:r>
      <w:r>
        <w:rPr>
          <w:sz w:val="24"/>
        </w:rPr>
        <w:t>sostenibilidad</w:t>
      </w:r>
      <w:r>
        <w:rPr>
          <w:spacing w:val="60"/>
          <w:w w:val="150"/>
          <w:sz w:val="24"/>
        </w:rPr>
        <w:t xml:space="preserve"> </w:t>
      </w:r>
      <w:r>
        <w:rPr>
          <w:sz w:val="24"/>
        </w:rPr>
        <w:t>en</w:t>
      </w:r>
      <w:r>
        <w:rPr>
          <w:spacing w:val="60"/>
          <w:w w:val="150"/>
          <w:sz w:val="24"/>
        </w:rPr>
        <w:t xml:space="preserve"> </w:t>
      </w:r>
      <w:r>
        <w:rPr>
          <w:sz w:val="24"/>
        </w:rPr>
        <w:t>las</w:t>
      </w:r>
      <w:r>
        <w:rPr>
          <w:spacing w:val="75"/>
          <w:sz w:val="24"/>
        </w:rPr>
        <w:t xml:space="preserve"> </w:t>
      </w:r>
      <w:r>
        <w:rPr>
          <w:sz w:val="24"/>
        </w:rPr>
        <w:t>PYMEs</w:t>
      </w:r>
      <w:r>
        <w:rPr>
          <w:spacing w:val="75"/>
          <w:sz w:val="24"/>
        </w:rPr>
        <w:t xml:space="preserve"> </w:t>
      </w:r>
      <w:r>
        <w:rPr>
          <w:sz w:val="24"/>
        </w:rPr>
        <w:t>se</w:t>
      </w:r>
      <w:r>
        <w:rPr>
          <w:spacing w:val="75"/>
          <w:sz w:val="24"/>
        </w:rPr>
        <w:t xml:space="preserve"> </w:t>
      </w:r>
      <w:r>
        <w:rPr>
          <w:sz w:val="24"/>
        </w:rPr>
        <w:t>enfocan</w:t>
      </w:r>
      <w:r>
        <w:rPr>
          <w:spacing w:val="75"/>
          <w:sz w:val="24"/>
        </w:rPr>
        <w:t xml:space="preserve"> </w:t>
      </w:r>
      <w:r>
        <w:rPr>
          <w:spacing w:val="-5"/>
          <w:sz w:val="24"/>
        </w:rPr>
        <w:t>por</w:t>
      </w:r>
    </w:p>
    <w:p w:rsidR="00E06AA8" w:rsidRDefault="00E06AA8">
      <w:pPr>
        <w:pStyle w:val="Prrafodelista"/>
        <w:jc w:val="left"/>
        <w:rPr>
          <w:sz w:val="24"/>
        </w:rPr>
        <w:sectPr w:rsidR="00E06AA8">
          <w:pgSz w:w="12240" w:h="15840"/>
          <w:pgMar w:top="1380" w:right="720" w:bottom="1260" w:left="720" w:header="0" w:footer="1019" w:gutter="0"/>
          <w:cols w:space="720"/>
        </w:sectPr>
      </w:pPr>
    </w:p>
    <w:p w:rsidR="00E06AA8" w:rsidRDefault="007F5D15">
      <w:pPr>
        <w:pStyle w:val="Textoindependiente"/>
        <w:spacing w:before="60" w:line="276" w:lineRule="auto"/>
        <w:ind w:left="2160" w:right="718"/>
      </w:pPr>
      <w:r>
        <w:lastRenderedPageBreak/>
        <w:t>rentabilidad y ahorro de costos más que por conciencia ambiental. La creciente preocupación por la sostenibilidad ambiental y el impacto de las actividades empresari</w:t>
      </w:r>
      <w:r>
        <w:t>ales en el entorno han generado mayores expectativas respecto al compromiso ambiental de las organizaciones. Las empresas enfrentan el desafío de incorporar prácticas sostenibles relacionadas y comunicarlas de manera transparente</w:t>
      </w:r>
      <w:r>
        <w:rPr>
          <w:spacing w:val="-4"/>
        </w:rPr>
        <w:t xml:space="preserve"> </w:t>
      </w:r>
      <w:r>
        <w:t>y</w:t>
      </w:r>
      <w:r>
        <w:rPr>
          <w:spacing w:val="-4"/>
        </w:rPr>
        <w:t xml:space="preserve"> </w:t>
      </w:r>
      <w:r>
        <w:t>creíble.</w:t>
      </w:r>
      <w:r>
        <w:rPr>
          <w:spacing w:val="-4"/>
        </w:rPr>
        <w:t xml:space="preserve"> </w:t>
      </w:r>
      <w:r>
        <w:t>Esto</w:t>
      </w:r>
      <w:r>
        <w:rPr>
          <w:spacing w:val="-4"/>
        </w:rPr>
        <w:t xml:space="preserve"> </w:t>
      </w:r>
      <w:r>
        <w:t>representa</w:t>
      </w:r>
      <w:r>
        <w:rPr>
          <w:spacing w:val="-4"/>
        </w:rPr>
        <w:t xml:space="preserve"> </w:t>
      </w:r>
      <w:r>
        <w:t>una</w:t>
      </w:r>
      <w:r>
        <w:rPr>
          <w:spacing w:val="-4"/>
        </w:rPr>
        <w:t xml:space="preserve"> </w:t>
      </w:r>
      <w:r>
        <w:t>oportunidad</w:t>
      </w:r>
      <w:r>
        <w:rPr>
          <w:spacing w:val="-4"/>
        </w:rPr>
        <w:t xml:space="preserve"> </w:t>
      </w:r>
      <w:r>
        <w:t>para</w:t>
      </w:r>
      <w:r>
        <w:rPr>
          <w:spacing w:val="-4"/>
        </w:rPr>
        <w:t xml:space="preserve"> </w:t>
      </w:r>
      <w:r>
        <w:t>apoyar</w:t>
      </w:r>
      <w:r>
        <w:rPr>
          <w:spacing w:val="-4"/>
        </w:rPr>
        <w:t xml:space="preserve"> </w:t>
      </w:r>
      <w:r>
        <w:t>a</w:t>
      </w:r>
      <w:r>
        <w:rPr>
          <w:spacing w:val="-4"/>
        </w:rPr>
        <w:t xml:space="preserve"> </w:t>
      </w:r>
      <w:r>
        <w:t>las</w:t>
      </w:r>
      <w:r>
        <w:rPr>
          <w:spacing w:val="-4"/>
        </w:rPr>
        <w:t xml:space="preserve"> </w:t>
      </w:r>
      <w:r>
        <w:t>empresas en el diseño de estrategias de comunicación enfocadas en la sostenibilidad, responsabilidad social y ambiental, y la construcción de una reputación alineada con los valores que demanda la sociedad actual.</w:t>
      </w:r>
    </w:p>
    <w:p w:rsidR="00E06AA8" w:rsidRDefault="007F5D15">
      <w:pPr>
        <w:pStyle w:val="Prrafodelista"/>
        <w:numPr>
          <w:ilvl w:val="1"/>
          <w:numId w:val="23"/>
        </w:numPr>
        <w:tabs>
          <w:tab w:val="left" w:pos="2160"/>
        </w:tabs>
        <w:spacing w:before="200" w:line="276" w:lineRule="auto"/>
        <w:ind w:right="718"/>
        <w:jc w:val="both"/>
        <w:rPr>
          <w:sz w:val="24"/>
        </w:rPr>
      </w:pPr>
      <w:r>
        <w:rPr>
          <w:sz w:val="24"/>
        </w:rPr>
        <w:t xml:space="preserve">Legal: </w:t>
      </w:r>
      <w:r>
        <w:rPr>
          <w:sz w:val="24"/>
        </w:rPr>
        <w:t>Este contexto cuenta con regulaciones que influyen directamente en la operación de las PyMEs, que incluyen normativas laborales, tributarias, comerciales, de protección de datos y de propiedad intelectual. Para muchas empresas estas regulaciones representa</w:t>
      </w:r>
      <w:r>
        <w:rPr>
          <w:sz w:val="24"/>
        </w:rPr>
        <w:t>n un desafío por recursos limitados o</w:t>
      </w:r>
      <w:r>
        <w:rPr>
          <w:spacing w:val="-2"/>
          <w:sz w:val="24"/>
        </w:rPr>
        <w:t xml:space="preserve"> </w:t>
      </w:r>
      <w:r>
        <w:rPr>
          <w:sz w:val="24"/>
        </w:rPr>
        <w:t>falta de asesoría especializada. Asimismo, la creciente importancia de los canales digitales requiere una gestión y comunicación adecuada de temas relacionados</w:t>
      </w:r>
      <w:r>
        <w:rPr>
          <w:spacing w:val="40"/>
          <w:sz w:val="24"/>
        </w:rPr>
        <w:t xml:space="preserve"> </w:t>
      </w:r>
      <w:r>
        <w:rPr>
          <w:sz w:val="24"/>
        </w:rPr>
        <w:t>con la privacidad de la información, uso de datos personal</w:t>
      </w:r>
      <w:r>
        <w:rPr>
          <w:sz w:val="24"/>
        </w:rPr>
        <w:t>es y la comunicación comercial responsable. Este entorno genera</w:t>
      </w:r>
      <w:r>
        <w:rPr>
          <w:spacing w:val="-3"/>
          <w:sz w:val="24"/>
        </w:rPr>
        <w:t xml:space="preserve"> </w:t>
      </w:r>
      <w:r>
        <w:rPr>
          <w:sz w:val="24"/>
        </w:rPr>
        <w:t>la</w:t>
      </w:r>
      <w:r>
        <w:rPr>
          <w:spacing w:val="-3"/>
          <w:sz w:val="24"/>
        </w:rPr>
        <w:t xml:space="preserve"> </w:t>
      </w:r>
      <w:r>
        <w:rPr>
          <w:sz w:val="24"/>
        </w:rPr>
        <w:t>necesidad</w:t>
      </w:r>
      <w:r>
        <w:rPr>
          <w:spacing w:val="-3"/>
          <w:sz w:val="24"/>
        </w:rPr>
        <w:t xml:space="preserve"> </w:t>
      </w:r>
      <w:r>
        <w:rPr>
          <w:sz w:val="24"/>
        </w:rPr>
        <w:t>de</w:t>
      </w:r>
      <w:r>
        <w:rPr>
          <w:spacing w:val="-3"/>
          <w:sz w:val="24"/>
        </w:rPr>
        <w:t xml:space="preserve"> </w:t>
      </w:r>
      <w:r>
        <w:rPr>
          <w:sz w:val="24"/>
        </w:rPr>
        <w:t>desarrollar</w:t>
      </w:r>
      <w:r>
        <w:rPr>
          <w:spacing w:val="-3"/>
          <w:sz w:val="24"/>
        </w:rPr>
        <w:t xml:space="preserve"> </w:t>
      </w:r>
      <w:r>
        <w:rPr>
          <w:sz w:val="24"/>
        </w:rPr>
        <w:t>estrategias y contenidos alineados con la legislación vigente, minimizando riesgos reputacionales y legales para sus clientes. A su vez, conocer</w:t>
      </w:r>
      <w:r>
        <w:rPr>
          <w:spacing w:val="-2"/>
          <w:sz w:val="24"/>
        </w:rPr>
        <w:t xml:space="preserve"> </w:t>
      </w:r>
      <w:r>
        <w:rPr>
          <w:sz w:val="24"/>
        </w:rPr>
        <w:t>el</w:t>
      </w:r>
      <w:r>
        <w:rPr>
          <w:spacing w:val="-2"/>
          <w:sz w:val="24"/>
        </w:rPr>
        <w:t xml:space="preserve"> </w:t>
      </w:r>
      <w:r>
        <w:rPr>
          <w:sz w:val="24"/>
        </w:rPr>
        <w:t>marco</w:t>
      </w:r>
      <w:r>
        <w:rPr>
          <w:spacing w:val="-2"/>
          <w:sz w:val="24"/>
        </w:rPr>
        <w:t xml:space="preserve"> </w:t>
      </w:r>
      <w:r>
        <w:rPr>
          <w:sz w:val="24"/>
        </w:rPr>
        <w:t>regulatori</w:t>
      </w:r>
      <w:r>
        <w:rPr>
          <w:sz w:val="24"/>
        </w:rPr>
        <w:t>o permite ofrecer un servicio más integral para fortalecer la imagen corporativa de</w:t>
      </w:r>
      <w:r>
        <w:rPr>
          <w:spacing w:val="40"/>
          <w:sz w:val="24"/>
        </w:rPr>
        <w:t xml:space="preserve"> </w:t>
      </w:r>
      <w:r>
        <w:rPr>
          <w:sz w:val="24"/>
        </w:rPr>
        <w:t>la empresa sin incumplir las obligaciones legales.</w:t>
      </w:r>
    </w:p>
    <w:p w:rsidR="00E06AA8" w:rsidRDefault="007F5D15">
      <w:pPr>
        <w:pStyle w:val="Ttulo2"/>
        <w:numPr>
          <w:ilvl w:val="0"/>
          <w:numId w:val="23"/>
        </w:numPr>
        <w:tabs>
          <w:tab w:val="left" w:pos="1439"/>
        </w:tabs>
        <w:ind w:left="1439" w:hanging="359"/>
        <w:jc w:val="left"/>
      </w:pPr>
      <w:r>
        <w:t>Análisis</w:t>
      </w:r>
      <w:r>
        <w:rPr>
          <w:spacing w:val="-1"/>
        </w:rPr>
        <w:t xml:space="preserve"> </w:t>
      </w:r>
      <w:r>
        <w:t>del</w:t>
      </w:r>
      <w:r>
        <w:rPr>
          <w:spacing w:val="-1"/>
        </w:rPr>
        <w:t xml:space="preserve"> </w:t>
      </w:r>
      <w:r>
        <w:t>microentorno:</w:t>
      </w:r>
      <w:r>
        <w:rPr>
          <w:spacing w:val="-1"/>
        </w:rPr>
        <w:t xml:space="preserve"> </w:t>
      </w:r>
      <w:r>
        <w:t>Cinco</w:t>
      </w:r>
      <w:r>
        <w:rPr>
          <w:spacing w:val="-1"/>
        </w:rPr>
        <w:t xml:space="preserve"> </w:t>
      </w:r>
      <w:r>
        <w:t>fuerzas</w:t>
      </w:r>
      <w:r>
        <w:rPr>
          <w:spacing w:val="-1"/>
        </w:rPr>
        <w:t xml:space="preserve"> </w:t>
      </w:r>
      <w:r>
        <w:t xml:space="preserve">de </w:t>
      </w:r>
      <w:r>
        <w:rPr>
          <w:spacing w:val="-2"/>
        </w:rPr>
        <w:t>Porter</w:t>
      </w:r>
    </w:p>
    <w:p w:rsidR="00E06AA8" w:rsidRDefault="007F5D15">
      <w:pPr>
        <w:pStyle w:val="Prrafodelista"/>
        <w:numPr>
          <w:ilvl w:val="1"/>
          <w:numId w:val="23"/>
        </w:numPr>
        <w:tabs>
          <w:tab w:val="left" w:pos="2160"/>
        </w:tabs>
        <w:spacing w:before="200" w:line="276" w:lineRule="auto"/>
        <w:ind w:right="718"/>
        <w:jc w:val="both"/>
        <w:rPr>
          <w:sz w:val="24"/>
        </w:rPr>
      </w:pPr>
      <w:r>
        <w:rPr>
          <w:sz w:val="24"/>
        </w:rPr>
        <w:t>Rivalidad entre competidores: El mercado de servicios de comunicación en la ciudad es alto debido a la existencia de agencias de comunicación, marketing digital, relaciones públicas, branding, consultores independientes y freelancers</w:t>
      </w:r>
      <w:r>
        <w:rPr>
          <w:spacing w:val="40"/>
          <w:sz w:val="24"/>
        </w:rPr>
        <w:t xml:space="preserve"> </w:t>
      </w:r>
      <w:r>
        <w:rPr>
          <w:sz w:val="24"/>
        </w:rPr>
        <w:t xml:space="preserve">que ofrecen servicios </w:t>
      </w:r>
      <w:r>
        <w:rPr>
          <w:sz w:val="24"/>
        </w:rPr>
        <w:t>similares y compiten por los mismos clientes. Esta saturación obliga a las empresas a diferenciarse y/o especializarse para ganar cuota de mercado y afianzar relaciones a largo plazo con sus clientes. Para una consultora enfocada en el segmento PyME, la es</w:t>
      </w:r>
      <w:r>
        <w:rPr>
          <w:sz w:val="24"/>
        </w:rPr>
        <w:t xml:space="preserve">pecialización en las necesidades particulares de este segmento puede convertirse en una ventaja competitiva importante. Sin embargo, la creciente aparición de </w:t>
      </w:r>
      <w:r>
        <w:rPr>
          <w:i/>
          <w:sz w:val="24"/>
        </w:rPr>
        <w:t xml:space="preserve">community managers </w:t>
      </w:r>
      <w:r>
        <w:rPr>
          <w:sz w:val="24"/>
        </w:rPr>
        <w:t>o profesionales junior que suelen trabajar en este segmento por</w:t>
      </w:r>
      <w:r>
        <w:rPr>
          <w:spacing w:val="-3"/>
          <w:sz w:val="24"/>
        </w:rPr>
        <w:t xml:space="preserve"> </w:t>
      </w:r>
      <w:r>
        <w:rPr>
          <w:sz w:val="24"/>
        </w:rPr>
        <w:t>costos</w:t>
      </w:r>
      <w:r>
        <w:rPr>
          <w:spacing w:val="-3"/>
          <w:sz w:val="24"/>
        </w:rPr>
        <w:t xml:space="preserve"> </w:t>
      </w:r>
      <w:r>
        <w:rPr>
          <w:sz w:val="24"/>
        </w:rPr>
        <w:t>bajos</w:t>
      </w:r>
      <w:r>
        <w:rPr>
          <w:spacing w:val="-3"/>
          <w:sz w:val="24"/>
        </w:rPr>
        <w:t xml:space="preserve"> </w:t>
      </w:r>
      <w:r>
        <w:rPr>
          <w:sz w:val="24"/>
        </w:rPr>
        <w:t>g</w:t>
      </w:r>
      <w:r>
        <w:rPr>
          <w:sz w:val="24"/>
        </w:rPr>
        <w:t>enera una guerra de</w:t>
      </w:r>
      <w:r>
        <w:rPr>
          <w:spacing w:val="-4"/>
          <w:sz w:val="24"/>
        </w:rPr>
        <w:t xml:space="preserve"> </w:t>
      </w:r>
      <w:r>
        <w:rPr>
          <w:sz w:val="24"/>
        </w:rPr>
        <w:t>precios</w:t>
      </w:r>
      <w:r>
        <w:rPr>
          <w:spacing w:val="-4"/>
          <w:sz w:val="24"/>
        </w:rPr>
        <w:t xml:space="preserve"> </w:t>
      </w:r>
      <w:r>
        <w:rPr>
          <w:sz w:val="24"/>
        </w:rPr>
        <w:t>con</w:t>
      </w:r>
      <w:r>
        <w:rPr>
          <w:spacing w:val="-4"/>
          <w:sz w:val="24"/>
        </w:rPr>
        <w:t xml:space="preserve"> </w:t>
      </w:r>
      <w:r>
        <w:rPr>
          <w:sz w:val="24"/>
        </w:rPr>
        <w:t>resultados</w:t>
      </w:r>
      <w:r>
        <w:rPr>
          <w:spacing w:val="-4"/>
          <w:sz w:val="24"/>
        </w:rPr>
        <w:t xml:space="preserve"> </w:t>
      </w:r>
      <w:r>
        <w:rPr>
          <w:sz w:val="24"/>
        </w:rPr>
        <w:t>limitados,</w:t>
      </w:r>
      <w:r>
        <w:rPr>
          <w:spacing w:val="-4"/>
          <w:sz w:val="24"/>
        </w:rPr>
        <w:t xml:space="preserve"> </w:t>
      </w:r>
      <w:r>
        <w:rPr>
          <w:sz w:val="24"/>
        </w:rPr>
        <w:t>desfavoreciendo</w:t>
      </w:r>
      <w:r>
        <w:rPr>
          <w:spacing w:val="-4"/>
          <w:sz w:val="24"/>
        </w:rPr>
        <w:t xml:space="preserve"> </w:t>
      </w:r>
      <w:r>
        <w:rPr>
          <w:sz w:val="24"/>
        </w:rPr>
        <w:t>la</w:t>
      </w:r>
      <w:r>
        <w:rPr>
          <w:spacing w:val="-4"/>
          <w:sz w:val="24"/>
        </w:rPr>
        <w:t xml:space="preserve"> </w:t>
      </w:r>
      <w:r>
        <w:rPr>
          <w:sz w:val="24"/>
        </w:rPr>
        <w:t>concepción</w:t>
      </w:r>
      <w:r>
        <w:rPr>
          <w:spacing w:val="-4"/>
          <w:sz w:val="24"/>
        </w:rPr>
        <w:t xml:space="preserve"> </w:t>
      </w:r>
      <w:r>
        <w:rPr>
          <w:sz w:val="24"/>
        </w:rPr>
        <w:t>del rol de la comunicación en la empresa y las oportunidades que puede brindar a la empresa.</w:t>
      </w:r>
      <w:r>
        <w:rPr>
          <w:spacing w:val="40"/>
          <w:sz w:val="24"/>
        </w:rPr>
        <w:t xml:space="preserve"> </w:t>
      </w:r>
      <w:r>
        <w:rPr>
          <w:sz w:val="24"/>
        </w:rPr>
        <w:t>Por otra parte, en el contexto de Quito, el relacionamiento físico es indispens</w:t>
      </w:r>
      <w:r>
        <w:rPr>
          <w:sz w:val="24"/>
        </w:rPr>
        <w:t>able para construir confianza inicial debido a la edad promedio de los propietarios. Esta cercanía presencial</w:t>
      </w:r>
      <w:r>
        <w:rPr>
          <w:spacing w:val="-4"/>
          <w:sz w:val="24"/>
        </w:rPr>
        <w:t xml:space="preserve"> </w:t>
      </w:r>
      <w:r>
        <w:rPr>
          <w:sz w:val="24"/>
        </w:rPr>
        <w:t>actúa</w:t>
      </w:r>
      <w:r>
        <w:rPr>
          <w:spacing w:val="-4"/>
          <w:sz w:val="24"/>
        </w:rPr>
        <w:t xml:space="preserve"> </w:t>
      </w:r>
      <w:r>
        <w:rPr>
          <w:sz w:val="24"/>
        </w:rPr>
        <w:t>como</w:t>
      </w:r>
      <w:r>
        <w:rPr>
          <w:spacing w:val="-4"/>
          <w:sz w:val="24"/>
        </w:rPr>
        <w:t xml:space="preserve"> </w:t>
      </w:r>
      <w:r>
        <w:rPr>
          <w:sz w:val="24"/>
        </w:rPr>
        <w:t>una</w:t>
      </w:r>
      <w:r>
        <w:rPr>
          <w:spacing w:val="-4"/>
          <w:sz w:val="24"/>
        </w:rPr>
        <w:t xml:space="preserve"> </w:t>
      </w:r>
      <w:r>
        <w:rPr>
          <w:sz w:val="24"/>
        </w:rPr>
        <w:t>ventaja</w:t>
      </w:r>
      <w:r>
        <w:rPr>
          <w:spacing w:val="-4"/>
          <w:sz w:val="24"/>
        </w:rPr>
        <w:t xml:space="preserve"> </w:t>
      </w:r>
      <w:r>
        <w:rPr>
          <w:sz w:val="24"/>
        </w:rPr>
        <w:t>competitiva</w:t>
      </w:r>
      <w:r>
        <w:rPr>
          <w:spacing w:val="-4"/>
          <w:sz w:val="24"/>
        </w:rPr>
        <w:t xml:space="preserve"> </w:t>
      </w:r>
      <w:r>
        <w:rPr>
          <w:sz w:val="24"/>
        </w:rPr>
        <w:t>frente</w:t>
      </w:r>
      <w:r>
        <w:rPr>
          <w:spacing w:val="-4"/>
          <w:sz w:val="24"/>
        </w:rPr>
        <w:t xml:space="preserve"> </w:t>
      </w:r>
      <w:r>
        <w:rPr>
          <w:sz w:val="24"/>
        </w:rPr>
        <w:t>a agencias digitales que solo operan de forma remota.</w:t>
      </w:r>
    </w:p>
    <w:p w:rsidR="00E06AA8" w:rsidRDefault="00E06AA8">
      <w:pPr>
        <w:pStyle w:val="Prrafodelista"/>
        <w:spacing w:line="276" w:lineRule="auto"/>
        <w:rPr>
          <w:sz w:val="24"/>
        </w:rPr>
        <w:sectPr w:rsidR="00E06AA8">
          <w:pgSz w:w="12240" w:h="15840"/>
          <w:pgMar w:top="1380" w:right="720" w:bottom="1260" w:left="720" w:header="0" w:footer="1019" w:gutter="0"/>
          <w:cols w:space="720"/>
        </w:sectPr>
      </w:pPr>
    </w:p>
    <w:p w:rsidR="00E06AA8" w:rsidRDefault="007F5D15">
      <w:pPr>
        <w:pStyle w:val="Prrafodelista"/>
        <w:numPr>
          <w:ilvl w:val="1"/>
          <w:numId w:val="23"/>
        </w:numPr>
        <w:tabs>
          <w:tab w:val="left" w:pos="2160"/>
        </w:tabs>
        <w:spacing w:before="60" w:line="276" w:lineRule="auto"/>
        <w:ind w:right="718"/>
        <w:jc w:val="both"/>
        <w:rPr>
          <w:sz w:val="24"/>
        </w:rPr>
      </w:pPr>
      <w:r>
        <w:rPr>
          <w:sz w:val="24"/>
        </w:rPr>
        <w:lastRenderedPageBreak/>
        <w:t>Amenaza de nuevos entrantes: Las barreras de entrada en el sector son relativamente bajas, ya que iniciar una consultora de comunicación requiere una inversión moderada en comparación con otras industrias. El principal recurso necesario</w:t>
      </w:r>
      <w:r>
        <w:rPr>
          <w:spacing w:val="-3"/>
          <w:sz w:val="24"/>
        </w:rPr>
        <w:t xml:space="preserve"> </w:t>
      </w:r>
      <w:r>
        <w:rPr>
          <w:sz w:val="24"/>
        </w:rPr>
        <w:t>es</w:t>
      </w:r>
      <w:r>
        <w:rPr>
          <w:spacing w:val="-3"/>
          <w:sz w:val="24"/>
        </w:rPr>
        <w:t xml:space="preserve"> </w:t>
      </w:r>
      <w:r>
        <w:rPr>
          <w:sz w:val="24"/>
        </w:rPr>
        <w:t>el</w:t>
      </w:r>
      <w:r>
        <w:rPr>
          <w:spacing w:val="-3"/>
          <w:sz w:val="24"/>
        </w:rPr>
        <w:t xml:space="preserve"> </w:t>
      </w:r>
      <w:r>
        <w:rPr>
          <w:sz w:val="24"/>
        </w:rPr>
        <w:t>conocimiento</w:t>
      </w:r>
      <w:r>
        <w:rPr>
          <w:spacing w:val="-3"/>
          <w:sz w:val="24"/>
        </w:rPr>
        <w:t xml:space="preserve"> </w:t>
      </w:r>
      <w:r>
        <w:rPr>
          <w:sz w:val="24"/>
        </w:rPr>
        <w:t>y</w:t>
      </w:r>
      <w:r>
        <w:rPr>
          <w:spacing w:val="-3"/>
          <w:sz w:val="24"/>
        </w:rPr>
        <w:t xml:space="preserve"> </w:t>
      </w:r>
      <w:r>
        <w:rPr>
          <w:sz w:val="24"/>
        </w:rPr>
        <w:t>la</w:t>
      </w:r>
      <w:r>
        <w:rPr>
          <w:spacing w:val="-3"/>
          <w:sz w:val="24"/>
        </w:rPr>
        <w:t xml:space="preserve"> </w:t>
      </w:r>
      <w:r>
        <w:rPr>
          <w:sz w:val="24"/>
        </w:rPr>
        <w:t>experiencia</w:t>
      </w:r>
      <w:r>
        <w:rPr>
          <w:spacing w:val="-3"/>
          <w:sz w:val="24"/>
        </w:rPr>
        <w:t xml:space="preserve"> </w:t>
      </w:r>
      <w:r>
        <w:rPr>
          <w:sz w:val="24"/>
        </w:rPr>
        <w:t>profesional,</w:t>
      </w:r>
      <w:r>
        <w:rPr>
          <w:spacing w:val="-3"/>
          <w:sz w:val="24"/>
        </w:rPr>
        <w:t xml:space="preserve"> </w:t>
      </w:r>
      <w:r>
        <w:rPr>
          <w:sz w:val="24"/>
        </w:rPr>
        <w:t>además</w:t>
      </w:r>
      <w:r>
        <w:rPr>
          <w:spacing w:val="-3"/>
          <w:sz w:val="24"/>
        </w:rPr>
        <w:t xml:space="preserve"> </w:t>
      </w:r>
      <w:r>
        <w:rPr>
          <w:sz w:val="24"/>
        </w:rPr>
        <w:t>de</w:t>
      </w:r>
      <w:r>
        <w:rPr>
          <w:spacing w:val="-3"/>
          <w:sz w:val="24"/>
        </w:rPr>
        <w:t xml:space="preserve"> </w:t>
      </w:r>
      <w:r>
        <w:rPr>
          <w:sz w:val="24"/>
        </w:rPr>
        <w:t>herramientas tecnológicas accesibles para la gestión de proyectos y comunicación digital.</w:t>
      </w:r>
      <w:r>
        <w:rPr>
          <w:spacing w:val="40"/>
          <w:sz w:val="24"/>
        </w:rPr>
        <w:t xml:space="preserve"> </w:t>
      </w:r>
      <w:r>
        <w:rPr>
          <w:sz w:val="24"/>
        </w:rPr>
        <w:t>Como resultado, ingresan nuevos competidores al mercado constantemente. Sin embargo, la reputación, portafolio de clientes y c</w:t>
      </w:r>
      <w:r>
        <w:rPr>
          <w:sz w:val="24"/>
        </w:rPr>
        <w:t>asos de éxito constituye una barrera alta que puede dificultar el crecimiento de los nuevos participantes en términos de prestigio y relacionamiento. La consultora debe enfocarse en nichos específicos con un margen de valor agregado alto y conocimiento pro</w:t>
      </w:r>
      <w:r>
        <w:rPr>
          <w:sz w:val="24"/>
        </w:rPr>
        <w:t>fundo que</w:t>
      </w:r>
      <w:r>
        <w:rPr>
          <w:spacing w:val="40"/>
          <w:sz w:val="24"/>
        </w:rPr>
        <w:t xml:space="preserve"> </w:t>
      </w:r>
      <w:r>
        <w:rPr>
          <w:sz w:val="24"/>
        </w:rPr>
        <w:t>un competidor genérico no pueda ofrecer.</w:t>
      </w:r>
    </w:p>
    <w:p w:rsidR="00E06AA8" w:rsidRDefault="007F5D15">
      <w:pPr>
        <w:pStyle w:val="Prrafodelista"/>
        <w:numPr>
          <w:ilvl w:val="1"/>
          <w:numId w:val="23"/>
        </w:numPr>
        <w:tabs>
          <w:tab w:val="left" w:pos="2160"/>
        </w:tabs>
        <w:spacing w:before="200" w:line="276" w:lineRule="auto"/>
        <w:ind w:right="719"/>
        <w:jc w:val="both"/>
        <w:rPr>
          <w:sz w:val="24"/>
        </w:rPr>
      </w:pPr>
      <w:r>
        <w:rPr>
          <w:sz w:val="24"/>
        </w:rPr>
        <w:t>Poder de negociación de los clientes: Las</w:t>
      </w:r>
      <w:r>
        <w:rPr>
          <w:spacing w:val="-3"/>
          <w:sz w:val="24"/>
        </w:rPr>
        <w:t xml:space="preserve"> </w:t>
      </w:r>
      <w:r>
        <w:rPr>
          <w:sz w:val="24"/>
        </w:rPr>
        <w:t>pequeñas</w:t>
      </w:r>
      <w:r>
        <w:rPr>
          <w:spacing w:val="-3"/>
          <w:sz w:val="24"/>
        </w:rPr>
        <w:t xml:space="preserve"> </w:t>
      </w:r>
      <w:r>
        <w:rPr>
          <w:sz w:val="24"/>
        </w:rPr>
        <w:t>y</w:t>
      </w:r>
      <w:r>
        <w:rPr>
          <w:spacing w:val="-3"/>
          <w:sz w:val="24"/>
        </w:rPr>
        <w:t xml:space="preserve"> </w:t>
      </w:r>
      <w:r>
        <w:rPr>
          <w:sz w:val="24"/>
        </w:rPr>
        <w:t>medianas</w:t>
      </w:r>
      <w:r>
        <w:rPr>
          <w:spacing w:val="-3"/>
          <w:sz w:val="24"/>
        </w:rPr>
        <w:t xml:space="preserve"> </w:t>
      </w:r>
      <w:r>
        <w:rPr>
          <w:sz w:val="24"/>
        </w:rPr>
        <w:t>empresas</w:t>
      </w:r>
      <w:r>
        <w:rPr>
          <w:spacing w:val="-3"/>
          <w:sz w:val="24"/>
        </w:rPr>
        <w:t xml:space="preserve"> </w:t>
      </w:r>
      <w:r>
        <w:rPr>
          <w:sz w:val="24"/>
        </w:rPr>
        <w:t>cuentan con una amplia oferta para solventar sus necesidades de comunicación y esto incrementa su capacidad de negociación en términos</w:t>
      </w:r>
      <w:r>
        <w:rPr>
          <w:sz w:val="24"/>
        </w:rPr>
        <w:t xml:space="preserve"> de servicios, precios y condiciones contractuales. El cliente tiene un gran poder de negociación porque perciben la comunicación como</w:t>
      </w:r>
      <w:r>
        <w:rPr>
          <w:spacing w:val="-3"/>
          <w:sz w:val="24"/>
        </w:rPr>
        <w:t xml:space="preserve"> </w:t>
      </w:r>
      <w:r>
        <w:rPr>
          <w:sz w:val="24"/>
        </w:rPr>
        <w:t>un</w:t>
      </w:r>
      <w:r>
        <w:rPr>
          <w:spacing w:val="-3"/>
          <w:sz w:val="24"/>
        </w:rPr>
        <w:t xml:space="preserve"> </w:t>
      </w:r>
      <w:r>
        <w:rPr>
          <w:sz w:val="24"/>
        </w:rPr>
        <w:t>gasto</w:t>
      </w:r>
      <w:r>
        <w:rPr>
          <w:spacing w:val="-3"/>
          <w:sz w:val="24"/>
        </w:rPr>
        <w:t xml:space="preserve"> </w:t>
      </w:r>
      <w:r>
        <w:rPr>
          <w:sz w:val="24"/>
        </w:rPr>
        <w:t>en</w:t>
      </w:r>
      <w:r>
        <w:rPr>
          <w:spacing w:val="-3"/>
          <w:sz w:val="24"/>
        </w:rPr>
        <w:t xml:space="preserve"> </w:t>
      </w:r>
      <w:r>
        <w:rPr>
          <w:sz w:val="24"/>
        </w:rPr>
        <w:t>lugar</w:t>
      </w:r>
      <w:r>
        <w:rPr>
          <w:spacing w:val="-3"/>
          <w:sz w:val="24"/>
        </w:rPr>
        <w:t xml:space="preserve"> </w:t>
      </w:r>
      <w:r>
        <w:rPr>
          <w:sz w:val="24"/>
        </w:rPr>
        <w:t>de</w:t>
      </w:r>
      <w:r>
        <w:rPr>
          <w:spacing w:val="-3"/>
          <w:sz w:val="24"/>
        </w:rPr>
        <w:t xml:space="preserve"> </w:t>
      </w:r>
      <w:r>
        <w:rPr>
          <w:sz w:val="24"/>
        </w:rPr>
        <w:t>una</w:t>
      </w:r>
      <w:r>
        <w:rPr>
          <w:spacing w:val="-3"/>
          <w:sz w:val="24"/>
        </w:rPr>
        <w:t xml:space="preserve"> </w:t>
      </w:r>
      <w:r>
        <w:rPr>
          <w:sz w:val="24"/>
        </w:rPr>
        <w:t>inversión.</w:t>
      </w:r>
      <w:r>
        <w:rPr>
          <w:spacing w:val="-3"/>
          <w:sz w:val="24"/>
        </w:rPr>
        <w:t xml:space="preserve"> </w:t>
      </w:r>
      <w:r>
        <w:rPr>
          <w:sz w:val="24"/>
        </w:rPr>
        <w:t>Considerando que el precio es un tema de gran importancia al momento de la contratación, las consultoras deben evidenciar su valor estratégico y ROI constantemente para justificar su contratación. La consultora debe presentar "resultados de negocio". Franc</w:t>
      </w:r>
      <w:r>
        <w:rPr>
          <w:sz w:val="24"/>
        </w:rPr>
        <w:t xml:space="preserve">isco Vergara, Presidente del CAPEIPI (2026) enfatiza que las PyMEs sólo contratarán si se demuestra que la comunicación es un aliado para aumentar </w:t>
      </w:r>
      <w:r>
        <w:rPr>
          <w:spacing w:val="-2"/>
          <w:sz w:val="24"/>
        </w:rPr>
        <w:t>ventas.</w:t>
      </w:r>
    </w:p>
    <w:p w:rsidR="00E06AA8" w:rsidRDefault="007F5D15">
      <w:pPr>
        <w:pStyle w:val="Prrafodelista"/>
        <w:numPr>
          <w:ilvl w:val="1"/>
          <w:numId w:val="23"/>
        </w:numPr>
        <w:tabs>
          <w:tab w:val="left" w:pos="2160"/>
        </w:tabs>
        <w:spacing w:before="200" w:line="276" w:lineRule="auto"/>
        <w:ind w:right="722"/>
        <w:jc w:val="both"/>
        <w:rPr>
          <w:sz w:val="24"/>
        </w:rPr>
      </w:pPr>
      <w:r>
        <w:rPr>
          <w:sz w:val="24"/>
        </w:rPr>
        <w:t>Poder de negociación de los proveedores: Los principales proveedores de una consultora de comunicació</w:t>
      </w:r>
      <w:r>
        <w:rPr>
          <w:sz w:val="24"/>
        </w:rPr>
        <w:t>n incluyen plataformas digitales, software de diseño, gestión de</w:t>
      </w:r>
      <w:r>
        <w:rPr>
          <w:spacing w:val="-3"/>
          <w:sz w:val="24"/>
        </w:rPr>
        <w:t xml:space="preserve"> </w:t>
      </w:r>
      <w:r>
        <w:rPr>
          <w:sz w:val="24"/>
        </w:rPr>
        <w:t>datos</w:t>
      </w:r>
      <w:r>
        <w:rPr>
          <w:spacing w:val="-3"/>
          <w:sz w:val="24"/>
        </w:rPr>
        <w:t xml:space="preserve"> </w:t>
      </w:r>
      <w:r>
        <w:rPr>
          <w:sz w:val="24"/>
        </w:rPr>
        <w:t>e</w:t>
      </w:r>
      <w:r>
        <w:rPr>
          <w:spacing w:val="-3"/>
          <w:sz w:val="24"/>
        </w:rPr>
        <w:t xml:space="preserve"> </w:t>
      </w:r>
      <w:r>
        <w:rPr>
          <w:sz w:val="24"/>
        </w:rPr>
        <w:t>IA.</w:t>
      </w:r>
      <w:r>
        <w:rPr>
          <w:spacing w:val="-3"/>
          <w:sz w:val="24"/>
        </w:rPr>
        <w:t xml:space="preserve"> </w:t>
      </w:r>
      <w:r>
        <w:rPr>
          <w:sz w:val="24"/>
        </w:rPr>
        <w:t>La</w:t>
      </w:r>
      <w:r>
        <w:rPr>
          <w:spacing w:val="-3"/>
          <w:sz w:val="24"/>
        </w:rPr>
        <w:t xml:space="preserve"> </w:t>
      </w:r>
      <w:r>
        <w:rPr>
          <w:sz w:val="24"/>
        </w:rPr>
        <w:t>dependencia</w:t>
      </w:r>
      <w:r>
        <w:rPr>
          <w:spacing w:val="-3"/>
          <w:sz w:val="24"/>
        </w:rPr>
        <w:t xml:space="preserve"> </w:t>
      </w:r>
      <w:r>
        <w:rPr>
          <w:sz w:val="24"/>
        </w:rPr>
        <w:t>a</w:t>
      </w:r>
      <w:r>
        <w:rPr>
          <w:spacing w:val="-3"/>
          <w:sz w:val="24"/>
        </w:rPr>
        <w:t xml:space="preserve"> </w:t>
      </w:r>
      <w:r>
        <w:rPr>
          <w:sz w:val="24"/>
        </w:rPr>
        <w:t>un</w:t>
      </w:r>
      <w:r>
        <w:rPr>
          <w:spacing w:val="-3"/>
          <w:sz w:val="24"/>
        </w:rPr>
        <w:t xml:space="preserve"> </w:t>
      </w:r>
      <w:r>
        <w:rPr>
          <w:sz w:val="24"/>
        </w:rPr>
        <w:t>solo</w:t>
      </w:r>
      <w:r>
        <w:rPr>
          <w:spacing w:val="-3"/>
          <w:sz w:val="24"/>
        </w:rPr>
        <w:t xml:space="preserve"> </w:t>
      </w:r>
      <w:r>
        <w:rPr>
          <w:sz w:val="24"/>
        </w:rPr>
        <w:t>proveedor</w:t>
      </w:r>
      <w:r>
        <w:rPr>
          <w:spacing w:val="-3"/>
          <w:sz w:val="24"/>
        </w:rPr>
        <w:t xml:space="preserve"> </w:t>
      </w:r>
      <w:r>
        <w:rPr>
          <w:sz w:val="24"/>
        </w:rPr>
        <w:t>es</w:t>
      </w:r>
      <w:r>
        <w:rPr>
          <w:spacing w:val="-3"/>
          <w:sz w:val="24"/>
        </w:rPr>
        <w:t xml:space="preserve"> </w:t>
      </w:r>
      <w:r>
        <w:rPr>
          <w:sz w:val="24"/>
        </w:rPr>
        <w:t>casi</w:t>
      </w:r>
      <w:r>
        <w:rPr>
          <w:spacing w:val="-3"/>
          <w:sz w:val="24"/>
        </w:rPr>
        <w:t xml:space="preserve"> </w:t>
      </w:r>
      <w:r>
        <w:rPr>
          <w:sz w:val="24"/>
        </w:rPr>
        <w:t>nula</w:t>
      </w:r>
      <w:r>
        <w:rPr>
          <w:spacing w:val="-3"/>
          <w:sz w:val="24"/>
        </w:rPr>
        <w:t xml:space="preserve"> </w:t>
      </w:r>
      <w:r>
        <w:rPr>
          <w:sz w:val="24"/>
        </w:rPr>
        <w:t>debido</w:t>
      </w:r>
      <w:r>
        <w:rPr>
          <w:spacing w:val="-3"/>
          <w:sz w:val="24"/>
        </w:rPr>
        <w:t xml:space="preserve"> </w:t>
      </w:r>
      <w:r>
        <w:rPr>
          <w:sz w:val="24"/>
        </w:rPr>
        <w:t>a</w:t>
      </w:r>
      <w:r>
        <w:rPr>
          <w:spacing w:val="-3"/>
          <w:sz w:val="24"/>
        </w:rPr>
        <w:t xml:space="preserve"> </w:t>
      </w:r>
      <w:r>
        <w:rPr>
          <w:sz w:val="24"/>
        </w:rPr>
        <w:t>la oferta</w:t>
      </w:r>
      <w:r>
        <w:rPr>
          <w:spacing w:val="27"/>
          <w:sz w:val="24"/>
        </w:rPr>
        <w:t xml:space="preserve"> </w:t>
      </w:r>
      <w:r>
        <w:rPr>
          <w:sz w:val="24"/>
        </w:rPr>
        <w:t>que</w:t>
      </w:r>
      <w:r>
        <w:rPr>
          <w:spacing w:val="27"/>
          <w:sz w:val="24"/>
        </w:rPr>
        <w:t xml:space="preserve"> </w:t>
      </w:r>
      <w:r>
        <w:rPr>
          <w:sz w:val="24"/>
        </w:rPr>
        <w:t>presentan, y esto a su vez,</w:t>
      </w:r>
      <w:r>
        <w:rPr>
          <w:spacing w:val="80"/>
          <w:sz w:val="24"/>
        </w:rPr>
        <w:t xml:space="preserve"> </w:t>
      </w:r>
      <w:r>
        <w:rPr>
          <w:sz w:val="24"/>
        </w:rPr>
        <w:t>permite a la consultora tener mayor poder de decisión. Sin embargo, algunas herr</w:t>
      </w:r>
      <w:r>
        <w:rPr>
          <w:sz w:val="24"/>
        </w:rPr>
        <w:t>amientas tecnológicas líderes poseen una posición</w:t>
      </w:r>
      <w:r>
        <w:rPr>
          <w:spacing w:val="-4"/>
          <w:sz w:val="24"/>
        </w:rPr>
        <w:t xml:space="preserve"> </w:t>
      </w:r>
      <w:r>
        <w:rPr>
          <w:sz w:val="24"/>
        </w:rPr>
        <w:t>dominante</w:t>
      </w:r>
      <w:r>
        <w:rPr>
          <w:spacing w:val="-4"/>
          <w:sz w:val="24"/>
        </w:rPr>
        <w:t xml:space="preserve"> </w:t>
      </w:r>
      <w:r>
        <w:rPr>
          <w:sz w:val="24"/>
        </w:rPr>
        <w:t>y</w:t>
      </w:r>
      <w:r>
        <w:rPr>
          <w:spacing w:val="-4"/>
          <w:sz w:val="24"/>
        </w:rPr>
        <w:t xml:space="preserve"> </w:t>
      </w:r>
      <w:r>
        <w:rPr>
          <w:sz w:val="24"/>
        </w:rPr>
        <w:t>pueden</w:t>
      </w:r>
      <w:r>
        <w:rPr>
          <w:spacing w:val="-4"/>
          <w:sz w:val="24"/>
        </w:rPr>
        <w:t xml:space="preserve"> </w:t>
      </w:r>
      <w:r>
        <w:rPr>
          <w:sz w:val="24"/>
        </w:rPr>
        <w:t>influir</w:t>
      </w:r>
      <w:r>
        <w:rPr>
          <w:spacing w:val="-4"/>
          <w:sz w:val="24"/>
        </w:rPr>
        <w:t xml:space="preserve"> </w:t>
      </w:r>
      <w:r>
        <w:rPr>
          <w:sz w:val="24"/>
        </w:rPr>
        <w:t>en</w:t>
      </w:r>
      <w:r>
        <w:rPr>
          <w:spacing w:val="-4"/>
          <w:sz w:val="24"/>
        </w:rPr>
        <w:t xml:space="preserve"> </w:t>
      </w:r>
      <w:r>
        <w:rPr>
          <w:sz w:val="24"/>
        </w:rPr>
        <w:t>los</w:t>
      </w:r>
      <w:r>
        <w:rPr>
          <w:spacing w:val="-4"/>
          <w:sz w:val="24"/>
        </w:rPr>
        <w:t xml:space="preserve"> </w:t>
      </w:r>
      <w:r>
        <w:rPr>
          <w:sz w:val="24"/>
        </w:rPr>
        <w:t>costos</w:t>
      </w:r>
      <w:r>
        <w:rPr>
          <w:spacing w:val="-4"/>
          <w:sz w:val="24"/>
        </w:rPr>
        <w:t xml:space="preserve"> </w:t>
      </w:r>
      <w:r>
        <w:rPr>
          <w:sz w:val="24"/>
        </w:rPr>
        <w:t>operativos</w:t>
      </w:r>
      <w:r>
        <w:rPr>
          <w:spacing w:val="-4"/>
          <w:sz w:val="24"/>
        </w:rPr>
        <w:t xml:space="preserve"> </w:t>
      </w:r>
      <w:r>
        <w:rPr>
          <w:sz w:val="24"/>
        </w:rPr>
        <w:t>mediante</w:t>
      </w:r>
      <w:r>
        <w:rPr>
          <w:spacing w:val="-4"/>
          <w:sz w:val="24"/>
        </w:rPr>
        <w:t xml:space="preserve"> </w:t>
      </w:r>
      <w:r>
        <w:rPr>
          <w:sz w:val="24"/>
        </w:rPr>
        <w:t>cambios</w:t>
      </w:r>
      <w:r>
        <w:rPr>
          <w:spacing w:val="-4"/>
          <w:sz w:val="24"/>
        </w:rPr>
        <w:t xml:space="preserve"> </w:t>
      </w:r>
      <w:r>
        <w:rPr>
          <w:sz w:val="24"/>
        </w:rPr>
        <w:t>en sus políticas de precios o funcionalidades.</w:t>
      </w:r>
    </w:p>
    <w:p w:rsidR="00E06AA8" w:rsidRDefault="007F5D15">
      <w:pPr>
        <w:pStyle w:val="Prrafodelista"/>
        <w:numPr>
          <w:ilvl w:val="1"/>
          <w:numId w:val="23"/>
        </w:numPr>
        <w:tabs>
          <w:tab w:val="left" w:pos="2160"/>
        </w:tabs>
        <w:spacing w:before="200" w:line="276" w:lineRule="auto"/>
        <w:ind w:right="718"/>
        <w:jc w:val="both"/>
        <w:rPr>
          <w:sz w:val="24"/>
        </w:rPr>
      </w:pPr>
      <w:r>
        <w:rPr>
          <w:sz w:val="24"/>
        </w:rPr>
        <w:t>Amenaza de productos sustitutos: La aparición de nuevas tecnologías es una amenaza crecien</w:t>
      </w:r>
      <w:r>
        <w:rPr>
          <w:sz w:val="24"/>
        </w:rPr>
        <w:t>te para consultoras y agencias de comunicación</w:t>
      </w:r>
      <w:r>
        <w:rPr>
          <w:spacing w:val="40"/>
          <w:sz w:val="24"/>
        </w:rPr>
        <w:t xml:space="preserve"> </w:t>
      </w:r>
      <w:r>
        <w:rPr>
          <w:sz w:val="24"/>
        </w:rPr>
        <w:t xml:space="preserve">ya que algunas empresas prefieren gestionar los servicios de manera </w:t>
      </w:r>
      <w:r>
        <w:rPr>
          <w:i/>
          <w:sz w:val="24"/>
        </w:rPr>
        <w:t xml:space="preserve">in-house </w:t>
      </w:r>
      <w:r>
        <w:rPr>
          <w:sz w:val="24"/>
        </w:rPr>
        <w:t>con herramientas IA en lugar de contratar un servicio externo. De igual manera, cada vez existen plataformas digitales más intuitiva</w:t>
      </w:r>
      <w:r>
        <w:rPr>
          <w:sz w:val="24"/>
        </w:rPr>
        <w:t>s que permiten que los negocios gestionen su comunicación sin apoyo externo. Las consultoras deben enfocarse en ofrecer</w:t>
      </w:r>
      <w:r>
        <w:rPr>
          <w:spacing w:val="40"/>
          <w:sz w:val="24"/>
        </w:rPr>
        <w:t xml:space="preserve"> </w:t>
      </w:r>
      <w:r>
        <w:rPr>
          <w:sz w:val="24"/>
        </w:rPr>
        <w:t>valor estratégico y soluciones integrales que no puedan ser fácilmente reemplazadas por estas herramientas, se recomienda el</w:t>
      </w:r>
      <w:r>
        <w:rPr>
          <w:spacing w:val="-2"/>
          <w:sz w:val="24"/>
        </w:rPr>
        <w:t xml:space="preserve"> </w:t>
      </w:r>
      <w:r>
        <w:rPr>
          <w:sz w:val="24"/>
        </w:rPr>
        <w:t>uso</w:t>
      </w:r>
      <w:r>
        <w:rPr>
          <w:spacing w:val="-2"/>
          <w:sz w:val="24"/>
        </w:rPr>
        <w:t xml:space="preserve"> </w:t>
      </w:r>
      <w:r>
        <w:rPr>
          <w:sz w:val="24"/>
        </w:rPr>
        <w:t>de</w:t>
      </w:r>
      <w:r>
        <w:rPr>
          <w:spacing w:val="-2"/>
          <w:sz w:val="24"/>
        </w:rPr>
        <w:t xml:space="preserve"> </w:t>
      </w:r>
      <w:r>
        <w:rPr>
          <w:sz w:val="24"/>
        </w:rPr>
        <w:t>analítica</w:t>
      </w:r>
      <w:r>
        <w:rPr>
          <w:spacing w:val="-2"/>
          <w:sz w:val="24"/>
        </w:rPr>
        <w:t xml:space="preserve"> </w:t>
      </w:r>
      <w:r>
        <w:rPr>
          <w:sz w:val="24"/>
        </w:rPr>
        <w:t>de</w:t>
      </w:r>
      <w:r>
        <w:rPr>
          <w:spacing w:val="-2"/>
          <w:sz w:val="24"/>
        </w:rPr>
        <w:t xml:space="preserve"> </w:t>
      </w:r>
      <w:r>
        <w:rPr>
          <w:sz w:val="24"/>
        </w:rPr>
        <w:t>datos</w:t>
      </w:r>
      <w:r>
        <w:rPr>
          <w:spacing w:val="-2"/>
          <w:sz w:val="24"/>
        </w:rPr>
        <w:t xml:space="preserve"> </w:t>
      </w:r>
      <w:r>
        <w:rPr>
          <w:sz w:val="24"/>
        </w:rPr>
        <w:t>e indicadores específicos para garantizar que la comunicación se traduzca en</w:t>
      </w:r>
      <w:r>
        <w:rPr>
          <w:spacing w:val="40"/>
          <w:sz w:val="24"/>
        </w:rPr>
        <w:t xml:space="preserve"> </w:t>
      </w:r>
      <w:r>
        <w:rPr>
          <w:sz w:val="24"/>
        </w:rPr>
        <w:t>activos intangibles medibles y no solo en correos y/o publicaciones.</w:t>
      </w:r>
    </w:p>
    <w:p w:rsidR="00E06AA8" w:rsidRDefault="00E06AA8">
      <w:pPr>
        <w:pStyle w:val="Prrafodelista"/>
        <w:spacing w:line="276" w:lineRule="auto"/>
        <w:rPr>
          <w:sz w:val="24"/>
        </w:rPr>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19"/>
      </w:pPr>
      <w:r>
        <w:lastRenderedPageBreak/>
        <w:t>En base a este análisis, se puede inferir que el ingreso de una consultora</w:t>
      </w:r>
      <w:r>
        <w:rPr>
          <w:spacing w:val="-2"/>
        </w:rPr>
        <w:t xml:space="preserve"> </w:t>
      </w:r>
      <w:r>
        <w:t>a</w:t>
      </w:r>
      <w:r>
        <w:rPr>
          <w:spacing w:val="-2"/>
        </w:rPr>
        <w:t xml:space="preserve"> </w:t>
      </w:r>
      <w:r>
        <w:t>la</w:t>
      </w:r>
      <w:r>
        <w:rPr>
          <w:spacing w:val="-2"/>
        </w:rPr>
        <w:t xml:space="preserve"> </w:t>
      </w:r>
      <w:r>
        <w:t>ciudad</w:t>
      </w:r>
      <w:r>
        <w:rPr>
          <w:spacing w:val="-2"/>
        </w:rPr>
        <w:t xml:space="preserve"> </w:t>
      </w:r>
      <w:r>
        <w:t>es</w:t>
      </w:r>
      <w:r>
        <w:rPr>
          <w:spacing w:val="-2"/>
        </w:rPr>
        <w:t xml:space="preserve"> </w:t>
      </w:r>
      <w:r>
        <w:t>atractivo en el sector. Existe una demanda potencial impulsada por la cantidad de pequeñas y medianas empresas en la ciudad, la industria se caracteriza por una fuerte competencia,</w:t>
      </w:r>
      <w:r>
        <w:rPr>
          <w:spacing w:val="-2"/>
        </w:rPr>
        <w:t xml:space="preserve"> </w:t>
      </w:r>
      <w:r>
        <w:t>los</w:t>
      </w:r>
      <w:r>
        <w:rPr>
          <w:spacing w:val="-2"/>
        </w:rPr>
        <w:t xml:space="preserve"> </w:t>
      </w:r>
      <w:r>
        <w:t>clientes</w:t>
      </w:r>
      <w:r>
        <w:rPr>
          <w:spacing w:val="-2"/>
        </w:rPr>
        <w:t xml:space="preserve"> </w:t>
      </w:r>
      <w:r>
        <w:t xml:space="preserve">tienen un alto poder de negociación y existe una </w:t>
      </w:r>
      <w:r>
        <w:t>creciente amenaza de sustitutos tecnológicos. En este contexto, una consultora</w:t>
      </w:r>
      <w:r>
        <w:rPr>
          <w:spacing w:val="-3"/>
        </w:rPr>
        <w:t xml:space="preserve"> </w:t>
      </w:r>
      <w:r>
        <w:t>que</w:t>
      </w:r>
      <w:r>
        <w:rPr>
          <w:spacing w:val="-3"/>
        </w:rPr>
        <w:t xml:space="preserve"> </w:t>
      </w:r>
      <w:r>
        <w:t>logre</w:t>
      </w:r>
      <w:r>
        <w:rPr>
          <w:spacing w:val="-3"/>
        </w:rPr>
        <w:t xml:space="preserve"> </w:t>
      </w:r>
      <w:r>
        <w:t>diferenciarse</w:t>
      </w:r>
      <w:r>
        <w:rPr>
          <w:spacing w:val="-3"/>
        </w:rPr>
        <w:t xml:space="preserve"> </w:t>
      </w:r>
      <w:r>
        <w:t>mediante</w:t>
      </w:r>
      <w:r>
        <w:rPr>
          <w:spacing w:val="-3"/>
        </w:rPr>
        <w:t xml:space="preserve"> </w:t>
      </w:r>
      <w:r>
        <w:t>la</w:t>
      </w:r>
      <w:r>
        <w:rPr>
          <w:spacing w:val="-3"/>
        </w:rPr>
        <w:t xml:space="preserve"> </w:t>
      </w:r>
      <w:r>
        <w:t>especialización</w:t>
      </w:r>
      <w:r>
        <w:rPr>
          <w:spacing w:val="-3"/>
        </w:rPr>
        <w:t xml:space="preserve"> </w:t>
      </w:r>
      <w:r>
        <w:t>en</w:t>
      </w:r>
      <w:r>
        <w:rPr>
          <w:spacing w:val="-3"/>
        </w:rPr>
        <w:t xml:space="preserve"> </w:t>
      </w:r>
      <w:r>
        <w:t>PyMEs,</w:t>
      </w:r>
      <w:r>
        <w:rPr>
          <w:spacing w:val="40"/>
        </w:rPr>
        <w:t xml:space="preserve"> </w:t>
      </w:r>
      <w:r>
        <w:t>asesoría estratégica y resultados medibles tendrá mayor probabilidad de desarrollar una ventaja competitiva sosteni</w:t>
      </w:r>
      <w:r>
        <w:t>ble y posicionarse en el sector.</w:t>
      </w:r>
    </w:p>
    <w:p w:rsidR="00E06AA8" w:rsidRDefault="00E06AA8">
      <w:pPr>
        <w:pStyle w:val="Textoindependiente"/>
        <w:spacing w:before="2" w:after="1"/>
        <w:ind w:left="0"/>
        <w:jc w:val="left"/>
        <w:rPr>
          <w:sz w:val="17"/>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60"/>
        <w:gridCol w:w="2480"/>
        <w:gridCol w:w="3820"/>
      </w:tblGrid>
      <w:tr w:rsidR="00E06AA8">
        <w:trPr>
          <w:trHeight w:val="479"/>
        </w:trPr>
        <w:tc>
          <w:tcPr>
            <w:tcW w:w="3060" w:type="dxa"/>
            <w:shd w:val="clear" w:color="auto" w:fill="073762"/>
          </w:tcPr>
          <w:p w:rsidR="00E06AA8" w:rsidRDefault="007F5D15">
            <w:pPr>
              <w:pStyle w:val="TableParagraph"/>
              <w:spacing w:before="101"/>
              <w:ind w:left="37" w:right="22"/>
              <w:rPr>
                <w:b/>
                <w:sz w:val="24"/>
              </w:rPr>
            </w:pPr>
            <w:r>
              <w:rPr>
                <w:b/>
                <w:color w:val="FFFFFF"/>
                <w:spacing w:val="-2"/>
                <w:sz w:val="24"/>
              </w:rPr>
              <w:t>Fuerza</w:t>
            </w:r>
          </w:p>
        </w:tc>
        <w:tc>
          <w:tcPr>
            <w:tcW w:w="2480" w:type="dxa"/>
            <w:shd w:val="clear" w:color="auto" w:fill="073762"/>
          </w:tcPr>
          <w:p w:rsidR="00E06AA8" w:rsidRDefault="007F5D15">
            <w:pPr>
              <w:pStyle w:val="TableParagraph"/>
              <w:spacing w:before="101"/>
              <w:ind w:left="25"/>
              <w:rPr>
                <w:b/>
                <w:sz w:val="24"/>
              </w:rPr>
            </w:pPr>
            <w:r>
              <w:rPr>
                <w:b/>
                <w:color w:val="FFFFFF"/>
                <w:sz w:val="24"/>
              </w:rPr>
              <w:t xml:space="preserve">Nivel de </w:t>
            </w:r>
            <w:r>
              <w:rPr>
                <w:b/>
                <w:color w:val="FFFFFF"/>
                <w:spacing w:val="-2"/>
                <w:sz w:val="24"/>
              </w:rPr>
              <w:t>riesgo</w:t>
            </w:r>
          </w:p>
        </w:tc>
        <w:tc>
          <w:tcPr>
            <w:tcW w:w="3820" w:type="dxa"/>
            <w:shd w:val="clear" w:color="auto" w:fill="073762"/>
          </w:tcPr>
          <w:p w:rsidR="00E06AA8" w:rsidRDefault="007F5D15">
            <w:pPr>
              <w:pStyle w:val="TableParagraph"/>
              <w:spacing w:before="101"/>
              <w:ind w:left="10"/>
              <w:rPr>
                <w:b/>
                <w:sz w:val="24"/>
              </w:rPr>
            </w:pPr>
            <w:r>
              <w:rPr>
                <w:b/>
                <w:color w:val="FFFFFF"/>
                <w:spacing w:val="-2"/>
                <w:sz w:val="24"/>
              </w:rPr>
              <w:t>Detalle</w:t>
            </w:r>
          </w:p>
        </w:tc>
      </w:tr>
      <w:tr w:rsidR="00E06AA8">
        <w:trPr>
          <w:trHeight w:val="1020"/>
        </w:trPr>
        <w:tc>
          <w:tcPr>
            <w:tcW w:w="3060" w:type="dxa"/>
          </w:tcPr>
          <w:p w:rsidR="00E06AA8" w:rsidRDefault="00E06AA8">
            <w:pPr>
              <w:pStyle w:val="TableParagraph"/>
              <w:spacing w:before="102"/>
              <w:ind w:left="0"/>
              <w:jc w:val="left"/>
              <w:rPr>
                <w:sz w:val="24"/>
              </w:rPr>
            </w:pPr>
          </w:p>
          <w:p w:rsidR="00E06AA8" w:rsidRDefault="007F5D15">
            <w:pPr>
              <w:pStyle w:val="TableParagraph"/>
              <w:ind w:right="37"/>
              <w:rPr>
                <w:sz w:val="24"/>
              </w:rPr>
            </w:pPr>
            <w:r>
              <w:rPr>
                <w:sz w:val="24"/>
              </w:rPr>
              <w:t xml:space="preserve">Rivalidad entre </w:t>
            </w:r>
            <w:r>
              <w:rPr>
                <w:spacing w:val="-2"/>
                <w:sz w:val="24"/>
              </w:rPr>
              <w:t>competidores</w:t>
            </w:r>
          </w:p>
        </w:tc>
        <w:tc>
          <w:tcPr>
            <w:tcW w:w="2480" w:type="dxa"/>
          </w:tcPr>
          <w:p w:rsidR="00E06AA8" w:rsidRDefault="00E06AA8">
            <w:pPr>
              <w:pStyle w:val="TableParagraph"/>
              <w:spacing w:before="102"/>
              <w:ind w:left="0"/>
              <w:jc w:val="left"/>
              <w:rPr>
                <w:sz w:val="24"/>
              </w:rPr>
            </w:pPr>
          </w:p>
          <w:p w:rsidR="00E06AA8" w:rsidRDefault="007F5D15">
            <w:pPr>
              <w:pStyle w:val="TableParagraph"/>
              <w:ind w:left="25"/>
              <w:rPr>
                <w:sz w:val="24"/>
              </w:rPr>
            </w:pPr>
            <w:r>
              <w:rPr>
                <w:sz w:val="24"/>
              </w:rPr>
              <w:t xml:space="preserve">Alto </w:t>
            </w:r>
            <w:r>
              <w:rPr>
                <w:spacing w:val="-5"/>
                <w:sz w:val="24"/>
              </w:rPr>
              <w:t>(+)</w:t>
            </w:r>
          </w:p>
        </w:tc>
        <w:tc>
          <w:tcPr>
            <w:tcW w:w="3820" w:type="dxa"/>
          </w:tcPr>
          <w:p w:rsidR="00E06AA8" w:rsidRDefault="007F5D15">
            <w:pPr>
              <w:pStyle w:val="TableParagraph"/>
              <w:spacing w:before="102"/>
              <w:ind w:left="104" w:right="83"/>
              <w:jc w:val="left"/>
              <w:rPr>
                <w:sz w:val="24"/>
              </w:rPr>
            </w:pPr>
            <w:r>
              <w:rPr>
                <w:sz w:val="24"/>
              </w:rPr>
              <w:t>Saturación</w:t>
            </w:r>
            <w:r>
              <w:rPr>
                <w:spacing w:val="-8"/>
                <w:sz w:val="24"/>
              </w:rPr>
              <w:t xml:space="preserve"> </w:t>
            </w:r>
            <w:r>
              <w:rPr>
                <w:sz w:val="24"/>
              </w:rPr>
              <w:t>de</w:t>
            </w:r>
            <w:r>
              <w:rPr>
                <w:spacing w:val="-8"/>
                <w:sz w:val="24"/>
              </w:rPr>
              <w:t xml:space="preserve"> </w:t>
            </w:r>
            <w:r>
              <w:rPr>
                <w:sz w:val="24"/>
              </w:rPr>
              <w:t>oferta</w:t>
            </w:r>
            <w:r>
              <w:rPr>
                <w:spacing w:val="-8"/>
                <w:sz w:val="24"/>
              </w:rPr>
              <w:t xml:space="preserve"> </w:t>
            </w:r>
            <w:r>
              <w:rPr>
                <w:sz w:val="24"/>
              </w:rPr>
              <w:t>de</w:t>
            </w:r>
            <w:r>
              <w:rPr>
                <w:spacing w:val="-8"/>
                <w:sz w:val="24"/>
              </w:rPr>
              <w:t xml:space="preserve"> </w:t>
            </w:r>
            <w:r>
              <w:rPr>
                <w:sz w:val="24"/>
              </w:rPr>
              <w:t>servicios</w:t>
            </w:r>
            <w:r>
              <w:rPr>
                <w:spacing w:val="-8"/>
                <w:sz w:val="24"/>
              </w:rPr>
              <w:t xml:space="preserve"> </w:t>
            </w:r>
            <w:r>
              <w:rPr>
                <w:sz w:val="24"/>
              </w:rPr>
              <w:t xml:space="preserve">y reducida cuota de mercado por </w:t>
            </w:r>
            <w:r>
              <w:rPr>
                <w:spacing w:val="-2"/>
                <w:sz w:val="24"/>
              </w:rPr>
              <w:t>abarcar.</w:t>
            </w:r>
          </w:p>
        </w:tc>
      </w:tr>
      <w:tr w:rsidR="00E06AA8">
        <w:trPr>
          <w:trHeight w:val="1320"/>
        </w:trPr>
        <w:tc>
          <w:tcPr>
            <w:tcW w:w="3060" w:type="dxa"/>
          </w:tcPr>
          <w:p w:rsidR="00E06AA8" w:rsidRDefault="00E06AA8">
            <w:pPr>
              <w:pStyle w:val="TableParagraph"/>
              <w:spacing w:before="253"/>
              <w:ind w:left="0"/>
              <w:jc w:val="left"/>
              <w:rPr>
                <w:sz w:val="24"/>
              </w:rPr>
            </w:pPr>
          </w:p>
          <w:p w:rsidR="00E06AA8" w:rsidRDefault="007F5D15">
            <w:pPr>
              <w:pStyle w:val="TableParagraph"/>
              <w:ind w:left="30" w:right="22"/>
              <w:rPr>
                <w:sz w:val="24"/>
              </w:rPr>
            </w:pPr>
            <w:r>
              <w:rPr>
                <w:sz w:val="24"/>
              </w:rPr>
              <w:t xml:space="preserve">Amenaza de nuevos </w:t>
            </w:r>
            <w:r>
              <w:rPr>
                <w:spacing w:val="-2"/>
                <w:sz w:val="24"/>
              </w:rPr>
              <w:t>entrantes</w:t>
            </w:r>
          </w:p>
        </w:tc>
        <w:tc>
          <w:tcPr>
            <w:tcW w:w="2480" w:type="dxa"/>
          </w:tcPr>
          <w:p w:rsidR="00E06AA8" w:rsidRDefault="00E06AA8">
            <w:pPr>
              <w:pStyle w:val="TableParagraph"/>
              <w:spacing w:before="253"/>
              <w:ind w:left="0"/>
              <w:jc w:val="left"/>
              <w:rPr>
                <w:sz w:val="24"/>
              </w:rPr>
            </w:pPr>
          </w:p>
          <w:p w:rsidR="00E06AA8" w:rsidRDefault="007F5D15">
            <w:pPr>
              <w:pStyle w:val="TableParagraph"/>
              <w:ind w:left="25"/>
              <w:rPr>
                <w:sz w:val="24"/>
              </w:rPr>
            </w:pPr>
            <w:r>
              <w:rPr>
                <w:sz w:val="24"/>
              </w:rPr>
              <w:t xml:space="preserve">Medio alto </w:t>
            </w:r>
            <w:r>
              <w:rPr>
                <w:spacing w:val="-5"/>
                <w:sz w:val="24"/>
              </w:rPr>
              <w:t>(+)</w:t>
            </w:r>
          </w:p>
        </w:tc>
        <w:tc>
          <w:tcPr>
            <w:tcW w:w="3820" w:type="dxa"/>
          </w:tcPr>
          <w:p w:rsidR="00E06AA8" w:rsidRDefault="007F5D15">
            <w:pPr>
              <w:pStyle w:val="TableParagraph"/>
              <w:spacing w:before="115"/>
              <w:ind w:left="104" w:right="83"/>
              <w:jc w:val="left"/>
              <w:rPr>
                <w:sz w:val="24"/>
              </w:rPr>
            </w:pPr>
            <w:r>
              <w:rPr>
                <w:sz w:val="24"/>
              </w:rPr>
              <w:t>Barrera</w:t>
            </w:r>
            <w:r>
              <w:rPr>
                <w:spacing w:val="-10"/>
                <w:sz w:val="24"/>
              </w:rPr>
              <w:t xml:space="preserve"> </w:t>
            </w:r>
            <w:r>
              <w:rPr>
                <w:sz w:val="24"/>
              </w:rPr>
              <w:t>baja</w:t>
            </w:r>
            <w:r>
              <w:rPr>
                <w:spacing w:val="-10"/>
                <w:sz w:val="24"/>
              </w:rPr>
              <w:t xml:space="preserve"> </w:t>
            </w:r>
            <w:r>
              <w:rPr>
                <w:sz w:val="24"/>
              </w:rPr>
              <w:t>en</w:t>
            </w:r>
            <w:r>
              <w:rPr>
                <w:spacing w:val="-10"/>
                <w:sz w:val="24"/>
              </w:rPr>
              <w:t xml:space="preserve"> </w:t>
            </w:r>
            <w:r>
              <w:rPr>
                <w:sz w:val="24"/>
              </w:rPr>
              <w:t>términos</w:t>
            </w:r>
            <w:r>
              <w:rPr>
                <w:spacing w:val="-10"/>
                <w:sz w:val="24"/>
              </w:rPr>
              <w:t xml:space="preserve"> </w:t>
            </w:r>
            <w:r>
              <w:rPr>
                <w:sz w:val="24"/>
              </w:rPr>
              <w:t>económicos y barrera alta en términos de reputación, prestigio y relacionamiento de otras agencias.</w:t>
            </w:r>
          </w:p>
        </w:tc>
      </w:tr>
      <w:tr w:rsidR="00E06AA8">
        <w:trPr>
          <w:trHeight w:val="1019"/>
        </w:trPr>
        <w:tc>
          <w:tcPr>
            <w:tcW w:w="3060" w:type="dxa"/>
          </w:tcPr>
          <w:p w:rsidR="00E06AA8" w:rsidRDefault="007F5D15">
            <w:pPr>
              <w:pStyle w:val="TableParagraph"/>
              <w:spacing w:before="242"/>
              <w:ind w:left="94"/>
              <w:jc w:val="left"/>
              <w:rPr>
                <w:sz w:val="24"/>
              </w:rPr>
            </w:pPr>
            <w:r>
              <w:rPr>
                <w:sz w:val="24"/>
              </w:rPr>
              <w:t>Poder</w:t>
            </w:r>
            <w:r>
              <w:rPr>
                <w:spacing w:val="-10"/>
                <w:sz w:val="24"/>
              </w:rPr>
              <w:t xml:space="preserve"> </w:t>
            </w:r>
            <w:r>
              <w:rPr>
                <w:sz w:val="24"/>
              </w:rPr>
              <w:t>de</w:t>
            </w:r>
            <w:r>
              <w:rPr>
                <w:spacing w:val="-10"/>
                <w:sz w:val="24"/>
              </w:rPr>
              <w:t xml:space="preserve"> </w:t>
            </w:r>
            <w:r>
              <w:rPr>
                <w:sz w:val="24"/>
              </w:rPr>
              <w:t>negociación</w:t>
            </w:r>
            <w:r>
              <w:rPr>
                <w:spacing w:val="-10"/>
                <w:sz w:val="24"/>
              </w:rPr>
              <w:t xml:space="preserve"> </w:t>
            </w:r>
            <w:r>
              <w:rPr>
                <w:sz w:val="24"/>
              </w:rPr>
              <w:t>de</w:t>
            </w:r>
            <w:r>
              <w:rPr>
                <w:spacing w:val="-10"/>
                <w:sz w:val="24"/>
              </w:rPr>
              <w:t xml:space="preserve"> </w:t>
            </w:r>
            <w:r>
              <w:rPr>
                <w:sz w:val="24"/>
              </w:rPr>
              <w:t xml:space="preserve">los </w:t>
            </w:r>
            <w:r>
              <w:rPr>
                <w:spacing w:val="-2"/>
                <w:sz w:val="24"/>
              </w:rPr>
              <w:t>clientes</w:t>
            </w:r>
          </w:p>
        </w:tc>
        <w:tc>
          <w:tcPr>
            <w:tcW w:w="2480" w:type="dxa"/>
          </w:tcPr>
          <w:p w:rsidR="00E06AA8" w:rsidRDefault="00E06AA8">
            <w:pPr>
              <w:pStyle w:val="TableParagraph"/>
              <w:spacing w:before="104"/>
              <w:ind w:left="0"/>
              <w:jc w:val="left"/>
              <w:rPr>
                <w:sz w:val="24"/>
              </w:rPr>
            </w:pPr>
          </w:p>
          <w:p w:rsidR="00E06AA8" w:rsidRDefault="007F5D15">
            <w:pPr>
              <w:pStyle w:val="TableParagraph"/>
              <w:ind w:left="25"/>
              <w:rPr>
                <w:sz w:val="24"/>
              </w:rPr>
            </w:pPr>
            <w:r>
              <w:rPr>
                <w:sz w:val="24"/>
              </w:rPr>
              <w:t xml:space="preserve">Alto </w:t>
            </w:r>
            <w:r>
              <w:rPr>
                <w:spacing w:val="-5"/>
                <w:sz w:val="24"/>
              </w:rPr>
              <w:t>(+)</w:t>
            </w:r>
          </w:p>
        </w:tc>
        <w:tc>
          <w:tcPr>
            <w:tcW w:w="3820" w:type="dxa"/>
          </w:tcPr>
          <w:p w:rsidR="00E06AA8" w:rsidRDefault="007F5D15">
            <w:pPr>
              <w:pStyle w:val="TableParagraph"/>
              <w:spacing w:before="104"/>
              <w:ind w:left="104" w:right="83"/>
              <w:jc w:val="left"/>
              <w:rPr>
                <w:sz w:val="24"/>
              </w:rPr>
            </w:pPr>
            <w:r>
              <w:rPr>
                <w:sz w:val="24"/>
              </w:rPr>
              <w:t>Amplia oferta de servicios en comunicación.</w:t>
            </w:r>
            <w:r>
              <w:rPr>
                <w:spacing w:val="-10"/>
                <w:sz w:val="24"/>
              </w:rPr>
              <w:t xml:space="preserve"> </w:t>
            </w:r>
            <w:r>
              <w:rPr>
                <w:sz w:val="24"/>
              </w:rPr>
              <w:t>Se</w:t>
            </w:r>
            <w:r>
              <w:rPr>
                <w:spacing w:val="-10"/>
                <w:sz w:val="24"/>
              </w:rPr>
              <w:t xml:space="preserve"> </w:t>
            </w:r>
            <w:r>
              <w:rPr>
                <w:sz w:val="24"/>
              </w:rPr>
              <w:t>debe</w:t>
            </w:r>
            <w:r>
              <w:rPr>
                <w:spacing w:val="-10"/>
                <w:sz w:val="24"/>
              </w:rPr>
              <w:t xml:space="preserve"> </w:t>
            </w:r>
            <w:r>
              <w:rPr>
                <w:sz w:val="24"/>
              </w:rPr>
              <w:t>justificar</w:t>
            </w:r>
            <w:r>
              <w:rPr>
                <w:spacing w:val="-10"/>
                <w:sz w:val="24"/>
              </w:rPr>
              <w:t xml:space="preserve"> </w:t>
            </w:r>
            <w:r>
              <w:rPr>
                <w:sz w:val="24"/>
              </w:rPr>
              <w:t xml:space="preserve">el valor y ROI para una </w:t>
            </w:r>
            <w:r>
              <w:rPr>
                <w:spacing w:val="-2"/>
                <w:sz w:val="24"/>
              </w:rPr>
              <w:t>contratación.</w:t>
            </w:r>
          </w:p>
        </w:tc>
      </w:tr>
      <w:tr w:rsidR="00E06AA8">
        <w:trPr>
          <w:trHeight w:val="1540"/>
        </w:trPr>
        <w:tc>
          <w:tcPr>
            <w:tcW w:w="3060" w:type="dxa"/>
          </w:tcPr>
          <w:p w:rsidR="00E06AA8" w:rsidRDefault="00E06AA8">
            <w:pPr>
              <w:pStyle w:val="TableParagraph"/>
              <w:spacing w:before="232"/>
              <w:ind w:left="0"/>
              <w:jc w:val="left"/>
              <w:rPr>
                <w:sz w:val="24"/>
              </w:rPr>
            </w:pPr>
          </w:p>
          <w:p w:rsidR="00E06AA8" w:rsidRDefault="007F5D15">
            <w:pPr>
              <w:pStyle w:val="TableParagraph"/>
              <w:ind w:left="94"/>
              <w:jc w:val="left"/>
              <w:rPr>
                <w:sz w:val="24"/>
              </w:rPr>
            </w:pPr>
            <w:r>
              <w:rPr>
                <w:sz w:val="24"/>
              </w:rPr>
              <w:t>Poder</w:t>
            </w:r>
            <w:r>
              <w:rPr>
                <w:spacing w:val="-10"/>
                <w:sz w:val="24"/>
              </w:rPr>
              <w:t xml:space="preserve"> </w:t>
            </w:r>
            <w:r>
              <w:rPr>
                <w:sz w:val="24"/>
              </w:rPr>
              <w:t>de</w:t>
            </w:r>
            <w:r>
              <w:rPr>
                <w:spacing w:val="-10"/>
                <w:sz w:val="24"/>
              </w:rPr>
              <w:t xml:space="preserve"> </w:t>
            </w:r>
            <w:r>
              <w:rPr>
                <w:sz w:val="24"/>
              </w:rPr>
              <w:t>negociación</w:t>
            </w:r>
            <w:r>
              <w:rPr>
                <w:spacing w:val="-10"/>
                <w:sz w:val="24"/>
              </w:rPr>
              <w:t xml:space="preserve"> </w:t>
            </w:r>
            <w:r>
              <w:rPr>
                <w:sz w:val="24"/>
              </w:rPr>
              <w:t>de</w:t>
            </w:r>
            <w:r>
              <w:rPr>
                <w:spacing w:val="-10"/>
                <w:sz w:val="24"/>
              </w:rPr>
              <w:t xml:space="preserve"> </w:t>
            </w:r>
            <w:r>
              <w:rPr>
                <w:sz w:val="24"/>
              </w:rPr>
              <w:t xml:space="preserve">los </w:t>
            </w:r>
            <w:r>
              <w:rPr>
                <w:spacing w:val="-2"/>
                <w:sz w:val="24"/>
              </w:rPr>
              <w:t>proveedores</w:t>
            </w:r>
          </w:p>
        </w:tc>
        <w:tc>
          <w:tcPr>
            <w:tcW w:w="2480" w:type="dxa"/>
          </w:tcPr>
          <w:p w:rsidR="00E06AA8" w:rsidRDefault="00E06AA8">
            <w:pPr>
              <w:pStyle w:val="TableParagraph"/>
              <w:ind w:left="0"/>
              <w:jc w:val="left"/>
              <w:rPr>
                <w:sz w:val="24"/>
              </w:rPr>
            </w:pPr>
          </w:p>
          <w:p w:rsidR="00E06AA8" w:rsidRDefault="00E06AA8">
            <w:pPr>
              <w:pStyle w:val="TableParagraph"/>
              <w:spacing w:before="94"/>
              <w:ind w:left="0"/>
              <w:jc w:val="left"/>
              <w:rPr>
                <w:sz w:val="24"/>
              </w:rPr>
            </w:pPr>
          </w:p>
          <w:p w:rsidR="00E06AA8" w:rsidRDefault="007F5D15">
            <w:pPr>
              <w:pStyle w:val="TableParagraph"/>
              <w:ind w:left="25"/>
              <w:rPr>
                <w:sz w:val="24"/>
              </w:rPr>
            </w:pPr>
            <w:r>
              <w:rPr>
                <w:sz w:val="24"/>
              </w:rPr>
              <w:t>Bajo (-</w:t>
            </w:r>
            <w:r>
              <w:rPr>
                <w:spacing w:val="-10"/>
                <w:sz w:val="24"/>
              </w:rPr>
              <w:t>)</w:t>
            </w:r>
          </w:p>
        </w:tc>
        <w:tc>
          <w:tcPr>
            <w:tcW w:w="3820" w:type="dxa"/>
          </w:tcPr>
          <w:p w:rsidR="00E06AA8" w:rsidRDefault="00E06AA8">
            <w:pPr>
              <w:pStyle w:val="TableParagraph"/>
              <w:spacing w:before="56"/>
              <w:ind w:left="0"/>
              <w:jc w:val="left"/>
              <w:rPr>
                <w:sz w:val="24"/>
              </w:rPr>
            </w:pPr>
          </w:p>
          <w:p w:rsidR="00E06AA8" w:rsidRDefault="007F5D15">
            <w:pPr>
              <w:pStyle w:val="TableParagraph"/>
              <w:ind w:left="119" w:right="83"/>
              <w:jc w:val="left"/>
              <w:rPr>
                <w:sz w:val="24"/>
              </w:rPr>
            </w:pPr>
            <w:r>
              <w:rPr>
                <w:sz w:val="24"/>
              </w:rPr>
              <w:t>La</w:t>
            </w:r>
            <w:r>
              <w:rPr>
                <w:spacing w:val="-8"/>
                <w:sz w:val="24"/>
              </w:rPr>
              <w:t xml:space="preserve"> </w:t>
            </w:r>
            <w:r>
              <w:rPr>
                <w:sz w:val="24"/>
              </w:rPr>
              <w:t>dependencia</w:t>
            </w:r>
            <w:r>
              <w:rPr>
                <w:spacing w:val="-8"/>
                <w:sz w:val="24"/>
              </w:rPr>
              <w:t xml:space="preserve"> </w:t>
            </w:r>
            <w:r>
              <w:rPr>
                <w:sz w:val="24"/>
              </w:rPr>
              <w:t>a</w:t>
            </w:r>
            <w:r>
              <w:rPr>
                <w:spacing w:val="-8"/>
                <w:sz w:val="24"/>
              </w:rPr>
              <w:t xml:space="preserve"> </w:t>
            </w:r>
            <w:r>
              <w:rPr>
                <w:sz w:val="24"/>
              </w:rPr>
              <w:t>un</w:t>
            </w:r>
            <w:r>
              <w:rPr>
                <w:spacing w:val="-8"/>
                <w:sz w:val="24"/>
              </w:rPr>
              <w:t xml:space="preserve"> </w:t>
            </w:r>
            <w:r>
              <w:rPr>
                <w:sz w:val="24"/>
              </w:rPr>
              <w:t>solo</w:t>
            </w:r>
            <w:r>
              <w:rPr>
                <w:spacing w:val="-8"/>
                <w:sz w:val="24"/>
              </w:rPr>
              <w:t xml:space="preserve"> </w:t>
            </w:r>
            <w:r>
              <w:rPr>
                <w:sz w:val="24"/>
              </w:rPr>
              <w:t xml:space="preserve">proveedor es casi nula debido y permite a la consultora tener mayor poder de </w:t>
            </w:r>
            <w:r>
              <w:rPr>
                <w:spacing w:val="-2"/>
                <w:sz w:val="24"/>
              </w:rPr>
              <w:t>decisión.</w:t>
            </w:r>
          </w:p>
        </w:tc>
      </w:tr>
      <w:tr w:rsidR="00E06AA8">
        <w:trPr>
          <w:trHeight w:val="1320"/>
        </w:trPr>
        <w:tc>
          <w:tcPr>
            <w:tcW w:w="3060" w:type="dxa"/>
          </w:tcPr>
          <w:p w:rsidR="00E06AA8" w:rsidRDefault="00E06AA8">
            <w:pPr>
              <w:pStyle w:val="TableParagraph"/>
              <w:spacing w:before="116"/>
              <w:ind w:left="0"/>
              <w:jc w:val="left"/>
              <w:rPr>
                <w:sz w:val="24"/>
              </w:rPr>
            </w:pPr>
          </w:p>
          <w:p w:rsidR="00E06AA8" w:rsidRDefault="007F5D15">
            <w:pPr>
              <w:pStyle w:val="TableParagraph"/>
              <w:ind w:left="94"/>
              <w:jc w:val="left"/>
              <w:rPr>
                <w:sz w:val="24"/>
              </w:rPr>
            </w:pPr>
            <w:r>
              <w:rPr>
                <w:sz w:val="24"/>
              </w:rPr>
              <w:t>Amenaza</w:t>
            </w:r>
            <w:r>
              <w:rPr>
                <w:spacing w:val="-15"/>
                <w:sz w:val="24"/>
              </w:rPr>
              <w:t xml:space="preserve"> </w:t>
            </w:r>
            <w:r>
              <w:rPr>
                <w:sz w:val="24"/>
              </w:rPr>
              <w:t>de</w:t>
            </w:r>
            <w:r>
              <w:rPr>
                <w:spacing w:val="-15"/>
                <w:sz w:val="24"/>
              </w:rPr>
              <w:t xml:space="preserve"> </w:t>
            </w:r>
            <w:r>
              <w:rPr>
                <w:sz w:val="24"/>
              </w:rPr>
              <w:t xml:space="preserve">productos </w:t>
            </w:r>
            <w:r>
              <w:rPr>
                <w:spacing w:val="-2"/>
                <w:sz w:val="24"/>
              </w:rPr>
              <w:t>sustitutos</w:t>
            </w:r>
          </w:p>
        </w:tc>
        <w:tc>
          <w:tcPr>
            <w:tcW w:w="2480" w:type="dxa"/>
          </w:tcPr>
          <w:p w:rsidR="00E06AA8" w:rsidRDefault="00E06AA8">
            <w:pPr>
              <w:pStyle w:val="TableParagraph"/>
              <w:spacing w:before="254"/>
              <w:ind w:left="0"/>
              <w:jc w:val="left"/>
              <w:rPr>
                <w:sz w:val="24"/>
              </w:rPr>
            </w:pPr>
          </w:p>
          <w:p w:rsidR="00E06AA8" w:rsidRDefault="007F5D15">
            <w:pPr>
              <w:pStyle w:val="TableParagraph"/>
              <w:ind w:left="25"/>
              <w:rPr>
                <w:sz w:val="24"/>
              </w:rPr>
            </w:pPr>
            <w:r>
              <w:rPr>
                <w:sz w:val="24"/>
              </w:rPr>
              <w:t>Medio (+) (-</w:t>
            </w:r>
            <w:r>
              <w:rPr>
                <w:spacing w:val="-10"/>
                <w:sz w:val="24"/>
              </w:rPr>
              <w:t>)</w:t>
            </w:r>
          </w:p>
        </w:tc>
        <w:tc>
          <w:tcPr>
            <w:tcW w:w="3820" w:type="dxa"/>
          </w:tcPr>
          <w:p w:rsidR="00E06AA8" w:rsidRDefault="007F5D15">
            <w:pPr>
              <w:pStyle w:val="TableParagraph"/>
              <w:spacing w:before="116"/>
              <w:ind w:left="104" w:right="83"/>
              <w:jc w:val="left"/>
              <w:rPr>
                <w:sz w:val="24"/>
              </w:rPr>
            </w:pPr>
            <w:r>
              <w:rPr>
                <w:sz w:val="24"/>
              </w:rPr>
              <w:t>Gestión de comunicación con herramientas</w:t>
            </w:r>
            <w:r>
              <w:rPr>
                <w:spacing w:val="-5"/>
                <w:sz w:val="24"/>
              </w:rPr>
              <w:t xml:space="preserve"> </w:t>
            </w:r>
            <w:r>
              <w:rPr>
                <w:sz w:val="24"/>
              </w:rPr>
              <w:t>tecnológicas.</w:t>
            </w:r>
            <w:r>
              <w:rPr>
                <w:spacing w:val="-5"/>
                <w:sz w:val="24"/>
              </w:rPr>
              <w:t xml:space="preserve"> </w:t>
            </w:r>
            <w:r>
              <w:rPr>
                <w:sz w:val="24"/>
              </w:rPr>
              <w:t>Las consultoras</w:t>
            </w:r>
            <w:r>
              <w:rPr>
                <w:spacing w:val="-13"/>
                <w:sz w:val="24"/>
              </w:rPr>
              <w:t xml:space="preserve"> </w:t>
            </w:r>
            <w:r>
              <w:rPr>
                <w:sz w:val="24"/>
              </w:rPr>
              <w:t>deben</w:t>
            </w:r>
            <w:r>
              <w:rPr>
                <w:spacing w:val="-13"/>
                <w:sz w:val="24"/>
              </w:rPr>
              <w:t xml:space="preserve"> </w:t>
            </w:r>
            <w:r>
              <w:rPr>
                <w:sz w:val="24"/>
              </w:rPr>
              <w:t>enfocarse</w:t>
            </w:r>
            <w:r>
              <w:rPr>
                <w:spacing w:val="-13"/>
                <w:sz w:val="24"/>
              </w:rPr>
              <w:t xml:space="preserve"> </w:t>
            </w:r>
            <w:r>
              <w:rPr>
                <w:sz w:val="24"/>
              </w:rPr>
              <w:t>en ofrecer valor estratégico.</w:t>
            </w:r>
          </w:p>
        </w:tc>
      </w:tr>
    </w:tbl>
    <w:p w:rsidR="00E06AA8" w:rsidRDefault="00E06AA8">
      <w:pPr>
        <w:pStyle w:val="Textoindependiente"/>
        <w:spacing w:before="242"/>
        <w:ind w:left="0"/>
        <w:jc w:val="left"/>
      </w:pPr>
    </w:p>
    <w:p w:rsidR="00E06AA8" w:rsidRDefault="007F5D15">
      <w:pPr>
        <w:jc w:val="center"/>
        <w:rPr>
          <w:i/>
          <w:sz w:val="24"/>
        </w:rPr>
      </w:pPr>
      <w:r>
        <w:rPr>
          <w:i/>
          <w:sz w:val="24"/>
        </w:rPr>
        <w:t>Tabla</w:t>
      </w:r>
      <w:r>
        <w:rPr>
          <w:i/>
          <w:spacing w:val="-3"/>
          <w:sz w:val="24"/>
        </w:rPr>
        <w:t xml:space="preserve"> </w:t>
      </w:r>
      <w:r>
        <w:rPr>
          <w:i/>
          <w:sz w:val="24"/>
        </w:rPr>
        <w:t>#6:</w:t>
      </w:r>
      <w:r>
        <w:rPr>
          <w:i/>
          <w:spacing w:val="-2"/>
          <w:sz w:val="24"/>
        </w:rPr>
        <w:t xml:space="preserve"> </w:t>
      </w:r>
      <w:r>
        <w:rPr>
          <w:i/>
          <w:sz w:val="24"/>
        </w:rPr>
        <w:t>Análisis</w:t>
      </w:r>
      <w:r>
        <w:rPr>
          <w:i/>
          <w:spacing w:val="-2"/>
          <w:sz w:val="24"/>
        </w:rPr>
        <w:t xml:space="preserve"> </w:t>
      </w:r>
      <w:r>
        <w:rPr>
          <w:i/>
          <w:sz w:val="24"/>
        </w:rPr>
        <w:t>de</w:t>
      </w:r>
      <w:r>
        <w:rPr>
          <w:i/>
          <w:spacing w:val="-2"/>
          <w:sz w:val="24"/>
        </w:rPr>
        <w:t xml:space="preserve"> </w:t>
      </w:r>
      <w:r>
        <w:rPr>
          <w:i/>
          <w:sz w:val="24"/>
        </w:rPr>
        <w:t>cinco</w:t>
      </w:r>
      <w:r>
        <w:rPr>
          <w:i/>
          <w:spacing w:val="-2"/>
          <w:sz w:val="24"/>
        </w:rPr>
        <w:t xml:space="preserve"> </w:t>
      </w:r>
      <w:r>
        <w:rPr>
          <w:i/>
          <w:sz w:val="24"/>
        </w:rPr>
        <w:t>fuerzas</w:t>
      </w:r>
      <w:r>
        <w:rPr>
          <w:i/>
          <w:spacing w:val="-2"/>
          <w:sz w:val="24"/>
        </w:rPr>
        <w:t xml:space="preserve"> </w:t>
      </w:r>
      <w:r>
        <w:rPr>
          <w:i/>
          <w:sz w:val="24"/>
        </w:rPr>
        <w:t>de</w:t>
      </w:r>
      <w:r>
        <w:rPr>
          <w:i/>
          <w:spacing w:val="-2"/>
          <w:sz w:val="24"/>
        </w:rPr>
        <w:t xml:space="preserve"> </w:t>
      </w:r>
      <w:r>
        <w:rPr>
          <w:i/>
          <w:sz w:val="24"/>
        </w:rPr>
        <w:t>Porter</w:t>
      </w:r>
      <w:r>
        <w:rPr>
          <w:i/>
          <w:spacing w:val="-2"/>
          <w:sz w:val="24"/>
        </w:rPr>
        <w:t xml:space="preserve"> </w:t>
      </w:r>
      <w:r>
        <w:rPr>
          <w:i/>
          <w:sz w:val="24"/>
        </w:rPr>
        <w:t>para</w:t>
      </w:r>
      <w:r>
        <w:rPr>
          <w:i/>
          <w:spacing w:val="-2"/>
          <w:sz w:val="24"/>
        </w:rPr>
        <w:t xml:space="preserve"> </w:t>
      </w:r>
      <w:r>
        <w:rPr>
          <w:i/>
          <w:sz w:val="24"/>
        </w:rPr>
        <w:t>consultora</w:t>
      </w:r>
      <w:r>
        <w:rPr>
          <w:i/>
          <w:spacing w:val="-2"/>
          <w:sz w:val="24"/>
        </w:rPr>
        <w:t xml:space="preserve"> </w:t>
      </w:r>
      <w:r>
        <w:rPr>
          <w:i/>
          <w:sz w:val="24"/>
        </w:rPr>
        <w:t>de</w:t>
      </w:r>
      <w:r>
        <w:rPr>
          <w:i/>
          <w:spacing w:val="-2"/>
          <w:sz w:val="24"/>
        </w:rPr>
        <w:t xml:space="preserve"> comunicación</w:t>
      </w:r>
    </w:p>
    <w:p w:rsidR="00E06AA8" w:rsidRDefault="00E06AA8">
      <w:pPr>
        <w:jc w:val="center"/>
        <w:rPr>
          <w:i/>
          <w:sz w:val="24"/>
        </w:rPr>
        <w:sectPr w:rsidR="00E06AA8">
          <w:pgSz w:w="12240" w:h="15840"/>
          <w:pgMar w:top="1380" w:right="720" w:bottom="1260" w:left="720" w:header="0" w:footer="1019" w:gutter="0"/>
          <w:cols w:space="720"/>
        </w:sectPr>
      </w:pPr>
    </w:p>
    <w:p w:rsidR="00E06AA8" w:rsidRDefault="007F5D15">
      <w:pPr>
        <w:pStyle w:val="Ttulo2"/>
        <w:numPr>
          <w:ilvl w:val="0"/>
          <w:numId w:val="23"/>
        </w:numPr>
        <w:tabs>
          <w:tab w:val="left" w:pos="1439"/>
        </w:tabs>
        <w:spacing w:before="80"/>
        <w:ind w:left="1439" w:hanging="359"/>
        <w:jc w:val="left"/>
      </w:pPr>
      <w:r>
        <w:lastRenderedPageBreak/>
        <w:t xml:space="preserve">Matriz </w:t>
      </w:r>
      <w:r>
        <w:rPr>
          <w:spacing w:val="-4"/>
        </w:rPr>
        <w:t>FODA</w:t>
      </w:r>
    </w:p>
    <w:p w:rsidR="00E06AA8" w:rsidRDefault="00E06AA8">
      <w:pPr>
        <w:pStyle w:val="Textoindependiente"/>
        <w:spacing w:before="32" w:after="1"/>
        <w:ind w:left="0"/>
        <w:jc w:val="left"/>
        <w:rPr>
          <w:b/>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280"/>
        <w:gridCol w:w="4080"/>
      </w:tblGrid>
      <w:tr w:rsidR="00E06AA8">
        <w:trPr>
          <w:trHeight w:val="480"/>
        </w:trPr>
        <w:tc>
          <w:tcPr>
            <w:tcW w:w="5280" w:type="dxa"/>
            <w:shd w:val="clear" w:color="auto" w:fill="073762"/>
          </w:tcPr>
          <w:p w:rsidR="00E06AA8" w:rsidRDefault="007F5D15">
            <w:pPr>
              <w:pStyle w:val="TableParagraph"/>
              <w:spacing w:before="113"/>
              <w:rPr>
                <w:b/>
                <w:sz w:val="24"/>
              </w:rPr>
            </w:pPr>
            <w:r>
              <w:rPr>
                <w:b/>
                <w:color w:val="FFFFFF"/>
                <w:spacing w:val="-2"/>
                <w:sz w:val="24"/>
              </w:rPr>
              <w:t>Fortalezas</w:t>
            </w:r>
          </w:p>
        </w:tc>
        <w:tc>
          <w:tcPr>
            <w:tcW w:w="4080" w:type="dxa"/>
            <w:shd w:val="clear" w:color="auto" w:fill="073762"/>
          </w:tcPr>
          <w:p w:rsidR="00E06AA8" w:rsidRDefault="007F5D15">
            <w:pPr>
              <w:pStyle w:val="TableParagraph"/>
              <w:spacing w:before="113"/>
              <w:rPr>
                <w:b/>
                <w:sz w:val="24"/>
              </w:rPr>
            </w:pPr>
            <w:r>
              <w:rPr>
                <w:b/>
                <w:color w:val="FFFFFF"/>
                <w:spacing w:val="-2"/>
                <w:sz w:val="24"/>
              </w:rPr>
              <w:t>Debilidades</w:t>
            </w:r>
          </w:p>
        </w:tc>
      </w:tr>
      <w:tr w:rsidR="00E06AA8">
        <w:trPr>
          <w:trHeight w:val="3239"/>
        </w:trPr>
        <w:tc>
          <w:tcPr>
            <w:tcW w:w="5280" w:type="dxa"/>
          </w:tcPr>
          <w:p w:rsidR="00E06AA8" w:rsidRDefault="007F5D15">
            <w:pPr>
              <w:pStyle w:val="TableParagraph"/>
              <w:numPr>
                <w:ilvl w:val="0"/>
                <w:numId w:val="22"/>
              </w:numPr>
              <w:tabs>
                <w:tab w:val="left" w:pos="814"/>
              </w:tabs>
              <w:spacing w:before="114"/>
              <w:ind w:left="814" w:right="230"/>
              <w:jc w:val="left"/>
              <w:rPr>
                <w:sz w:val="24"/>
              </w:rPr>
            </w:pPr>
            <w:r>
              <w:rPr>
                <w:sz w:val="24"/>
              </w:rPr>
              <w:t>Metodologías</w:t>
            </w:r>
            <w:r>
              <w:rPr>
                <w:spacing w:val="-10"/>
                <w:sz w:val="24"/>
              </w:rPr>
              <w:t xml:space="preserve"> </w:t>
            </w:r>
            <w:r>
              <w:rPr>
                <w:sz w:val="24"/>
              </w:rPr>
              <w:t>ágiles</w:t>
            </w:r>
            <w:r>
              <w:rPr>
                <w:spacing w:val="-10"/>
                <w:sz w:val="24"/>
              </w:rPr>
              <w:t xml:space="preserve"> </w:t>
            </w:r>
            <w:r>
              <w:rPr>
                <w:sz w:val="24"/>
              </w:rPr>
              <w:t>para</w:t>
            </w:r>
            <w:r>
              <w:rPr>
                <w:spacing w:val="-10"/>
                <w:sz w:val="24"/>
              </w:rPr>
              <w:t xml:space="preserve"> </w:t>
            </w:r>
            <w:r>
              <w:rPr>
                <w:sz w:val="24"/>
              </w:rPr>
              <w:t>respuestas</w:t>
            </w:r>
            <w:r>
              <w:rPr>
                <w:spacing w:val="-10"/>
                <w:sz w:val="24"/>
              </w:rPr>
              <w:t xml:space="preserve"> </w:t>
            </w:r>
            <w:r>
              <w:rPr>
                <w:sz w:val="24"/>
              </w:rPr>
              <w:t>rápidas ante crisis y acompañamiento en la concepción de ideas y estrategias.</w:t>
            </w:r>
          </w:p>
          <w:p w:rsidR="00E06AA8" w:rsidRDefault="007F5D15">
            <w:pPr>
              <w:pStyle w:val="TableParagraph"/>
              <w:numPr>
                <w:ilvl w:val="0"/>
                <w:numId w:val="22"/>
              </w:numPr>
              <w:tabs>
                <w:tab w:val="left" w:pos="814"/>
              </w:tabs>
              <w:ind w:left="814" w:right="911"/>
              <w:jc w:val="left"/>
              <w:rPr>
                <w:sz w:val="24"/>
              </w:rPr>
            </w:pPr>
            <w:r>
              <w:rPr>
                <w:sz w:val="24"/>
              </w:rPr>
              <w:t>Enfoque</w:t>
            </w:r>
            <w:r>
              <w:rPr>
                <w:spacing w:val="-10"/>
                <w:sz w:val="24"/>
              </w:rPr>
              <w:t xml:space="preserve"> </w:t>
            </w:r>
            <w:r>
              <w:rPr>
                <w:sz w:val="24"/>
              </w:rPr>
              <w:t>en</w:t>
            </w:r>
            <w:r>
              <w:rPr>
                <w:spacing w:val="-10"/>
                <w:sz w:val="24"/>
              </w:rPr>
              <w:t xml:space="preserve"> </w:t>
            </w:r>
            <w:r>
              <w:rPr>
                <w:sz w:val="24"/>
              </w:rPr>
              <w:t>comunicación</w:t>
            </w:r>
            <w:r>
              <w:rPr>
                <w:spacing w:val="-10"/>
                <w:sz w:val="24"/>
              </w:rPr>
              <w:t xml:space="preserve"> </w:t>
            </w:r>
            <w:r>
              <w:rPr>
                <w:sz w:val="24"/>
              </w:rPr>
              <w:t>alineada</w:t>
            </w:r>
            <w:r>
              <w:rPr>
                <w:spacing w:val="-10"/>
                <w:sz w:val="24"/>
              </w:rPr>
              <w:t xml:space="preserve"> </w:t>
            </w:r>
            <w:r>
              <w:rPr>
                <w:sz w:val="24"/>
              </w:rPr>
              <w:t>a resultados de negocio (ventas/ROI).</w:t>
            </w:r>
          </w:p>
          <w:p w:rsidR="00E06AA8" w:rsidRDefault="007F5D15">
            <w:pPr>
              <w:pStyle w:val="TableParagraph"/>
              <w:numPr>
                <w:ilvl w:val="0"/>
                <w:numId w:val="22"/>
              </w:numPr>
              <w:tabs>
                <w:tab w:val="left" w:pos="814"/>
              </w:tabs>
              <w:ind w:left="814" w:right="309"/>
              <w:jc w:val="left"/>
              <w:rPr>
                <w:sz w:val="24"/>
              </w:rPr>
            </w:pPr>
            <w:r>
              <w:rPr>
                <w:sz w:val="24"/>
              </w:rPr>
              <w:t>Capacidad de integrar estrategia con ejecución</w:t>
            </w:r>
            <w:r>
              <w:rPr>
                <w:spacing w:val="-10"/>
                <w:sz w:val="24"/>
              </w:rPr>
              <w:t xml:space="preserve"> </w:t>
            </w:r>
            <w:r>
              <w:rPr>
                <w:sz w:val="24"/>
              </w:rPr>
              <w:t>holística</w:t>
            </w:r>
            <w:r>
              <w:rPr>
                <w:spacing w:val="-10"/>
                <w:sz w:val="24"/>
              </w:rPr>
              <w:t xml:space="preserve"> </w:t>
            </w:r>
            <w:r>
              <w:rPr>
                <w:sz w:val="24"/>
              </w:rPr>
              <w:t>(estrategia</w:t>
            </w:r>
            <w:r>
              <w:rPr>
                <w:spacing w:val="-10"/>
                <w:sz w:val="24"/>
              </w:rPr>
              <w:t xml:space="preserve"> </w:t>
            </w:r>
            <w:r>
              <w:rPr>
                <w:sz w:val="24"/>
              </w:rPr>
              <w:t>+</w:t>
            </w:r>
            <w:r>
              <w:rPr>
                <w:spacing w:val="-10"/>
                <w:sz w:val="24"/>
              </w:rPr>
              <w:t xml:space="preserve"> </w:t>
            </w:r>
            <w:r>
              <w:rPr>
                <w:sz w:val="24"/>
              </w:rPr>
              <w:t>operación)</w:t>
            </w:r>
          </w:p>
          <w:p w:rsidR="00E06AA8" w:rsidRDefault="007F5D15">
            <w:pPr>
              <w:pStyle w:val="TableParagraph"/>
              <w:numPr>
                <w:ilvl w:val="0"/>
                <w:numId w:val="22"/>
              </w:numPr>
              <w:tabs>
                <w:tab w:val="left" w:pos="814"/>
              </w:tabs>
              <w:ind w:left="814" w:right="275"/>
              <w:jc w:val="left"/>
              <w:rPr>
                <w:sz w:val="24"/>
              </w:rPr>
            </w:pPr>
            <w:r>
              <w:rPr>
                <w:sz w:val="24"/>
              </w:rPr>
              <w:t>Liderazgo con formación en negocios (MBA)</w:t>
            </w:r>
            <w:r>
              <w:rPr>
                <w:spacing w:val="-11"/>
                <w:sz w:val="24"/>
              </w:rPr>
              <w:t xml:space="preserve"> </w:t>
            </w:r>
            <w:r>
              <w:rPr>
                <w:sz w:val="24"/>
              </w:rPr>
              <w:t>y</w:t>
            </w:r>
            <w:r>
              <w:rPr>
                <w:spacing w:val="-11"/>
                <w:sz w:val="24"/>
              </w:rPr>
              <w:t xml:space="preserve"> </w:t>
            </w:r>
            <w:r>
              <w:rPr>
                <w:sz w:val="24"/>
              </w:rPr>
              <w:t>comunicación</w:t>
            </w:r>
            <w:r>
              <w:rPr>
                <w:spacing w:val="-11"/>
                <w:sz w:val="24"/>
              </w:rPr>
              <w:t xml:space="preserve"> </w:t>
            </w:r>
            <w:r>
              <w:rPr>
                <w:sz w:val="24"/>
              </w:rPr>
              <w:t>organizacional</w:t>
            </w:r>
            <w:r>
              <w:rPr>
                <w:spacing w:val="-11"/>
                <w:sz w:val="24"/>
              </w:rPr>
              <w:t xml:space="preserve"> </w:t>
            </w:r>
            <w:r>
              <w:rPr>
                <w:sz w:val="24"/>
              </w:rPr>
              <w:t xml:space="preserve">que genera confianza y cercanía con dueños de </w:t>
            </w:r>
            <w:r>
              <w:rPr>
                <w:spacing w:val="-2"/>
                <w:sz w:val="24"/>
              </w:rPr>
              <w:t>PyMEs.</w:t>
            </w:r>
          </w:p>
        </w:tc>
        <w:tc>
          <w:tcPr>
            <w:tcW w:w="4080" w:type="dxa"/>
          </w:tcPr>
          <w:p w:rsidR="00E06AA8" w:rsidRDefault="007F5D15">
            <w:pPr>
              <w:pStyle w:val="TableParagraph"/>
              <w:numPr>
                <w:ilvl w:val="0"/>
                <w:numId w:val="21"/>
              </w:numPr>
              <w:tabs>
                <w:tab w:val="left" w:pos="829"/>
              </w:tabs>
              <w:spacing w:before="114"/>
              <w:ind w:left="829" w:right="304"/>
              <w:jc w:val="both"/>
              <w:rPr>
                <w:sz w:val="24"/>
              </w:rPr>
            </w:pPr>
            <w:r>
              <w:rPr>
                <w:sz w:val="24"/>
              </w:rPr>
              <w:t>Empresa nueva en el mercado sin un portafolio de clientes o “casos</w:t>
            </w:r>
            <w:r>
              <w:rPr>
                <w:spacing w:val="-13"/>
                <w:sz w:val="24"/>
              </w:rPr>
              <w:t xml:space="preserve"> </w:t>
            </w:r>
            <w:r>
              <w:rPr>
                <w:sz w:val="24"/>
              </w:rPr>
              <w:t>de</w:t>
            </w:r>
            <w:r>
              <w:rPr>
                <w:spacing w:val="-13"/>
                <w:sz w:val="24"/>
              </w:rPr>
              <w:t xml:space="preserve"> </w:t>
            </w:r>
            <w:r>
              <w:rPr>
                <w:sz w:val="24"/>
              </w:rPr>
              <w:t>éxito"</w:t>
            </w:r>
            <w:r>
              <w:rPr>
                <w:spacing w:val="-13"/>
                <w:sz w:val="24"/>
              </w:rPr>
              <w:t xml:space="preserve"> </w:t>
            </w:r>
            <w:r>
              <w:rPr>
                <w:sz w:val="24"/>
              </w:rPr>
              <w:t>consolidados.</w:t>
            </w:r>
          </w:p>
          <w:p w:rsidR="00E06AA8" w:rsidRDefault="007F5D15">
            <w:pPr>
              <w:pStyle w:val="TableParagraph"/>
              <w:numPr>
                <w:ilvl w:val="0"/>
                <w:numId w:val="21"/>
              </w:numPr>
              <w:tabs>
                <w:tab w:val="left" w:pos="829"/>
              </w:tabs>
              <w:ind w:left="829" w:right="1115"/>
              <w:jc w:val="both"/>
              <w:rPr>
                <w:sz w:val="24"/>
              </w:rPr>
            </w:pPr>
            <w:r>
              <w:rPr>
                <w:sz w:val="24"/>
              </w:rPr>
              <w:t>Red</w:t>
            </w:r>
            <w:r>
              <w:rPr>
                <w:spacing w:val="-13"/>
                <w:sz w:val="24"/>
              </w:rPr>
              <w:t xml:space="preserve"> </w:t>
            </w:r>
            <w:r>
              <w:rPr>
                <w:sz w:val="24"/>
              </w:rPr>
              <w:t>de</w:t>
            </w:r>
            <w:r>
              <w:rPr>
                <w:spacing w:val="-13"/>
                <w:sz w:val="24"/>
              </w:rPr>
              <w:t xml:space="preserve"> </w:t>
            </w:r>
            <w:r>
              <w:rPr>
                <w:sz w:val="24"/>
              </w:rPr>
              <w:t>networking</w:t>
            </w:r>
            <w:r>
              <w:rPr>
                <w:spacing w:val="-13"/>
                <w:sz w:val="24"/>
              </w:rPr>
              <w:t xml:space="preserve"> </w:t>
            </w:r>
            <w:r>
              <w:rPr>
                <w:sz w:val="24"/>
              </w:rPr>
              <w:t xml:space="preserve">en </w:t>
            </w:r>
            <w:r>
              <w:rPr>
                <w:spacing w:val="-2"/>
                <w:sz w:val="24"/>
              </w:rPr>
              <w:t>desarrollo.</w:t>
            </w:r>
          </w:p>
          <w:p w:rsidR="00E06AA8" w:rsidRDefault="007F5D15">
            <w:pPr>
              <w:pStyle w:val="TableParagraph"/>
              <w:numPr>
                <w:ilvl w:val="0"/>
                <w:numId w:val="21"/>
              </w:numPr>
              <w:tabs>
                <w:tab w:val="left" w:pos="829"/>
              </w:tabs>
              <w:ind w:left="829" w:right="276"/>
              <w:jc w:val="both"/>
              <w:rPr>
                <w:sz w:val="24"/>
              </w:rPr>
            </w:pPr>
            <w:r>
              <w:rPr>
                <w:sz w:val="24"/>
              </w:rPr>
              <w:t>Estructura</w:t>
            </w:r>
            <w:r>
              <w:rPr>
                <w:spacing w:val="-13"/>
                <w:sz w:val="24"/>
              </w:rPr>
              <w:t xml:space="preserve"> </w:t>
            </w:r>
            <w:r>
              <w:rPr>
                <w:sz w:val="24"/>
              </w:rPr>
              <w:t>operativa</w:t>
            </w:r>
            <w:r>
              <w:rPr>
                <w:spacing w:val="-13"/>
                <w:sz w:val="24"/>
              </w:rPr>
              <w:t xml:space="preserve"> </w:t>
            </w:r>
            <w:r>
              <w:rPr>
                <w:sz w:val="24"/>
              </w:rPr>
              <w:t>ligera</w:t>
            </w:r>
            <w:r>
              <w:rPr>
                <w:spacing w:val="-13"/>
                <w:sz w:val="24"/>
              </w:rPr>
              <w:t xml:space="preserve"> </w:t>
            </w:r>
            <w:r>
              <w:rPr>
                <w:sz w:val="24"/>
              </w:rPr>
              <w:t>que podría</w:t>
            </w:r>
            <w:r>
              <w:rPr>
                <w:spacing w:val="-8"/>
                <w:sz w:val="24"/>
              </w:rPr>
              <w:t xml:space="preserve"> </w:t>
            </w:r>
            <w:r>
              <w:rPr>
                <w:sz w:val="24"/>
              </w:rPr>
              <w:t>sobrecargarse</w:t>
            </w:r>
            <w:r>
              <w:rPr>
                <w:spacing w:val="-9"/>
                <w:sz w:val="24"/>
              </w:rPr>
              <w:t xml:space="preserve"> </w:t>
            </w:r>
            <w:r>
              <w:rPr>
                <w:sz w:val="24"/>
              </w:rPr>
              <w:t>por</w:t>
            </w:r>
            <w:r>
              <w:rPr>
                <w:spacing w:val="-8"/>
                <w:sz w:val="24"/>
              </w:rPr>
              <w:t xml:space="preserve"> </w:t>
            </w:r>
            <w:r>
              <w:rPr>
                <w:sz w:val="24"/>
              </w:rPr>
              <w:t>picos de demanda.</w:t>
            </w:r>
          </w:p>
          <w:p w:rsidR="00E06AA8" w:rsidRDefault="007F5D15">
            <w:pPr>
              <w:pStyle w:val="TableParagraph"/>
              <w:numPr>
                <w:ilvl w:val="0"/>
                <w:numId w:val="21"/>
              </w:numPr>
              <w:tabs>
                <w:tab w:val="left" w:pos="829"/>
              </w:tabs>
              <w:ind w:left="829" w:right="276"/>
              <w:jc w:val="both"/>
              <w:rPr>
                <w:sz w:val="24"/>
              </w:rPr>
            </w:pPr>
            <w:r>
              <w:rPr>
                <w:sz w:val="24"/>
              </w:rPr>
              <w:t>Falta</w:t>
            </w:r>
            <w:r>
              <w:rPr>
                <w:spacing w:val="-13"/>
                <w:sz w:val="24"/>
              </w:rPr>
              <w:t xml:space="preserve"> </w:t>
            </w:r>
            <w:r>
              <w:rPr>
                <w:sz w:val="24"/>
              </w:rPr>
              <w:t>de</w:t>
            </w:r>
            <w:r>
              <w:rPr>
                <w:spacing w:val="-13"/>
                <w:sz w:val="24"/>
              </w:rPr>
              <w:t xml:space="preserve"> </w:t>
            </w:r>
            <w:r>
              <w:rPr>
                <w:sz w:val="24"/>
              </w:rPr>
              <w:t>especialización</w:t>
            </w:r>
            <w:r>
              <w:rPr>
                <w:spacing w:val="-13"/>
                <w:sz w:val="24"/>
              </w:rPr>
              <w:t xml:space="preserve"> </w:t>
            </w:r>
            <w:r>
              <w:rPr>
                <w:sz w:val="24"/>
              </w:rPr>
              <w:t>inicial en un solo nicho empresarial.</w:t>
            </w:r>
          </w:p>
        </w:tc>
      </w:tr>
      <w:tr w:rsidR="00E06AA8">
        <w:trPr>
          <w:trHeight w:val="479"/>
        </w:trPr>
        <w:tc>
          <w:tcPr>
            <w:tcW w:w="5280" w:type="dxa"/>
            <w:shd w:val="clear" w:color="auto" w:fill="073762"/>
          </w:tcPr>
          <w:p w:rsidR="00E06AA8" w:rsidRDefault="007F5D15">
            <w:pPr>
              <w:pStyle w:val="TableParagraph"/>
              <w:spacing w:before="114"/>
              <w:rPr>
                <w:b/>
                <w:sz w:val="24"/>
              </w:rPr>
            </w:pPr>
            <w:r>
              <w:rPr>
                <w:b/>
                <w:color w:val="FFFFFF"/>
                <w:spacing w:val="-2"/>
                <w:sz w:val="24"/>
              </w:rPr>
              <w:t>Oportunidades</w:t>
            </w:r>
          </w:p>
        </w:tc>
        <w:tc>
          <w:tcPr>
            <w:tcW w:w="4080" w:type="dxa"/>
            <w:shd w:val="clear" w:color="auto" w:fill="073762"/>
          </w:tcPr>
          <w:p w:rsidR="00E06AA8" w:rsidRDefault="007F5D15">
            <w:pPr>
              <w:pStyle w:val="TableParagraph"/>
              <w:spacing w:before="114"/>
              <w:rPr>
                <w:b/>
                <w:sz w:val="24"/>
              </w:rPr>
            </w:pPr>
            <w:r>
              <w:rPr>
                <w:b/>
                <w:color w:val="FFFFFF"/>
                <w:spacing w:val="-2"/>
                <w:sz w:val="24"/>
              </w:rPr>
              <w:t>Amenazas</w:t>
            </w:r>
          </w:p>
        </w:tc>
      </w:tr>
      <w:tr w:rsidR="00E06AA8">
        <w:trPr>
          <w:trHeight w:val="4080"/>
        </w:trPr>
        <w:tc>
          <w:tcPr>
            <w:tcW w:w="5280" w:type="dxa"/>
          </w:tcPr>
          <w:p w:rsidR="00E06AA8" w:rsidRDefault="007F5D15">
            <w:pPr>
              <w:pStyle w:val="TableParagraph"/>
              <w:numPr>
                <w:ilvl w:val="0"/>
                <w:numId w:val="20"/>
              </w:numPr>
              <w:tabs>
                <w:tab w:val="left" w:pos="814"/>
              </w:tabs>
              <w:spacing w:before="115"/>
              <w:ind w:left="814" w:right="537"/>
              <w:jc w:val="left"/>
              <w:rPr>
                <w:sz w:val="24"/>
              </w:rPr>
            </w:pPr>
            <w:r>
              <w:rPr>
                <w:sz w:val="24"/>
              </w:rPr>
              <w:t>Gran</w:t>
            </w:r>
            <w:r>
              <w:rPr>
                <w:spacing w:val="-7"/>
                <w:sz w:val="24"/>
              </w:rPr>
              <w:t xml:space="preserve"> </w:t>
            </w:r>
            <w:r>
              <w:rPr>
                <w:sz w:val="24"/>
              </w:rPr>
              <w:t>volumen</w:t>
            </w:r>
            <w:r>
              <w:rPr>
                <w:spacing w:val="-7"/>
                <w:sz w:val="24"/>
              </w:rPr>
              <w:t xml:space="preserve"> </w:t>
            </w:r>
            <w:r>
              <w:rPr>
                <w:sz w:val="24"/>
              </w:rPr>
              <w:t>de</w:t>
            </w:r>
            <w:r>
              <w:rPr>
                <w:spacing w:val="-7"/>
                <w:sz w:val="24"/>
              </w:rPr>
              <w:t xml:space="preserve"> </w:t>
            </w:r>
            <w:r>
              <w:rPr>
                <w:sz w:val="24"/>
              </w:rPr>
              <w:t>empresas</w:t>
            </w:r>
            <w:r>
              <w:rPr>
                <w:spacing w:val="-7"/>
                <w:sz w:val="24"/>
              </w:rPr>
              <w:t xml:space="preserve"> </w:t>
            </w:r>
            <w:r>
              <w:rPr>
                <w:sz w:val="24"/>
              </w:rPr>
              <w:t>PyMEs</w:t>
            </w:r>
            <w:r>
              <w:rPr>
                <w:spacing w:val="-7"/>
                <w:sz w:val="24"/>
              </w:rPr>
              <w:t xml:space="preserve"> </w:t>
            </w:r>
            <w:r>
              <w:rPr>
                <w:sz w:val="24"/>
              </w:rPr>
              <w:t>en</w:t>
            </w:r>
            <w:r>
              <w:rPr>
                <w:spacing w:val="-7"/>
                <w:sz w:val="24"/>
              </w:rPr>
              <w:t xml:space="preserve"> </w:t>
            </w:r>
            <w:r>
              <w:rPr>
                <w:sz w:val="24"/>
              </w:rPr>
              <w:t>la ciudad de Quito.</w:t>
            </w:r>
          </w:p>
          <w:p w:rsidR="00E06AA8" w:rsidRDefault="007F5D15">
            <w:pPr>
              <w:pStyle w:val="TableParagraph"/>
              <w:numPr>
                <w:ilvl w:val="0"/>
                <w:numId w:val="20"/>
              </w:numPr>
              <w:tabs>
                <w:tab w:val="left" w:pos="814"/>
              </w:tabs>
              <w:ind w:left="814" w:right="384"/>
              <w:jc w:val="left"/>
              <w:rPr>
                <w:sz w:val="24"/>
              </w:rPr>
            </w:pPr>
            <w:r>
              <w:rPr>
                <w:sz w:val="24"/>
              </w:rPr>
              <w:t>La</w:t>
            </w:r>
            <w:r>
              <w:rPr>
                <w:spacing w:val="-8"/>
                <w:sz w:val="24"/>
              </w:rPr>
              <w:t xml:space="preserve"> </w:t>
            </w:r>
            <w:r>
              <w:rPr>
                <w:sz w:val="24"/>
              </w:rPr>
              <w:t>situación</w:t>
            </w:r>
            <w:r>
              <w:rPr>
                <w:spacing w:val="-8"/>
                <w:sz w:val="24"/>
              </w:rPr>
              <w:t xml:space="preserve"> </w:t>
            </w:r>
            <w:r>
              <w:rPr>
                <w:sz w:val="24"/>
              </w:rPr>
              <w:t>global</w:t>
            </w:r>
            <w:r>
              <w:rPr>
                <w:spacing w:val="-8"/>
                <w:sz w:val="24"/>
              </w:rPr>
              <w:t xml:space="preserve"> </w:t>
            </w:r>
            <w:r>
              <w:rPr>
                <w:sz w:val="24"/>
              </w:rPr>
              <w:t>exige</w:t>
            </w:r>
            <w:r>
              <w:rPr>
                <w:spacing w:val="-8"/>
                <w:sz w:val="24"/>
              </w:rPr>
              <w:t xml:space="preserve"> </w:t>
            </w:r>
            <w:r>
              <w:rPr>
                <w:sz w:val="24"/>
              </w:rPr>
              <w:t>nuevos</w:t>
            </w:r>
            <w:r>
              <w:rPr>
                <w:spacing w:val="-8"/>
                <w:sz w:val="24"/>
              </w:rPr>
              <w:t xml:space="preserve"> </w:t>
            </w:r>
            <w:r>
              <w:rPr>
                <w:sz w:val="24"/>
              </w:rPr>
              <w:t>procesos tecnológicos en las PyMEs y las mismas carecen de una asesoría estratégica.</w:t>
            </w:r>
          </w:p>
          <w:p w:rsidR="00E06AA8" w:rsidRDefault="007F5D15">
            <w:pPr>
              <w:pStyle w:val="TableParagraph"/>
              <w:numPr>
                <w:ilvl w:val="0"/>
                <w:numId w:val="20"/>
              </w:numPr>
              <w:tabs>
                <w:tab w:val="left" w:pos="814"/>
              </w:tabs>
              <w:ind w:left="814" w:right="171"/>
              <w:jc w:val="left"/>
              <w:rPr>
                <w:sz w:val="24"/>
              </w:rPr>
            </w:pPr>
            <w:r>
              <w:rPr>
                <w:sz w:val="24"/>
              </w:rPr>
              <w:t>Gestión de reputación ante crisis y consolidación</w:t>
            </w:r>
            <w:r>
              <w:rPr>
                <w:spacing w:val="-8"/>
                <w:sz w:val="24"/>
              </w:rPr>
              <w:t xml:space="preserve"> </w:t>
            </w:r>
            <w:r>
              <w:rPr>
                <w:sz w:val="24"/>
              </w:rPr>
              <w:t>de</w:t>
            </w:r>
            <w:r>
              <w:rPr>
                <w:spacing w:val="-8"/>
                <w:sz w:val="24"/>
              </w:rPr>
              <w:t xml:space="preserve"> </w:t>
            </w:r>
            <w:r>
              <w:rPr>
                <w:sz w:val="24"/>
              </w:rPr>
              <w:t>identidad</w:t>
            </w:r>
            <w:r>
              <w:rPr>
                <w:spacing w:val="-8"/>
                <w:sz w:val="24"/>
              </w:rPr>
              <w:t xml:space="preserve"> </w:t>
            </w:r>
            <w:r>
              <w:rPr>
                <w:sz w:val="24"/>
              </w:rPr>
              <w:t>empresarial</w:t>
            </w:r>
            <w:r>
              <w:rPr>
                <w:spacing w:val="-8"/>
                <w:sz w:val="24"/>
              </w:rPr>
              <w:t xml:space="preserve"> </w:t>
            </w:r>
            <w:r>
              <w:rPr>
                <w:sz w:val="24"/>
              </w:rPr>
              <w:t>en</w:t>
            </w:r>
            <w:r>
              <w:rPr>
                <w:spacing w:val="-8"/>
                <w:sz w:val="24"/>
              </w:rPr>
              <w:t xml:space="preserve"> </w:t>
            </w:r>
            <w:r>
              <w:rPr>
                <w:sz w:val="24"/>
              </w:rPr>
              <w:t xml:space="preserve">el </w:t>
            </w:r>
            <w:r>
              <w:rPr>
                <w:spacing w:val="-2"/>
                <w:sz w:val="24"/>
              </w:rPr>
              <w:t>sector.</w:t>
            </w:r>
          </w:p>
          <w:p w:rsidR="00E06AA8" w:rsidRDefault="007F5D15">
            <w:pPr>
              <w:pStyle w:val="TableParagraph"/>
              <w:numPr>
                <w:ilvl w:val="0"/>
                <w:numId w:val="20"/>
              </w:numPr>
              <w:tabs>
                <w:tab w:val="left" w:pos="814"/>
              </w:tabs>
              <w:ind w:left="814" w:right="138"/>
              <w:jc w:val="left"/>
              <w:rPr>
                <w:sz w:val="24"/>
              </w:rPr>
            </w:pPr>
            <w:r>
              <w:rPr>
                <w:sz w:val="24"/>
              </w:rPr>
              <w:t>Cambio</w:t>
            </w:r>
            <w:r>
              <w:rPr>
                <w:spacing w:val="-10"/>
                <w:sz w:val="24"/>
              </w:rPr>
              <w:t xml:space="preserve"> </w:t>
            </w:r>
            <w:r>
              <w:rPr>
                <w:sz w:val="24"/>
              </w:rPr>
              <w:t>generacional</w:t>
            </w:r>
            <w:r>
              <w:rPr>
                <w:spacing w:val="-10"/>
                <w:sz w:val="24"/>
              </w:rPr>
              <w:t xml:space="preserve"> </w:t>
            </w:r>
            <w:r>
              <w:rPr>
                <w:sz w:val="24"/>
              </w:rPr>
              <w:t>en</w:t>
            </w:r>
            <w:r>
              <w:rPr>
                <w:spacing w:val="-10"/>
                <w:sz w:val="24"/>
              </w:rPr>
              <w:t xml:space="preserve"> </w:t>
            </w:r>
            <w:r>
              <w:rPr>
                <w:sz w:val="24"/>
              </w:rPr>
              <w:t>empresas</w:t>
            </w:r>
            <w:r>
              <w:rPr>
                <w:spacing w:val="-10"/>
                <w:sz w:val="24"/>
              </w:rPr>
              <w:t xml:space="preserve"> </w:t>
            </w:r>
            <w:r>
              <w:rPr>
                <w:sz w:val="24"/>
              </w:rPr>
              <w:t>familiares que buscan modernización.</w:t>
            </w:r>
          </w:p>
        </w:tc>
        <w:tc>
          <w:tcPr>
            <w:tcW w:w="4080" w:type="dxa"/>
          </w:tcPr>
          <w:p w:rsidR="00E06AA8" w:rsidRDefault="007F5D15">
            <w:pPr>
              <w:pStyle w:val="TableParagraph"/>
              <w:numPr>
                <w:ilvl w:val="0"/>
                <w:numId w:val="19"/>
              </w:numPr>
              <w:tabs>
                <w:tab w:val="left" w:pos="829"/>
              </w:tabs>
              <w:spacing w:before="115"/>
              <w:ind w:left="829" w:right="209"/>
              <w:jc w:val="left"/>
              <w:rPr>
                <w:sz w:val="24"/>
              </w:rPr>
            </w:pPr>
            <w:r>
              <w:rPr>
                <w:sz w:val="24"/>
              </w:rPr>
              <w:t>Situación del país que retrae la inversión en el sector empresarial</w:t>
            </w:r>
            <w:r>
              <w:rPr>
                <w:spacing w:val="-13"/>
                <w:sz w:val="24"/>
              </w:rPr>
              <w:t xml:space="preserve"> </w:t>
            </w:r>
            <w:r>
              <w:rPr>
                <w:sz w:val="24"/>
              </w:rPr>
              <w:t>por</w:t>
            </w:r>
            <w:r>
              <w:rPr>
                <w:spacing w:val="-13"/>
                <w:sz w:val="24"/>
              </w:rPr>
              <w:t xml:space="preserve"> </w:t>
            </w:r>
            <w:r>
              <w:rPr>
                <w:sz w:val="24"/>
              </w:rPr>
              <w:t>la</w:t>
            </w:r>
            <w:r>
              <w:rPr>
                <w:spacing w:val="-13"/>
                <w:sz w:val="24"/>
              </w:rPr>
              <w:t xml:space="preserve"> </w:t>
            </w:r>
            <w:r>
              <w:rPr>
                <w:sz w:val="24"/>
              </w:rPr>
              <w:t>inestabilidad política e inseguridad</w:t>
            </w:r>
          </w:p>
          <w:p w:rsidR="00E06AA8" w:rsidRDefault="007F5D15">
            <w:pPr>
              <w:pStyle w:val="TableParagraph"/>
              <w:numPr>
                <w:ilvl w:val="0"/>
                <w:numId w:val="19"/>
              </w:numPr>
              <w:tabs>
                <w:tab w:val="left" w:pos="829"/>
              </w:tabs>
              <w:ind w:left="829" w:right="289"/>
              <w:jc w:val="left"/>
              <w:rPr>
                <w:sz w:val="24"/>
              </w:rPr>
            </w:pPr>
            <w:r>
              <w:rPr>
                <w:sz w:val="24"/>
              </w:rPr>
              <w:t>Competencia de bajo costo, como freelancers y agencias junior</w:t>
            </w:r>
            <w:r>
              <w:rPr>
                <w:spacing w:val="-8"/>
                <w:sz w:val="24"/>
              </w:rPr>
              <w:t xml:space="preserve"> </w:t>
            </w:r>
            <w:r>
              <w:rPr>
                <w:sz w:val="24"/>
              </w:rPr>
              <w:t>y/o</w:t>
            </w:r>
            <w:r>
              <w:rPr>
                <w:spacing w:val="-8"/>
                <w:sz w:val="24"/>
              </w:rPr>
              <w:t xml:space="preserve"> </w:t>
            </w:r>
            <w:r>
              <w:rPr>
                <w:sz w:val="24"/>
              </w:rPr>
              <w:t>guerra</w:t>
            </w:r>
            <w:r>
              <w:rPr>
                <w:spacing w:val="-8"/>
                <w:sz w:val="24"/>
              </w:rPr>
              <w:t xml:space="preserve"> </w:t>
            </w:r>
            <w:r>
              <w:rPr>
                <w:sz w:val="24"/>
              </w:rPr>
              <w:t>de</w:t>
            </w:r>
            <w:r>
              <w:rPr>
                <w:spacing w:val="-8"/>
                <w:sz w:val="24"/>
              </w:rPr>
              <w:t xml:space="preserve"> </w:t>
            </w:r>
            <w:r>
              <w:rPr>
                <w:sz w:val="24"/>
              </w:rPr>
              <w:t>precios</w:t>
            </w:r>
            <w:r>
              <w:rPr>
                <w:spacing w:val="-8"/>
                <w:sz w:val="24"/>
              </w:rPr>
              <w:t xml:space="preserve"> </w:t>
            </w:r>
            <w:r>
              <w:rPr>
                <w:sz w:val="24"/>
              </w:rPr>
              <w:t>en el sector.</w:t>
            </w:r>
          </w:p>
          <w:p w:rsidR="00E06AA8" w:rsidRDefault="007F5D15">
            <w:pPr>
              <w:pStyle w:val="TableParagraph"/>
              <w:numPr>
                <w:ilvl w:val="0"/>
                <w:numId w:val="19"/>
              </w:numPr>
              <w:tabs>
                <w:tab w:val="left" w:pos="829"/>
              </w:tabs>
              <w:ind w:left="829" w:right="108"/>
              <w:jc w:val="left"/>
              <w:rPr>
                <w:sz w:val="24"/>
              </w:rPr>
            </w:pPr>
            <w:r>
              <w:rPr>
                <w:sz w:val="24"/>
              </w:rPr>
              <w:t>Resistencia cultural de dueños de</w:t>
            </w:r>
            <w:r>
              <w:rPr>
                <w:spacing w:val="-4"/>
                <w:sz w:val="24"/>
              </w:rPr>
              <w:t xml:space="preserve"> </w:t>
            </w:r>
            <w:r>
              <w:rPr>
                <w:sz w:val="24"/>
              </w:rPr>
              <w:t>PyMEs</w:t>
            </w:r>
            <w:r>
              <w:rPr>
                <w:spacing w:val="-4"/>
                <w:sz w:val="24"/>
              </w:rPr>
              <w:t xml:space="preserve"> </w:t>
            </w:r>
            <w:r>
              <w:rPr>
                <w:sz w:val="24"/>
              </w:rPr>
              <w:t>(prome</w:t>
            </w:r>
            <w:r>
              <w:rPr>
                <w:sz w:val="24"/>
              </w:rPr>
              <w:t>dio</w:t>
            </w:r>
            <w:r>
              <w:rPr>
                <w:spacing w:val="-4"/>
                <w:sz w:val="24"/>
              </w:rPr>
              <w:t xml:space="preserve"> </w:t>
            </w:r>
            <w:r>
              <w:rPr>
                <w:sz w:val="24"/>
              </w:rPr>
              <w:t>58</w:t>
            </w:r>
            <w:r>
              <w:rPr>
                <w:spacing w:val="-4"/>
                <w:sz w:val="24"/>
              </w:rPr>
              <w:t xml:space="preserve"> </w:t>
            </w:r>
            <w:r>
              <w:rPr>
                <w:sz w:val="24"/>
              </w:rPr>
              <w:t>años)</w:t>
            </w:r>
            <w:r>
              <w:rPr>
                <w:spacing w:val="-4"/>
                <w:sz w:val="24"/>
              </w:rPr>
              <w:t xml:space="preserve"> </w:t>
            </w:r>
            <w:r>
              <w:rPr>
                <w:sz w:val="24"/>
              </w:rPr>
              <w:t>a pagar</w:t>
            </w:r>
            <w:r>
              <w:rPr>
                <w:spacing w:val="-10"/>
                <w:sz w:val="24"/>
              </w:rPr>
              <w:t xml:space="preserve"> </w:t>
            </w:r>
            <w:r>
              <w:rPr>
                <w:sz w:val="24"/>
              </w:rPr>
              <w:t>por</w:t>
            </w:r>
            <w:r>
              <w:rPr>
                <w:spacing w:val="-10"/>
                <w:sz w:val="24"/>
              </w:rPr>
              <w:t xml:space="preserve"> </w:t>
            </w:r>
            <w:r>
              <w:rPr>
                <w:sz w:val="24"/>
              </w:rPr>
              <w:t>servicios</w:t>
            </w:r>
            <w:r>
              <w:rPr>
                <w:spacing w:val="-10"/>
                <w:sz w:val="24"/>
              </w:rPr>
              <w:t xml:space="preserve"> </w:t>
            </w:r>
            <w:r>
              <w:rPr>
                <w:sz w:val="24"/>
              </w:rPr>
              <w:t>intangibles</w:t>
            </w:r>
            <w:r>
              <w:rPr>
                <w:spacing w:val="-10"/>
                <w:sz w:val="24"/>
              </w:rPr>
              <w:t xml:space="preserve"> </w:t>
            </w:r>
            <w:r>
              <w:rPr>
                <w:sz w:val="24"/>
              </w:rPr>
              <w:t xml:space="preserve">o que no evidencian un ROI en el corto plazo (sin considerar </w:t>
            </w:r>
            <w:r>
              <w:rPr>
                <w:spacing w:val="-2"/>
                <w:sz w:val="24"/>
              </w:rPr>
              <w:t>ventas)</w:t>
            </w:r>
          </w:p>
        </w:tc>
      </w:tr>
    </w:tbl>
    <w:p w:rsidR="00E06AA8" w:rsidRDefault="00E06AA8">
      <w:pPr>
        <w:pStyle w:val="Textoindependiente"/>
        <w:spacing w:before="1"/>
        <w:ind w:left="0"/>
        <w:jc w:val="left"/>
        <w:rPr>
          <w:b/>
        </w:rPr>
      </w:pPr>
    </w:p>
    <w:p w:rsidR="00E06AA8" w:rsidRDefault="007F5D15">
      <w:pPr>
        <w:jc w:val="center"/>
        <w:rPr>
          <w:i/>
          <w:sz w:val="24"/>
        </w:rPr>
      </w:pPr>
      <w:r>
        <w:rPr>
          <w:i/>
          <w:sz w:val="24"/>
        </w:rPr>
        <w:t>Tabla</w:t>
      </w:r>
      <w:r>
        <w:rPr>
          <w:i/>
          <w:spacing w:val="-4"/>
          <w:sz w:val="24"/>
        </w:rPr>
        <w:t xml:space="preserve"> </w:t>
      </w:r>
      <w:r>
        <w:rPr>
          <w:i/>
          <w:sz w:val="24"/>
        </w:rPr>
        <w:t>#7:</w:t>
      </w:r>
      <w:r>
        <w:rPr>
          <w:i/>
          <w:spacing w:val="-3"/>
          <w:sz w:val="24"/>
        </w:rPr>
        <w:t xml:space="preserve"> </w:t>
      </w:r>
      <w:r>
        <w:rPr>
          <w:i/>
          <w:sz w:val="24"/>
        </w:rPr>
        <w:t>Análisis</w:t>
      </w:r>
      <w:r>
        <w:rPr>
          <w:i/>
          <w:spacing w:val="-3"/>
          <w:sz w:val="24"/>
        </w:rPr>
        <w:t xml:space="preserve"> </w:t>
      </w:r>
      <w:r>
        <w:rPr>
          <w:i/>
          <w:sz w:val="24"/>
        </w:rPr>
        <w:t>FODA</w:t>
      </w:r>
      <w:r>
        <w:rPr>
          <w:i/>
          <w:spacing w:val="-4"/>
          <w:sz w:val="24"/>
        </w:rPr>
        <w:t xml:space="preserve"> </w:t>
      </w:r>
      <w:r>
        <w:rPr>
          <w:i/>
          <w:sz w:val="24"/>
        </w:rPr>
        <w:t>para</w:t>
      </w:r>
      <w:r>
        <w:rPr>
          <w:i/>
          <w:spacing w:val="-3"/>
          <w:sz w:val="24"/>
        </w:rPr>
        <w:t xml:space="preserve"> </w:t>
      </w:r>
      <w:r>
        <w:rPr>
          <w:i/>
          <w:sz w:val="24"/>
        </w:rPr>
        <w:t>consultora</w:t>
      </w:r>
      <w:r>
        <w:rPr>
          <w:i/>
          <w:spacing w:val="-3"/>
          <w:sz w:val="24"/>
        </w:rPr>
        <w:t xml:space="preserve"> </w:t>
      </w:r>
      <w:r>
        <w:rPr>
          <w:i/>
          <w:sz w:val="24"/>
        </w:rPr>
        <w:t>de</w:t>
      </w:r>
      <w:r>
        <w:rPr>
          <w:i/>
          <w:spacing w:val="-3"/>
          <w:sz w:val="24"/>
        </w:rPr>
        <w:t xml:space="preserve"> </w:t>
      </w:r>
      <w:r>
        <w:rPr>
          <w:i/>
          <w:spacing w:val="-2"/>
          <w:sz w:val="24"/>
        </w:rPr>
        <w:t>comunicación</w:t>
      </w:r>
    </w:p>
    <w:p w:rsidR="00E06AA8" w:rsidRDefault="00E06AA8">
      <w:pPr>
        <w:jc w:val="center"/>
        <w:rPr>
          <w:i/>
          <w:sz w:val="24"/>
        </w:rPr>
        <w:sectPr w:rsidR="00E06AA8">
          <w:pgSz w:w="12240" w:h="15840"/>
          <w:pgMar w:top="1360" w:right="720" w:bottom="1260" w:left="720" w:header="0" w:footer="1019" w:gutter="0"/>
          <w:cols w:space="720"/>
        </w:sectPr>
      </w:pPr>
    </w:p>
    <w:p w:rsidR="00E06AA8" w:rsidRDefault="007F5D15">
      <w:pPr>
        <w:pStyle w:val="Ttulo2"/>
        <w:numPr>
          <w:ilvl w:val="0"/>
          <w:numId w:val="23"/>
        </w:numPr>
        <w:tabs>
          <w:tab w:val="left" w:pos="1439"/>
        </w:tabs>
        <w:spacing w:before="80"/>
        <w:ind w:left="1439" w:hanging="359"/>
        <w:jc w:val="left"/>
      </w:pPr>
      <w:r>
        <w:lastRenderedPageBreak/>
        <w:t xml:space="preserve">Matriz </w:t>
      </w:r>
      <w:r>
        <w:rPr>
          <w:spacing w:val="-4"/>
        </w:rPr>
        <w:t>CAME</w:t>
      </w:r>
    </w:p>
    <w:p w:rsidR="00E06AA8" w:rsidRDefault="00E06AA8">
      <w:pPr>
        <w:pStyle w:val="Textoindependiente"/>
        <w:spacing w:before="32" w:after="1"/>
        <w:ind w:left="0"/>
        <w:jc w:val="left"/>
        <w:rPr>
          <w:b/>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60"/>
        <w:gridCol w:w="6700"/>
      </w:tblGrid>
      <w:tr w:rsidR="00E06AA8">
        <w:trPr>
          <w:trHeight w:val="480"/>
        </w:trPr>
        <w:tc>
          <w:tcPr>
            <w:tcW w:w="2660" w:type="dxa"/>
            <w:shd w:val="clear" w:color="auto" w:fill="073762"/>
          </w:tcPr>
          <w:p w:rsidR="00E06AA8" w:rsidRDefault="007F5D15">
            <w:pPr>
              <w:pStyle w:val="TableParagraph"/>
              <w:spacing w:before="113"/>
              <w:ind w:left="10"/>
              <w:rPr>
                <w:b/>
                <w:sz w:val="24"/>
              </w:rPr>
            </w:pPr>
            <w:r>
              <w:rPr>
                <w:b/>
                <w:color w:val="FFFFFF"/>
                <w:sz w:val="24"/>
              </w:rPr>
              <w:t xml:space="preserve">Estrategias </w:t>
            </w:r>
            <w:r>
              <w:rPr>
                <w:b/>
                <w:color w:val="FFFFFF"/>
                <w:spacing w:val="-4"/>
                <w:sz w:val="24"/>
              </w:rPr>
              <w:t>CAME</w:t>
            </w:r>
          </w:p>
        </w:tc>
        <w:tc>
          <w:tcPr>
            <w:tcW w:w="6700" w:type="dxa"/>
            <w:shd w:val="clear" w:color="auto" w:fill="073762"/>
          </w:tcPr>
          <w:p w:rsidR="00E06AA8" w:rsidRDefault="007F5D15">
            <w:pPr>
              <w:pStyle w:val="TableParagraph"/>
              <w:spacing w:before="113"/>
              <w:ind w:left="1435"/>
              <w:jc w:val="left"/>
              <w:rPr>
                <w:b/>
                <w:sz w:val="24"/>
              </w:rPr>
            </w:pPr>
            <w:r>
              <w:rPr>
                <w:b/>
                <w:color w:val="FFFFFF"/>
                <w:sz w:val="24"/>
              </w:rPr>
              <w:t xml:space="preserve">Acciones consultora de </w:t>
            </w:r>
            <w:r>
              <w:rPr>
                <w:b/>
                <w:color w:val="FFFFFF"/>
                <w:spacing w:val="-2"/>
                <w:sz w:val="24"/>
              </w:rPr>
              <w:t>comunicación</w:t>
            </w:r>
          </w:p>
        </w:tc>
      </w:tr>
      <w:tr w:rsidR="00E06AA8">
        <w:trPr>
          <w:trHeight w:val="1320"/>
        </w:trPr>
        <w:tc>
          <w:tcPr>
            <w:tcW w:w="2660" w:type="dxa"/>
          </w:tcPr>
          <w:p w:rsidR="00E06AA8" w:rsidRDefault="00E06AA8">
            <w:pPr>
              <w:pStyle w:val="TableParagraph"/>
              <w:spacing w:before="251"/>
              <w:ind w:left="0"/>
              <w:jc w:val="left"/>
              <w:rPr>
                <w:b/>
                <w:sz w:val="24"/>
              </w:rPr>
            </w:pPr>
          </w:p>
          <w:p w:rsidR="00E06AA8" w:rsidRDefault="007F5D15">
            <w:pPr>
              <w:pStyle w:val="TableParagraph"/>
              <w:spacing w:before="1"/>
              <w:ind w:left="10"/>
              <w:rPr>
                <w:sz w:val="24"/>
              </w:rPr>
            </w:pPr>
            <w:r>
              <w:rPr>
                <w:sz w:val="24"/>
              </w:rPr>
              <w:t xml:space="preserve">Corregir </w:t>
            </w:r>
            <w:r>
              <w:rPr>
                <w:spacing w:val="-2"/>
                <w:sz w:val="24"/>
              </w:rPr>
              <w:t>(debilidades)</w:t>
            </w:r>
          </w:p>
        </w:tc>
        <w:tc>
          <w:tcPr>
            <w:tcW w:w="6700" w:type="dxa"/>
          </w:tcPr>
          <w:p w:rsidR="00E06AA8" w:rsidRDefault="007F5D15">
            <w:pPr>
              <w:pStyle w:val="TableParagraph"/>
              <w:numPr>
                <w:ilvl w:val="0"/>
                <w:numId w:val="18"/>
              </w:numPr>
              <w:tabs>
                <w:tab w:val="left" w:pos="674"/>
              </w:tabs>
              <w:spacing w:before="114"/>
              <w:ind w:left="674" w:right="158"/>
              <w:jc w:val="left"/>
              <w:rPr>
                <w:sz w:val="24"/>
              </w:rPr>
            </w:pPr>
            <w:r>
              <w:rPr>
                <w:sz w:val="24"/>
              </w:rPr>
              <w:t>Especializarse</w:t>
            </w:r>
            <w:r>
              <w:rPr>
                <w:spacing w:val="-5"/>
                <w:sz w:val="24"/>
              </w:rPr>
              <w:t xml:space="preserve"> </w:t>
            </w:r>
            <w:r>
              <w:rPr>
                <w:sz w:val="24"/>
              </w:rPr>
              <w:t>en</w:t>
            </w:r>
            <w:r>
              <w:rPr>
                <w:spacing w:val="-5"/>
                <w:sz w:val="24"/>
              </w:rPr>
              <w:t xml:space="preserve"> </w:t>
            </w:r>
            <w:r>
              <w:rPr>
                <w:sz w:val="24"/>
              </w:rPr>
              <w:t>un</w:t>
            </w:r>
            <w:r>
              <w:rPr>
                <w:spacing w:val="-5"/>
                <w:sz w:val="24"/>
              </w:rPr>
              <w:t xml:space="preserve"> </w:t>
            </w:r>
            <w:r>
              <w:rPr>
                <w:sz w:val="24"/>
              </w:rPr>
              <w:t>nicho</w:t>
            </w:r>
            <w:r>
              <w:rPr>
                <w:spacing w:val="-5"/>
                <w:sz w:val="24"/>
              </w:rPr>
              <w:t xml:space="preserve"> </w:t>
            </w:r>
            <w:r>
              <w:rPr>
                <w:sz w:val="24"/>
              </w:rPr>
              <w:t>al</w:t>
            </w:r>
            <w:r>
              <w:rPr>
                <w:spacing w:val="-5"/>
                <w:sz w:val="24"/>
              </w:rPr>
              <w:t xml:space="preserve"> </w:t>
            </w:r>
            <w:r>
              <w:rPr>
                <w:sz w:val="24"/>
              </w:rPr>
              <w:t>iniciar</w:t>
            </w:r>
            <w:r>
              <w:rPr>
                <w:spacing w:val="-5"/>
                <w:sz w:val="24"/>
              </w:rPr>
              <w:t xml:space="preserve"> </w:t>
            </w:r>
            <w:r>
              <w:rPr>
                <w:sz w:val="24"/>
              </w:rPr>
              <w:t>sus</w:t>
            </w:r>
            <w:r>
              <w:rPr>
                <w:spacing w:val="-5"/>
                <w:sz w:val="24"/>
              </w:rPr>
              <w:t xml:space="preserve"> </w:t>
            </w:r>
            <w:r>
              <w:rPr>
                <w:sz w:val="24"/>
              </w:rPr>
              <w:t>operaciones</w:t>
            </w:r>
            <w:r>
              <w:rPr>
                <w:spacing w:val="-5"/>
                <w:sz w:val="24"/>
              </w:rPr>
              <w:t xml:space="preserve"> </w:t>
            </w:r>
            <w:r>
              <w:rPr>
                <w:sz w:val="24"/>
              </w:rPr>
              <w:t>para</w:t>
            </w:r>
            <w:r>
              <w:rPr>
                <w:spacing w:val="-5"/>
                <w:sz w:val="24"/>
              </w:rPr>
              <w:t xml:space="preserve"> </w:t>
            </w:r>
            <w:r>
              <w:rPr>
                <w:sz w:val="24"/>
              </w:rPr>
              <w:t>ser percibida como "experta" y no como generalista.</w:t>
            </w:r>
          </w:p>
          <w:p w:rsidR="00E06AA8" w:rsidRDefault="007F5D15">
            <w:pPr>
              <w:pStyle w:val="TableParagraph"/>
              <w:numPr>
                <w:ilvl w:val="0"/>
                <w:numId w:val="18"/>
              </w:numPr>
              <w:tabs>
                <w:tab w:val="left" w:pos="674"/>
              </w:tabs>
              <w:ind w:left="674" w:right="138"/>
              <w:jc w:val="left"/>
              <w:rPr>
                <w:sz w:val="24"/>
              </w:rPr>
            </w:pPr>
            <w:r>
              <w:rPr>
                <w:sz w:val="24"/>
              </w:rPr>
              <w:t>Ejecutar</w:t>
            </w:r>
            <w:r>
              <w:rPr>
                <w:spacing w:val="-5"/>
                <w:sz w:val="24"/>
              </w:rPr>
              <w:t xml:space="preserve"> </w:t>
            </w:r>
            <w:r>
              <w:rPr>
                <w:sz w:val="24"/>
              </w:rPr>
              <w:t>un</w:t>
            </w:r>
            <w:r>
              <w:rPr>
                <w:spacing w:val="-5"/>
                <w:sz w:val="24"/>
              </w:rPr>
              <w:t xml:space="preserve"> </w:t>
            </w:r>
            <w:r>
              <w:rPr>
                <w:sz w:val="24"/>
              </w:rPr>
              <w:t>proyecto</w:t>
            </w:r>
            <w:r>
              <w:rPr>
                <w:spacing w:val="-5"/>
                <w:sz w:val="24"/>
              </w:rPr>
              <w:t xml:space="preserve"> </w:t>
            </w:r>
            <w:r>
              <w:rPr>
                <w:sz w:val="24"/>
              </w:rPr>
              <w:t>“piloto”</w:t>
            </w:r>
            <w:r>
              <w:rPr>
                <w:spacing w:val="-5"/>
                <w:sz w:val="24"/>
              </w:rPr>
              <w:t xml:space="preserve"> </w:t>
            </w:r>
            <w:r>
              <w:rPr>
                <w:sz w:val="24"/>
              </w:rPr>
              <w:t>con</w:t>
            </w:r>
            <w:r>
              <w:rPr>
                <w:spacing w:val="-5"/>
                <w:sz w:val="24"/>
              </w:rPr>
              <w:t xml:space="preserve"> </w:t>
            </w:r>
            <w:r>
              <w:rPr>
                <w:sz w:val="24"/>
              </w:rPr>
              <w:t>garantía</w:t>
            </w:r>
            <w:r>
              <w:rPr>
                <w:spacing w:val="-5"/>
                <w:sz w:val="24"/>
              </w:rPr>
              <w:t xml:space="preserve"> </w:t>
            </w:r>
            <w:r>
              <w:rPr>
                <w:sz w:val="24"/>
              </w:rPr>
              <w:t>de</w:t>
            </w:r>
            <w:r>
              <w:rPr>
                <w:spacing w:val="-5"/>
                <w:sz w:val="24"/>
              </w:rPr>
              <w:t xml:space="preserve"> </w:t>
            </w:r>
            <w:r>
              <w:rPr>
                <w:sz w:val="24"/>
              </w:rPr>
              <w:t>resultados</w:t>
            </w:r>
            <w:r>
              <w:rPr>
                <w:spacing w:val="-5"/>
                <w:sz w:val="24"/>
              </w:rPr>
              <w:t xml:space="preserve"> </w:t>
            </w:r>
            <w:r>
              <w:rPr>
                <w:sz w:val="24"/>
              </w:rPr>
              <w:t>para construir el primer caso de éxito sólido.</w:t>
            </w:r>
          </w:p>
        </w:tc>
      </w:tr>
      <w:tr w:rsidR="00E06AA8">
        <w:trPr>
          <w:trHeight w:val="1859"/>
        </w:trPr>
        <w:tc>
          <w:tcPr>
            <w:tcW w:w="2660" w:type="dxa"/>
          </w:tcPr>
          <w:p w:rsidR="00E06AA8" w:rsidRDefault="00E06AA8">
            <w:pPr>
              <w:pStyle w:val="TableParagraph"/>
              <w:ind w:left="0"/>
              <w:jc w:val="left"/>
              <w:rPr>
                <w:b/>
                <w:sz w:val="24"/>
              </w:rPr>
            </w:pPr>
          </w:p>
          <w:p w:rsidR="00E06AA8" w:rsidRDefault="00E06AA8">
            <w:pPr>
              <w:pStyle w:val="TableParagraph"/>
              <w:spacing w:before="240"/>
              <w:ind w:left="0"/>
              <w:jc w:val="left"/>
              <w:rPr>
                <w:b/>
                <w:sz w:val="24"/>
              </w:rPr>
            </w:pPr>
          </w:p>
          <w:p w:rsidR="00E06AA8" w:rsidRDefault="007F5D15">
            <w:pPr>
              <w:pStyle w:val="TableParagraph"/>
              <w:spacing w:before="1"/>
              <w:ind w:left="10"/>
              <w:rPr>
                <w:sz w:val="24"/>
              </w:rPr>
            </w:pPr>
            <w:r>
              <w:rPr>
                <w:sz w:val="24"/>
              </w:rPr>
              <w:t xml:space="preserve">Afrontar </w:t>
            </w:r>
            <w:r>
              <w:rPr>
                <w:spacing w:val="-2"/>
                <w:sz w:val="24"/>
              </w:rPr>
              <w:t>(fortalezas)</w:t>
            </w:r>
          </w:p>
        </w:tc>
        <w:tc>
          <w:tcPr>
            <w:tcW w:w="6700" w:type="dxa"/>
          </w:tcPr>
          <w:p w:rsidR="00E06AA8" w:rsidRDefault="007F5D15">
            <w:pPr>
              <w:pStyle w:val="TableParagraph"/>
              <w:numPr>
                <w:ilvl w:val="0"/>
                <w:numId w:val="17"/>
              </w:numPr>
              <w:tabs>
                <w:tab w:val="left" w:pos="674"/>
              </w:tabs>
              <w:spacing w:before="103"/>
              <w:ind w:left="674" w:right="551"/>
              <w:jc w:val="left"/>
              <w:rPr>
                <w:sz w:val="24"/>
              </w:rPr>
            </w:pPr>
            <w:r>
              <w:rPr>
                <w:sz w:val="24"/>
              </w:rPr>
              <w:t>Priorizar</w:t>
            </w:r>
            <w:r>
              <w:rPr>
                <w:spacing w:val="-7"/>
                <w:sz w:val="24"/>
              </w:rPr>
              <w:t xml:space="preserve"> </w:t>
            </w:r>
            <w:r>
              <w:rPr>
                <w:sz w:val="24"/>
              </w:rPr>
              <w:t>visitas</w:t>
            </w:r>
            <w:r>
              <w:rPr>
                <w:spacing w:val="-7"/>
                <w:sz w:val="24"/>
              </w:rPr>
              <w:t xml:space="preserve"> </w:t>
            </w:r>
            <w:r>
              <w:rPr>
                <w:sz w:val="24"/>
              </w:rPr>
              <w:t>presenciales</w:t>
            </w:r>
            <w:r>
              <w:rPr>
                <w:spacing w:val="-7"/>
                <w:sz w:val="24"/>
              </w:rPr>
              <w:t xml:space="preserve"> </w:t>
            </w:r>
            <w:r>
              <w:rPr>
                <w:sz w:val="24"/>
              </w:rPr>
              <w:t>para</w:t>
            </w:r>
            <w:r>
              <w:rPr>
                <w:spacing w:val="-7"/>
                <w:sz w:val="24"/>
              </w:rPr>
              <w:t xml:space="preserve"> </w:t>
            </w:r>
            <w:r>
              <w:rPr>
                <w:sz w:val="24"/>
              </w:rPr>
              <w:t>construir</w:t>
            </w:r>
            <w:r>
              <w:rPr>
                <w:spacing w:val="-7"/>
                <w:sz w:val="24"/>
              </w:rPr>
              <w:t xml:space="preserve"> </w:t>
            </w:r>
            <w:r>
              <w:rPr>
                <w:sz w:val="24"/>
              </w:rPr>
              <w:t>relaciones</w:t>
            </w:r>
            <w:r>
              <w:rPr>
                <w:spacing w:val="-7"/>
                <w:sz w:val="24"/>
              </w:rPr>
              <w:t xml:space="preserve"> </w:t>
            </w:r>
            <w:r>
              <w:rPr>
                <w:sz w:val="24"/>
              </w:rPr>
              <w:t xml:space="preserve">de confianza que el entorno digital no logra con dueños </w:t>
            </w:r>
            <w:r>
              <w:rPr>
                <w:spacing w:val="-2"/>
                <w:sz w:val="24"/>
              </w:rPr>
              <w:t>tradicionales.</w:t>
            </w:r>
          </w:p>
          <w:p w:rsidR="00E06AA8" w:rsidRDefault="007F5D15">
            <w:pPr>
              <w:pStyle w:val="TableParagraph"/>
              <w:numPr>
                <w:ilvl w:val="0"/>
                <w:numId w:val="17"/>
              </w:numPr>
              <w:tabs>
                <w:tab w:val="left" w:pos="674"/>
              </w:tabs>
              <w:ind w:left="674" w:right="492"/>
              <w:jc w:val="left"/>
              <w:rPr>
                <w:sz w:val="24"/>
              </w:rPr>
            </w:pPr>
            <w:r>
              <w:rPr>
                <w:sz w:val="24"/>
              </w:rPr>
              <w:t>Iniciar las conversaciones resaltando el ROI en ventas y consolidación</w:t>
            </w:r>
            <w:r>
              <w:rPr>
                <w:spacing w:val="-6"/>
                <w:sz w:val="24"/>
              </w:rPr>
              <w:t xml:space="preserve"> </w:t>
            </w:r>
            <w:r>
              <w:rPr>
                <w:sz w:val="24"/>
              </w:rPr>
              <w:t>corporativa</w:t>
            </w:r>
            <w:r>
              <w:rPr>
                <w:spacing w:val="-6"/>
                <w:sz w:val="24"/>
              </w:rPr>
              <w:t xml:space="preserve"> </w:t>
            </w:r>
            <w:r>
              <w:rPr>
                <w:sz w:val="24"/>
              </w:rPr>
              <w:t>y</w:t>
            </w:r>
            <w:r>
              <w:rPr>
                <w:spacing w:val="-6"/>
                <w:sz w:val="24"/>
              </w:rPr>
              <w:t xml:space="preserve"> </w:t>
            </w:r>
            <w:r>
              <w:rPr>
                <w:sz w:val="24"/>
              </w:rPr>
              <w:t>adaptar</w:t>
            </w:r>
            <w:r>
              <w:rPr>
                <w:spacing w:val="-6"/>
                <w:sz w:val="24"/>
              </w:rPr>
              <w:t xml:space="preserve"> </w:t>
            </w:r>
            <w:r>
              <w:rPr>
                <w:sz w:val="24"/>
              </w:rPr>
              <w:t>el</w:t>
            </w:r>
            <w:r>
              <w:rPr>
                <w:spacing w:val="-6"/>
                <w:sz w:val="24"/>
              </w:rPr>
              <w:t xml:space="preserve"> </w:t>
            </w:r>
            <w:r>
              <w:rPr>
                <w:sz w:val="24"/>
              </w:rPr>
              <w:t>lenguaje</w:t>
            </w:r>
            <w:r>
              <w:rPr>
                <w:spacing w:val="-6"/>
                <w:sz w:val="24"/>
              </w:rPr>
              <w:t xml:space="preserve"> </w:t>
            </w:r>
            <w:r>
              <w:rPr>
                <w:sz w:val="24"/>
              </w:rPr>
              <w:t>para</w:t>
            </w:r>
            <w:r>
              <w:rPr>
                <w:spacing w:val="-6"/>
                <w:sz w:val="24"/>
              </w:rPr>
              <w:t xml:space="preserve"> </w:t>
            </w:r>
            <w:r>
              <w:rPr>
                <w:sz w:val="24"/>
              </w:rPr>
              <w:t>cada tipo de cliente.</w:t>
            </w:r>
          </w:p>
        </w:tc>
      </w:tr>
      <w:tr w:rsidR="00E06AA8">
        <w:trPr>
          <w:trHeight w:val="1859"/>
        </w:trPr>
        <w:tc>
          <w:tcPr>
            <w:tcW w:w="2660" w:type="dxa"/>
          </w:tcPr>
          <w:p w:rsidR="00E06AA8" w:rsidRDefault="00E06AA8">
            <w:pPr>
              <w:pStyle w:val="TableParagraph"/>
              <w:ind w:left="0"/>
              <w:jc w:val="left"/>
              <w:rPr>
                <w:b/>
                <w:sz w:val="24"/>
              </w:rPr>
            </w:pPr>
          </w:p>
          <w:p w:rsidR="00E06AA8" w:rsidRDefault="00E06AA8">
            <w:pPr>
              <w:pStyle w:val="TableParagraph"/>
              <w:spacing w:before="241"/>
              <w:ind w:left="0"/>
              <w:jc w:val="left"/>
              <w:rPr>
                <w:b/>
                <w:sz w:val="24"/>
              </w:rPr>
            </w:pPr>
          </w:p>
          <w:p w:rsidR="00E06AA8" w:rsidRDefault="007F5D15">
            <w:pPr>
              <w:pStyle w:val="TableParagraph"/>
              <w:spacing w:before="1"/>
              <w:ind w:left="10"/>
              <w:rPr>
                <w:sz w:val="24"/>
              </w:rPr>
            </w:pPr>
            <w:r>
              <w:rPr>
                <w:sz w:val="24"/>
              </w:rPr>
              <w:t xml:space="preserve">Mantener </w:t>
            </w:r>
            <w:r>
              <w:rPr>
                <w:spacing w:val="-2"/>
                <w:sz w:val="24"/>
              </w:rPr>
              <w:t>(fortalezas)</w:t>
            </w:r>
          </w:p>
        </w:tc>
        <w:tc>
          <w:tcPr>
            <w:tcW w:w="6700" w:type="dxa"/>
          </w:tcPr>
          <w:p w:rsidR="00E06AA8" w:rsidRDefault="007F5D15">
            <w:pPr>
              <w:pStyle w:val="TableParagraph"/>
              <w:numPr>
                <w:ilvl w:val="0"/>
                <w:numId w:val="16"/>
              </w:numPr>
              <w:tabs>
                <w:tab w:val="left" w:pos="674"/>
              </w:tabs>
              <w:spacing w:before="103"/>
              <w:ind w:left="674" w:right="218"/>
              <w:jc w:val="left"/>
              <w:rPr>
                <w:sz w:val="24"/>
              </w:rPr>
            </w:pPr>
            <w:r>
              <w:rPr>
                <w:sz w:val="24"/>
              </w:rPr>
              <w:t>Usar tableros visuales, de metodologías ágiles, para dar transparencia</w:t>
            </w:r>
            <w:r>
              <w:rPr>
                <w:spacing w:val="-4"/>
                <w:sz w:val="24"/>
              </w:rPr>
              <w:t xml:space="preserve"> </w:t>
            </w:r>
            <w:r>
              <w:rPr>
                <w:sz w:val="24"/>
              </w:rPr>
              <w:t>total</w:t>
            </w:r>
            <w:r>
              <w:rPr>
                <w:spacing w:val="-4"/>
                <w:sz w:val="24"/>
              </w:rPr>
              <w:t xml:space="preserve"> </w:t>
            </w:r>
            <w:r>
              <w:rPr>
                <w:sz w:val="24"/>
              </w:rPr>
              <w:t>al</w:t>
            </w:r>
            <w:r>
              <w:rPr>
                <w:spacing w:val="-4"/>
                <w:sz w:val="24"/>
              </w:rPr>
              <w:t xml:space="preserve"> </w:t>
            </w:r>
            <w:r>
              <w:rPr>
                <w:sz w:val="24"/>
              </w:rPr>
              <w:t>cliente</w:t>
            </w:r>
            <w:r>
              <w:rPr>
                <w:spacing w:val="-4"/>
                <w:sz w:val="24"/>
              </w:rPr>
              <w:t xml:space="preserve"> </w:t>
            </w:r>
            <w:r>
              <w:rPr>
                <w:sz w:val="24"/>
              </w:rPr>
              <w:t>y</w:t>
            </w:r>
            <w:r>
              <w:rPr>
                <w:spacing w:val="-4"/>
                <w:sz w:val="24"/>
              </w:rPr>
              <w:t xml:space="preserve"> </w:t>
            </w:r>
            <w:r>
              <w:rPr>
                <w:sz w:val="24"/>
              </w:rPr>
              <w:t>mitigar</w:t>
            </w:r>
            <w:r>
              <w:rPr>
                <w:spacing w:val="-4"/>
                <w:sz w:val="24"/>
              </w:rPr>
              <w:t xml:space="preserve"> </w:t>
            </w:r>
            <w:r>
              <w:rPr>
                <w:sz w:val="24"/>
              </w:rPr>
              <w:t>la</w:t>
            </w:r>
            <w:r>
              <w:rPr>
                <w:spacing w:val="-4"/>
                <w:sz w:val="24"/>
              </w:rPr>
              <w:t xml:space="preserve"> </w:t>
            </w:r>
            <w:r>
              <w:rPr>
                <w:sz w:val="24"/>
              </w:rPr>
              <w:t>sensación</w:t>
            </w:r>
            <w:r>
              <w:rPr>
                <w:spacing w:val="-4"/>
                <w:sz w:val="24"/>
              </w:rPr>
              <w:t xml:space="preserve"> </w:t>
            </w:r>
            <w:r>
              <w:rPr>
                <w:sz w:val="24"/>
              </w:rPr>
              <w:t>de</w:t>
            </w:r>
            <w:r>
              <w:rPr>
                <w:spacing w:val="-4"/>
                <w:sz w:val="24"/>
              </w:rPr>
              <w:t xml:space="preserve"> </w:t>
            </w:r>
            <w:r>
              <w:rPr>
                <w:sz w:val="24"/>
              </w:rPr>
              <w:t>que</w:t>
            </w:r>
            <w:r>
              <w:rPr>
                <w:spacing w:val="-4"/>
                <w:sz w:val="24"/>
              </w:rPr>
              <w:t xml:space="preserve"> </w:t>
            </w:r>
            <w:r>
              <w:rPr>
                <w:sz w:val="24"/>
              </w:rPr>
              <w:t>la consultoría es un gasto o no genera un ROI tangible.</w:t>
            </w:r>
          </w:p>
          <w:p w:rsidR="00E06AA8" w:rsidRDefault="007F5D15">
            <w:pPr>
              <w:pStyle w:val="TableParagraph"/>
              <w:numPr>
                <w:ilvl w:val="0"/>
                <w:numId w:val="16"/>
              </w:numPr>
              <w:tabs>
                <w:tab w:val="left" w:pos="674"/>
              </w:tabs>
              <w:spacing w:before="1"/>
              <w:ind w:left="674" w:right="118"/>
              <w:jc w:val="left"/>
              <w:rPr>
                <w:sz w:val="24"/>
              </w:rPr>
            </w:pPr>
            <w:r>
              <w:rPr>
                <w:sz w:val="24"/>
              </w:rPr>
              <w:t>Mantener la capacidad de respuesta con el cliente y la agilidad</w:t>
            </w:r>
            <w:r>
              <w:rPr>
                <w:spacing w:val="-5"/>
                <w:sz w:val="24"/>
              </w:rPr>
              <w:t xml:space="preserve"> </w:t>
            </w:r>
            <w:r>
              <w:rPr>
                <w:sz w:val="24"/>
              </w:rPr>
              <w:t>operativa</w:t>
            </w:r>
            <w:r>
              <w:rPr>
                <w:spacing w:val="-5"/>
                <w:sz w:val="24"/>
              </w:rPr>
              <w:t xml:space="preserve"> </w:t>
            </w:r>
            <w:r>
              <w:rPr>
                <w:sz w:val="24"/>
              </w:rPr>
              <w:t>(propuestas</w:t>
            </w:r>
            <w:r>
              <w:rPr>
                <w:spacing w:val="-5"/>
                <w:sz w:val="24"/>
              </w:rPr>
              <w:t xml:space="preserve"> </w:t>
            </w:r>
            <w:r>
              <w:rPr>
                <w:sz w:val="24"/>
              </w:rPr>
              <w:t>en</w:t>
            </w:r>
            <w:r>
              <w:rPr>
                <w:spacing w:val="-5"/>
                <w:sz w:val="24"/>
              </w:rPr>
              <w:t xml:space="preserve"> </w:t>
            </w:r>
            <w:r>
              <w:rPr>
                <w:sz w:val="24"/>
              </w:rPr>
              <w:t>una</w:t>
            </w:r>
            <w:r>
              <w:rPr>
                <w:spacing w:val="-5"/>
                <w:sz w:val="24"/>
              </w:rPr>
              <w:t xml:space="preserve"> </w:t>
            </w:r>
            <w:r>
              <w:rPr>
                <w:sz w:val="24"/>
              </w:rPr>
              <w:t>semana</w:t>
            </w:r>
            <w:r>
              <w:rPr>
                <w:spacing w:val="-5"/>
                <w:sz w:val="24"/>
              </w:rPr>
              <w:t xml:space="preserve"> </w:t>
            </w:r>
            <w:r>
              <w:rPr>
                <w:sz w:val="24"/>
              </w:rPr>
              <w:t>o</w:t>
            </w:r>
            <w:r>
              <w:rPr>
                <w:spacing w:val="-5"/>
                <w:sz w:val="24"/>
              </w:rPr>
              <w:t xml:space="preserve"> </w:t>
            </w:r>
            <w:r>
              <w:rPr>
                <w:sz w:val="24"/>
              </w:rPr>
              <w:t>de</w:t>
            </w:r>
            <w:r>
              <w:rPr>
                <w:spacing w:val="-5"/>
                <w:sz w:val="24"/>
              </w:rPr>
              <w:t xml:space="preserve"> </w:t>
            </w:r>
            <w:r>
              <w:rPr>
                <w:sz w:val="24"/>
              </w:rPr>
              <w:t>acuerdo</w:t>
            </w:r>
            <w:r>
              <w:rPr>
                <w:spacing w:val="-5"/>
                <w:sz w:val="24"/>
              </w:rPr>
              <w:t xml:space="preserve"> </w:t>
            </w:r>
            <w:r>
              <w:rPr>
                <w:sz w:val="24"/>
              </w:rPr>
              <w:t>al convenio con el cliente).</w:t>
            </w:r>
          </w:p>
        </w:tc>
      </w:tr>
      <w:tr w:rsidR="00E06AA8">
        <w:trPr>
          <w:trHeight w:val="1860"/>
        </w:trPr>
        <w:tc>
          <w:tcPr>
            <w:tcW w:w="2660" w:type="dxa"/>
          </w:tcPr>
          <w:p w:rsidR="00E06AA8" w:rsidRDefault="00E06AA8">
            <w:pPr>
              <w:pStyle w:val="TableParagraph"/>
              <w:ind w:left="0"/>
              <w:jc w:val="left"/>
              <w:rPr>
                <w:b/>
                <w:sz w:val="24"/>
              </w:rPr>
            </w:pPr>
          </w:p>
          <w:p w:rsidR="00E06AA8" w:rsidRDefault="00E06AA8">
            <w:pPr>
              <w:pStyle w:val="TableParagraph"/>
              <w:spacing w:before="242"/>
              <w:ind w:left="0"/>
              <w:jc w:val="left"/>
              <w:rPr>
                <w:b/>
                <w:sz w:val="24"/>
              </w:rPr>
            </w:pPr>
          </w:p>
          <w:p w:rsidR="00E06AA8" w:rsidRDefault="007F5D15">
            <w:pPr>
              <w:pStyle w:val="TableParagraph"/>
              <w:ind w:left="10"/>
              <w:rPr>
                <w:sz w:val="24"/>
              </w:rPr>
            </w:pPr>
            <w:r>
              <w:rPr>
                <w:sz w:val="24"/>
              </w:rPr>
              <w:t xml:space="preserve">Explorar </w:t>
            </w:r>
            <w:r>
              <w:rPr>
                <w:spacing w:val="-2"/>
                <w:sz w:val="24"/>
              </w:rPr>
              <w:t>(oportunidades)</w:t>
            </w:r>
          </w:p>
        </w:tc>
        <w:tc>
          <w:tcPr>
            <w:tcW w:w="6700" w:type="dxa"/>
          </w:tcPr>
          <w:p w:rsidR="00E06AA8" w:rsidRDefault="007F5D15">
            <w:pPr>
              <w:pStyle w:val="TableParagraph"/>
              <w:numPr>
                <w:ilvl w:val="0"/>
                <w:numId w:val="15"/>
              </w:numPr>
              <w:tabs>
                <w:tab w:val="left" w:pos="674"/>
              </w:tabs>
              <w:spacing w:before="104"/>
              <w:ind w:left="674" w:right="130"/>
              <w:jc w:val="left"/>
              <w:rPr>
                <w:sz w:val="24"/>
              </w:rPr>
            </w:pPr>
            <w:r>
              <w:rPr>
                <w:sz w:val="24"/>
              </w:rPr>
              <w:t>Afiliarse a la Cámara de la Pequeña y Mediana Empresa de Pichincha para generar una red de networking y acceder a dueños</w:t>
            </w:r>
            <w:r>
              <w:rPr>
                <w:spacing w:val="-5"/>
                <w:sz w:val="24"/>
              </w:rPr>
              <w:t xml:space="preserve"> </w:t>
            </w:r>
            <w:r>
              <w:rPr>
                <w:sz w:val="24"/>
              </w:rPr>
              <w:t>y/o</w:t>
            </w:r>
            <w:r>
              <w:rPr>
                <w:spacing w:val="-5"/>
                <w:sz w:val="24"/>
              </w:rPr>
              <w:t xml:space="preserve"> </w:t>
            </w:r>
            <w:r>
              <w:rPr>
                <w:sz w:val="24"/>
              </w:rPr>
              <w:t>fundadores</w:t>
            </w:r>
            <w:r>
              <w:rPr>
                <w:spacing w:val="-5"/>
                <w:sz w:val="24"/>
              </w:rPr>
              <w:t xml:space="preserve"> </w:t>
            </w:r>
            <w:r>
              <w:rPr>
                <w:sz w:val="24"/>
              </w:rPr>
              <w:t>de</w:t>
            </w:r>
            <w:r>
              <w:rPr>
                <w:spacing w:val="-5"/>
                <w:sz w:val="24"/>
              </w:rPr>
              <w:t xml:space="preserve"> </w:t>
            </w:r>
            <w:r>
              <w:rPr>
                <w:sz w:val="24"/>
              </w:rPr>
              <w:t>PyMEs</w:t>
            </w:r>
            <w:r>
              <w:rPr>
                <w:spacing w:val="-5"/>
                <w:sz w:val="24"/>
              </w:rPr>
              <w:t xml:space="preserve"> </w:t>
            </w:r>
            <w:r>
              <w:rPr>
                <w:sz w:val="24"/>
              </w:rPr>
              <w:t>o</w:t>
            </w:r>
            <w:r>
              <w:rPr>
                <w:spacing w:val="-5"/>
                <w:sz w:val="24"/>
              </w:rPr>
              <w:t xml:space="preserve"> </w:t>
            </w:r>
            <w:r>
              <w:rPr>
                <w:sz w:val="24"/>
              </w:rPr>
              <w:t>tomadores</w:t>
            </w:r>
            <w:r>
              <w:rPr>
                <w:spacing w:val="-5"/>
                <w:sz w:val="24"/>
              </w:rPr>
              <w:t xml:space="preserve"> </w:t>
            </w:r>
            <w:r>
              <w:rPr>
                <w:sz w:val="24"/>
              </w:rPr>
              <w:t>de</w:t>
            </w:r>
            <w:r>
              <w:rPr>
                <w:spacing w:val="-5"/>
                <w:sz w:val="24"/>
              </w:rPr>
              <w:t xml:space="preserve"> </w:t>
            </w:r>
            <w:r>
              <w:rPr>
                <w:sz w:val="24"/>
              </w:rPr>
              <w:t>decisiones.</w:t>
            </w:r>
          </w:p>
          <w:p w:rsidR="00E06AA8" w:rsidRDefault="007F5D15">
            <w:pPr>
              <w:pStyle w:val="TableParagraph"/>
              <w:numPr>
                <w:ilvl w:val="0"/>
                <w:numId w:val="15"/>
              </w:numPr>
              <w:tabs>
                <w:tab w:val="left" w:pos="674"/>
              </w:tabs>
              <w:ind w:left="674" w:right="98"/>
              <w:jc w:val="left"/>
              <w:rPr>
                <w:sz w:val="24"/>
              </w:rPr>
            </w:pPr>
            <w:r>
              <w:rPr>
                <w:sz w:val="24"/>
              </w:rPr>
              <w:t>Ser</w:t>
            </w:r>
            <w:r>
              <w:rPr>
                <w:spacing w:val="-5"/>
                <w:sz w:val="24"/>
              </w:rPr>
              <w:t xml:space="preserve"> </w:t>
            </w:r>
            <w:r>
              <w:rPr>
                <w:sz w:val="24"/>
              </w:rPr>
              <w:t>un</w:t>
            </w:r>
            <w:r>
              <w:rPr>
                <w:spacing w:val="-5"/>
                <w:sz w:val="24"/>
              </w:rPr>
              <w:t xml:space="preserve"> </w:t>
            </w:r>
            <w:r>
              <w:rPr>
                <w:sz w:val="24"/>
              </w:rPr>
              <w:t>puente</w:t>
            </w:r>
            <w:r>
              <w:rPr>
                <w:spacing w:val="-5"/>
                <w:sz w:val="24"/>
              </w:rPr>
              <w:t xml:space="preserve"> </w:t>
            </w:r>
            <w:r>
              <w:rPr>
                <w:sz w:val="24"/>
              </w:rPr>
              <w:t>generacional</w:t>
            </w:r>
            <w:r>
              <w:rPr>
                <w:spacing w:val="-5"/>
                <w:sz w:val="24"/>
              </w:rPr>
              <w:t xml:space="preserve"> </w:t>
            </w:r>
            <w:r>
              <w:rPr>
                <w:sz w:val="24"/>
              </w:rPr>
              <w:t>y</w:t>
            </w:r>
            <w:r>
              <w:rPr>
                <w:spacing w:val="-5"/>
                <w:sz w:val="24"/>
              </w:rPr>
              <w:t xml:space="preserve"> </w:t>
            </w:r>
            <w:r>
              <w:rPr>
                <w:sz w:val="24"/>
              </w:rPr>
              <w:t>posicionarse</w:t>
            </w:r>
            <w:r>
              <w:rPr>
                <w:spacing w:val="-5"/>
                <w:sz w:val="24"/>
              </w:rPr>
              <w:t xml:space="preserve"> </w:t>
            </w:r>
            <w:r>
              <w:rPr>
                <w:sz w:val="24"/>
              </w:rPr>
              <w:t>como</w:t>
            </w:r>
            <w:r>
              <w:rPr>
                <w:spacing w:val="-5"/>
                <w:sz w:val="24"/>
              </w:rPr>
              <w:t xml:space="preserve"> </w:t>
            </w:r>
            <w:r>
              <w:rPr>
                <w:sz w:val="24"/>
              </w:rPr>
              <w:t>un</w:t>
            </w:r>
            <w:r>
              <w:rPr>
                <w:spacing w:val="-5"/>
                <w:sz w:val="24"/>
              </w:rPr>
              <w:t xml:space="preserve"> </w:t>
            </w:r>
            <w:r>
              <w:rPr>
                <w:sz w:val="24"/>
              </w:rPr>
              <w:t>mediador entre los fundadores y lo</w:t>
            </w:r>
            <w:r>
              <w:rPr>
                <w:sz w:val="24"/>
              </w:rPr>
              <w:t xml:space="preserve">s hijos que buscan modernizar la </w:t>
            </w:r>
            <w:r>
              <w:rPr>
                <w:spacing w:val="-2"/>
                <w:sz w:val="24"/>
              </w:rPr>
              <w:t>empresa.</w:t>
            </w:r>
          </w:p>
        </w:tc>
      </w:tr>
    </w:tbl>
    <w:p w:rsidR="00E06AA8" w:rsidRDefault="00E06AA8">
      <w:pPr>
        <w:pStyle w:val="Textoindependiente"/>
        <w:spacing w:before="2"/>
        <w:ind w:left="0"/>
        <w:jc w:val="left"/>
        <w:rPr>
          <w:b/>
        </w:rPr>
      </w:pPr>
    </w:p>
    <w:p w:rsidR="00E06AA8" w:rsidRDefault="007F5D15">
      <w:pPr>
        <w:jc w:val="center"/>
        <w:rPr>
          <w:i/>
          <w:sz w:val="24"/>
        </w:rPr>
      </w:pPr>
      <w:r>
        <w:rPr>
          <w:i/>
          <w:sz w:val="24"/>
        </w:rPr>
        <w:t>Tabla</w:t>
      </w:r>
      <w:r>
        <w:rPr>
          <w:i/>
          <w:spacing w:val="-4"/>
          <w:sz w:val="24"/>
        </w:rPr>
        <w:t xml:space="preserve"> </w:t>
      </w:r>
      <w:r>
        <w:rPr>
          <w:i/>
          <w:sz w:val="24"/>
        </w:rPr>
        <w:t>#8:</w:t>
      </w:r>
      <w:r>
        <w:rPr>
          <w:i/>
          <w:spacing w:val="-3"/>
          <w:sz w:val="24"/>
        </w:rPr>
        <w:t xml:space="preserve"> </w:t>
      </w:r>
      <w:r>
        <w:rPr>
          <w:i/>
          <w:sz w:val="24"/>
        </w:rPr>
        <w:t>Análisis</w:t>
      </w:r>
      <w:r>
        <w:rPr>
          <w:i/>
          <w:spacing w:val="-3"/>
          <w:sz w:val="24"/>
        </w:rPr>
        <w:t xml:space="preserve"> </w:t>
      </w:r>
      <w:r>
        <w:rPr>
          <w:i/>
          <w:sz w:val="24"/>
        </w:rPr>
        <w:t>CAME</w:t>
      </w:r>
      <w:r>
        <w:rPr>
          <w:i/>
          <w:spacing w:val="-4"/>
          <w:sz w:val="24"/>
        </w:rPr>
        <w:t xml:space="preserve"> </w:t>
      </w:r>
      <w:r>
        <w:rPr>
          <w:i/>
          <w:sz w:val="24"/>
        </w:rPr>
        <w:t>para</w:t>
      </w:r>
      <w:r>
        <w:rPr>
          <w:i/>
          <w:spacing w:val="-3"/>
          <w:sz w:val="24"/>
        </w:rPr>
        <w:t xml:space="preserve"> </w:t>
      </w:r>
      <w:r>
        <w:rPr>
          <w:i/>
          <w:sz w:val="24"/>
        </w:rPr>
        <w:t>consultora</w:t>
      </w:r>
      <w:r>
        <w:rPr>
          <w:i/>
          <w:spacing w:val="-3"/>
          <w:sz w:val="24"/>
        </w:rPr>
        <w:t xml:space="preserve"> </w:t>
      </w:r>
      <w:r>
        <w:rPr>
          <w:i/>
          <w:sz w:val="24"/>
        </w:rPr>
        <w:t>de</w:t>
      </w:r>
      <w:r>
        <w:rPr>
          <w:i/>
          <w:spacing w:val="-3"/>
          <w:sz w:val="24"/>
        </w:rPr>
        <w:t xml:space="preserve"> </w:t>
      </w:r>
      <w:r>
        <w:rPr>
          <w:i/>
          <w:spacing w:val="-2"/>
          <w:sz w:val="24"/>
        </w:rPr>
        <w:t>comunicación</w:t>
      </w:r>
    </w:p>
    <w:p w:rsidR="00E06AA8" w:rsidRDefault="00E06AA8">
      <w:pPr>
        <w:pStyle w:val="Textoindependiente"/>
        <w:spacing w:before="5"/>
        <w:ind w:left="0"/>
        <w:jc w:val="left"/>
        <w:rPr>
          <w:i/>
        </w:rPr>
      </w:pPr>
    </w:p>
    <w:p w:rsidR="00E06AA8" w:rsidRDefault="007F5D15">
      <w:pPr>
        <w:pStyle w:val="Ttulo2"/>
        <w:numPr>
          <w:ilvl w:val="0"/>
          <w:numId w:val="23"/>
        </w:numPr>
        <w:tabs>
          <w:tab w:val="left" w:pos="1439"/>
        </w:tabs>
        <w:spacing w:before="1"/>
        <w:ind w:left="1439" w:hanging="359"/>
        <w:jc w:val="left"/>
      </w:pPr>
      <w:r>
        <w:t xml:space="preserve">Matriz de posicionamiento </w:t>
      </w:r>
      <w:r>
        <w:rPr>
          <w:spacing w:val="-5"/>
        </w:rPr>
        <w:t>2x2</w:t>
      </w:r>
    </w:p>
    <w:p w:rsidR="00E06AA8" w:rsidRDefault="007F5D15">
      <w:pPr>
        <w:pStyle w:val="Textoindependiente"/>
        <w:spacing w:before="200" w:line="276" w:lineRule="auto"/>
        <w:ind w:right="720"/>
      </w:pPr>
      <w:r>
        <w:t>La</w:t>
      </w:r>
      <w:r>
        <w:rPr>
          <w:spacing w:val="12"/>
        </w:rPr>
        <w:t xml:space="preserve"> </w:t>
      </w:r>
      <w:r>
        <w:t>definición</w:t>
      </w:r>
      <w:r>
        <w:rPr>
          <w:spacing w:val="12"/>
        </w:rPr>
        <w:t xml:space="preserve"> </w:t>
      </w:r>
      <w:r>
        <w:t>de</w:t>
      </w:r>
      <w:r>
        <w:rPr>
          <w:spacing w:val="-2"/>
        </w:rPr>
        <w:t xml:space="preserve"> </w:t>
      </w:r>
      <w:r>
        <w:t>ejes</w:t>
      </w:r>
      <w:r>
        <w:rPr>
          <w:spacing w:val="-2"/>
        </w:rPr>
        <w:t xml:space="preserve"> </w:t>
      </w:r>
      <w:r>
        <w:t>de</w:t>
      </w:r>
      <w:r>
        <w:rPr>
          <w:spacing w:val="-2"/>
        </w:rPr>
        <w:t xml:space="preserve"> </w:t>
      </w:r>
      <w:r>
        <w:t>la</w:t>
      </w:r>
      <w:r>
        <w:rPr>
          <w:spacing w:val="-2"/>
        </w:rPr>
        <w:t xml:space="preserve"> </w:t>
      </w:r>
      <w:r>
        <w:t>siguiente</w:t>
      </w:r>
      <w:r>
        <w:rPr>
          <w:spacing w:val="-2"/>
        </w:rPr>
        <w:t xml:space="preserve"> </w:t>
      </w:r>
      <w:r>
        <w:t>matriz</w:t>
      </w:r>
      <w:r>
        <w:rPr>
          <w:spacing w:val="-2"/>
        </w:rPr>
        <w:t xml:space="preserve"> </w:t>
      </w:r>
      <w:r>
        <w:t>se</w:t>
      </w:r>
      <w:r>
        <w:rPr>
          <w:spacing w:val="-2"/>
        </w:rPr>
        <w:t xml:space="preserve"> </w:t>
      </w:r>
      <w:r>
        <w:t>basa</w:t>
      </w:r>
      <w:r>
        <w:rPr>
          <w:spacing w:val="-2"/>
        </w:rPr>
        <w:t xml:space="preserve"> </w:t>
      </w:r>
      <w:r>
        <w:t>en</w:t>
      </w:r>
      <w:r>
        <w:rPr>
          <w:spacing w:val="-2"/>
        </w:rPr>
        <w:t xml:space="preserve"> </w:t>
      </w:r>
      <w:r>
        <w:t>la</w:t>
      </w:r>
      <w:r>
        <w:rPr>
          <w:spacing w:val="-2"/>
        </w:rPr>
        <w:t xml:space="preserve"> </w:t>
      </w:r>
      <w:r>
        <w:t>necesidad</w:t>
      </w:r>
      <w:r>
        <w:rPr>
          <w:spacing w:val="-2"/>
        </w:rPr>
        <w:t xml:space="preserve"> </w:t>
      </w:r>
      <w:r>
        <w:t>de</w:t>
      </w:r>
      <w:r>
        <w:rPr>
          <w:spacing w:val="-2"/>
        </w:rPr>
        <w:t xml:space="preserve"> </w:t>
      </w:r>
      <w:r>
        <w:t>las</w:t>
      </w:r>
      <w:r>
        <w:rPr>
          <w:spacing w:val="-2"/>
        </w:rPr>
        <w:t xml:space="preserve"> </w:t>
      </w:r>
      <w:r>
        <w:t>PyMEs</w:t>
      </w:r>
      <w:r>
        <w:rPr>
          <w:spacing w:val="-2"/>
        </w:rPr>
        <w:t xml:space="preserve"> </w:t>
      </w:r>
      <w:r>
        <w:t>de</w:t>
      </w:r>
      <w:r>
        <w:rPr>
          <w:spacing w:val="-2"/>
        </w:rPr>
        <w:t xml:space="preserve"> </w:t>
      </w:r>
      <w:r>
        <w:t>Quito</w:t>
      </w:r>
      <w:r>
        <w:rPr>
          <w:spacing w:val="-2"/>
        </w:rPr>
        <w:t xml:space="preserve"> </w:t>
      </w:r>
      <w:r>
        <w:t>en</w:t>
      </w:r>
      <w:r>
        <w:rPr>
          <w:spacing w:val="-2"/>
        </w:rPr>
        <w:t xml:space="preserve"> </w:t>
      </w:r>
      <w:r>
        <w:t>ver a la comunicación como una inversión y no como un gasto administrativo. El análisis abarca el nivel estratégico de los servicios de la consultoría, desde un</w:t>
      </w:r>
      <w:r>
        <w:rPr>
          <w:spacing w:val="-2"/>
        </w:rPr>
        <w:t xml:space="preserve"> </w:t>
      </w:r>
      <w:r>
        <w:t>nivel</w:t>
      </w:r>
      <w:r>
        <w:rPr>
          <w:spacing w:val="-2"/>
        </w:rPr>
        <w:t xml:space="preserve"> </w:t>
      </w:r>
      <w:r>
        <w:t>táctico</w:t>
      </w:r>
      <w:r>
        <w:rPr>
          <w:spacing w:val="-2"/>
        </w:rPr>
        <w:t xml:space="preserve"> </w:t>
      </w:r>
      <w:r>
        <w:t>u</w:t>
      </w:r>
      <w:r>
        <w:rPr>
          <w:spacing w:val="-2"/>
        </w:rPr>
        <w:t xml:space="preserve"> </w:t>
      </w:r>
      <w:r>
        <w:t>operacional,</w:t>
      </w:r>
      <w:r>
        <w:rPr>
          <w:spacing w:val="-2"/>
        </w:rPr>
        <w:t xml:space="preserve"> </w:t>
      </w:r>
      <w:r>
        <w:t>como</w:t>
      </w:r>
      <w:r>
        <w:rPr>
          <w:spacing w:val="-2"/>
        </w:rPr>
        <w:t xml:space="preserve"> </w:t>
      </w:r>
      <w:r>
        <w:t>la ejecución de piezas, hasta</w:t>
      </w:r>
      <w:r>
        <w:rPr>
          <w:spacing w:val="-3"/>
        </w:rPr>
        <w:t xml:space="preserve"> </w:t>
      </w:r>
      <w:r>
        <w:t>un</w:t>
      </w:r>
      <w:r>
        <w:rPr>
          <w:spacing w:val="-3"/>
        </w:rPr>
        <w:t xml:space="preserve"> </w:t>
      </w:r>
      <w:r>
        <w:t>nivel</w:t>
      </w:r>
      <w:r>
        <w:rPr>
          <w:spacing w:val="-3"/>
        </w:rPr>
        <w:t xml:space="preserve"> </w:t>
      </w:r>
      <w:r>
        <w:t>estratégico</w:t>
      </w:r>
      <w:r>
        <w:rPr>
          <w:spacing w:val="-3"/>
        </w:rPr>
        <w:t xml:space="preserve"> </w:t>
      </w:r>
      <w:r>
        <w:t>que</w:t>
      </w:r>
      <w:r>
        <w:rPr>
          <w:spacing w:val="-3"/>
        </w:rPr>
        <w:t xml:space="preserve"> </w:t>
      </w:r>
      <w:r>
        <w:t>diagno</w:t>
      </w:r>
      <w:r>
        <w:t>stique</w:t>
      </w:r>
      <w:r>
        <w:rPr>
          <w:spacing w:val="-3"/>
        </w:rPr>
        <w:t xml:space="preserve"> </w:t>
      </w:r>
      <w:r>
        <w:t>y</w:t>
      </w:r>
      <w:r>
        <w:rPr>
          <w:spacing w:val="-3"/>
        </w:rPr>
        <w:t xml:space="preserve"> </w:t>
      </w:r>
      <w:r>
        <w:t>alinee</w:t>
      </w:r>
      <w:r>
        <w:rPr>
          <w:spacing w:val="-3"/>
        </w:rPr>
        <w:t xml:space="preserve"> </w:t>
      </w:r>
      <w:r>
        <w:t>la</w:t>
      </w:r>
      <w:r>
        <w:rPr>
          <w:spacing w:val="-3"/>
        </w:rPr>
        <w:t xml:space="preserve"> </w:t>
      </w:r>
      <w:r>
        <w:t>comunicación</w:t>
      </w:r>
      <w:r>
        <w:rPr>
          <w:spacing w:val="-3"/>
        </w:rPr>
        <w:t xml:space="preserve"> </w:t>
      </w:r>
      <w:r>
        <w:t>con</w:t>
      </w:r>
      <w:r>
        <w:rPr>
          <w:spacing w:val="-3"/>
        </w:rPr>
        <w:t xml:space="preserve"> </w:t>
      </w:r>
      <w:r>
        <w:t>los objetivos del negocio. A su vez, la agilidad de entrega</w:t>
      </w:r>
      <w:r>
        <w:rPr>
          <w:spacing w:val="-2"/>
        </w:rPr>
        <w:t xml:space="preserve"> </w:t>
      </w:r>
      <w:r>
        <w:t>mide</w:t>
      </w:r>
      <w:r>
        <w:rPr>
          <w:spacing w:val="-2"/>
        </w:rPr>
        <w:t xml:space="preserve"> </w:t>
      </w:r>
      <w:r>
        <w:t>la</w:t>
      </w:r>
      <w:r>
        <w:rPr>
          <w:spacing w:val="-2"/>
        </w:rPr>
        <w:t xml:space="preserve"> </w:t>
      </w:r>
      <w:r>
        <w:t>metodología</w:t>
      </w:r>
      <w:r>
        <w:rPr>
          <w:spacing w:val="-2"/>
        </w:rPr>
        <w:t xml:space="preserve"> </w:t>
      </w:r>
      <w:r>
        <w:t>del</w:t>
      </w:r>
      <w:r>
        <w:rPr>
          <w:spacing w:val="-2"/>
        </w:rPr>
        <w:t xml:space="preserve"> </w:t>
      </w:r>
      <w:r>
        <w:t>trabajo</w:t>
      </w:r>
      <w:r>
        <w:rPr>
          <w:spacing w:val="-2"/>
        </w:rPr>
        <w:t xml:space="preserve"> </w:t>
      </w:r>
      <w:r>
        <w:t>desde</w:t>
      </w:r>
      <w:r>
        <w:rPr>
          <w:spacing w:val="-2"/>
        </w:rPr>
        <w:t xml:space="preserve"> </w:t>
      </w:r>
      <w:r>
        <w:t xml:space="preserve">un nivel tradicional con procesos que pueden durar meses hasta un proceso iterativo con entregas más cortas y alineadas a </w:t>
      </w:r>
      <w:r>
        <w:t>las necesidades del cliente.</w:t>
      </w:r>
    </w:p>
    <w:p w:rsidR="00E06AA8" w:rsidRDefault="00E06AA8">
      <w:pPr>
        <w:pStyle w:val="Textoindependiente"/>
        <w:spacing w:line="276" w:lineRule="auto"/>
        <w:sectPr w:rsidR="00E06AA8">
          <w:pgSz w:w="12240" w:h="15840"/>
          <w:pgMar w:top="1360" w:right="720" w:bottom="1260" w:left="720" w:header="0" w:footer="1019" w:gutter="0"/>
          <w:cols w:space="720"/>
        </w:sectPr>
      </w:pPr>
    </w:p>
    <w:p w:rsidR="00E06AA8" w:rsidRDefault="007F5D15">
      <w:pPr>
        <w:ind w:left="982"/>
        <w:rPr>
          <w:sz w:val="20"/>
        </w:rPr>
      </w:pPr>
      <w:r>
        <w:rPr>
          <w:noProof/>
          <w:sz w:val="20"/>
          <w:lang w:val="es-AR" w:eastAsia="es-AR"/>
        </w:rPr>
        <w:lastRenderedPageBreak/>
        <w:drawing>
          <wp:inline distT="0" distB="0" distL="0" distR="0">
            <wp:extent cx="5455010" cy="3473291"/>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8" cstate="print"/>
                    <a:stretch>
                      <a:fillRect/>
                    </a:stretch>
                  </pic:blipFill>
                  <pic:spPr>
                    <a:xfrm>
                      <a:off x="0" y="0"/>
                      <a:ext cx="5455010" cy="3473291"/>
                    </a:xfrm>
                    <a:prstGeom prst="rect">
                      <a:avLst/>
                    </a:prstGeom>
                  </pic:spPr>
                </pic:pic>
              </a:graphicData>
            </a:graphic>
          </wp:inline>
        </w:drawing>
      </w:r>
    </w:p>
    <w:p w:rsidR="00E06AA8" w:rsidRDefault="00E06AA8">
      <w:pPr>
        <w:pStyle w:val="Textoindependiente"/>
        <w:spacing w:before="120"/>
        <w:ind w:left="0"/>
        <w:jc w:val="left"/>
      </w:pPr>
    </w:p>
    <w:p w:rsidR="00E06AA8" w:rsidRDefault="007F5D15">
      <w:pPr>
        <w:spacing w:before="1"/>
        <w:ind w:left="4136" w:right="723" w:hanging="3210"/>
        <w:rPr>
          <w:i/>
          <w:sz w:val="24"/>
        </w:rPr>
      </w:pPr>
      <w:r>
        <w:rPr>
          <w:i/>
          <w:sz w:val="24"/>
        </w:rPr>
        <w:t>Figura</w:t>
      </w:r>
      <w:r>
        <w:rPr>
          <w:i/>
          <w:spacing w:val="-4"/>
          <w:sz w:val="24"/>
        </w:rPr>
        <w:t xml:space="preserve"> </w:t>
      </w:r>
      <w:r>
        <w:rPr>
          <w:i/>
          <w:sz w:val="24"/>
        </w:rPr>
        <w:t>#16:</w:t>
      </w:r>
      <w:r>
        <w:rPr>
          <w:i/>
          <w:spacing w:val="-4"/>
          <w:sz w:val="24"/>
        </w:rPr>
        <w:t xml:space="preserve"> </w:t>
      </w:r>
      <w:r>
        <w:rPr>
          <w:i/>
          <w:sz w:val="24"/>
        </w:rPr>
        <w:t>Matriz</w:t>
      </w:r>
      <w:r>
        <w:rPr>
          <w:i/>
          <w:spacing w:val="-4"/>
          <w:sz w:val="24"/>
        </w:rPr>
        <w:t xml:space="preserve"> </w:t>
      </w:r>
      <w:r>
        <w:rPr>
          <w:i/>
          <w:sz w:val="24"/>
        </w:rPr>
        <w:t>de</w:t>
      </w:r>
      <w:r>
        <w:rPr>
          <w:i/>
          <w:spacing w:val="-4"/>
          <w:sz w:val="24"/>
        </w:rPr>
        <w:t xml:space="preserve"> </w:t>
      </w:r>
      <w:r>
        <w:rPr>
          <w:i/>
          <w:sz w:val="24"/>
        </w:rPr>
        <w:t>posicionamiento</w:t>
      </w:r>
      <w:r>
        <w:rPr>
          <w:i/>
          <w:spacing w:val="-4"/>
          <w:sz w:val="24"/>
        </w:rPr>
        <w:t xml:space="preserve"> </w:t>
      </w:r>
      <w:r>
        <w:rPr>
          <w:i/>
          <w:sz w:val="24"/>
        </w:rPr>
        <w:t>estratégico</w:t>
      </w:r>
      <w:r>
        <w:rPr>
          <w:i/>
          <w:spacing w:val="-4"/>
          <w:sz w:val="24"/>
        </w:rPr>
        <w:t xml:space="preserve"> </w:t>
      </w:r>
      <w:r>
        <w:rPr>
          <w:i/>
          <w:sz w:val="24"/>
        </w:rPr>
        <w:t>de</w:t>
      </w:r>
      <w:r>
        <w:rPr>
          <w:i/>
          <w:spacing w:val="-4"/>
          <w:sz w:val="24"/>
        </w:rPr>
        <w:t xml:space="preserve"> </w:t>
      </w:r>
      <w:r>
        <w:rPr>
          <w:i/>
          <w:sz w:val="24"/>
        </w:rPr>
        <w:t>una</w:t>
      </w:r>
      <w:r>
        <w:rPr>
          <w:i/>
          <w:spacing w:val="-4"/>
          <w:sz w:val="24"/>
        </w:rPr>
        <w:t xml:space="preserve"> </w:t>
      </w:r>
      <w:r>
        <w:rPr>
          <w:i/>
          <w:sz w:val="24"/>
        </w:rPr>
        <w:t>consultora</w:t>
      </w:r>
      <w:r>
        <w:rPr>
          <w:i/>
          <w:spacing w:val="-4"/>
          <w:sz w:val="24"/>
        </w:rPr>
        <w:t xml:space="preserve"> </w:t>
      </w:r>
      <w:r>
        <w:rPr>
          <w:i/>
          <w:sz w:val="24"/>
        </w:rPr>
        <w:t>de</w:t>
      </w:r>
      <w:r>
        <w:rPr>
          <w:i/>
          <w:spacing w:val="-4"/>
          <w:sz w:val="24"/>
        </w:rPr>
        <w:t xml:space="preserve"> </w:t>
      </w:r>
      <w:r>
        <w:rPr>
          <w:i/>
          <w:sz w:val="24"/>
        </w:rPr>
        <w:t>comunicación</w:t>
      </w:r>
      <w:r>
        <w:rPr>
          <w:i/>
          <w:spacing w:val="-4"/>
          <w:sz w:val="24"/>
        </w:rPr>
        <w:t xml:space="preserve"> </w:t>
      </w:r>
      <w:r>
        <w:rPr>
          <w:i/>
          <w:sz w:val="24"/>
        </w:rPr>
        <w:t>en</w:t>
      </w:r>
      <w:r>
        <w:rPr>
          <w:i/>
          <w:spacing w:val="-4"/>
          <w:sz w:val="24"/>
        </w:rPr>
        <w:t xml:space="preserve"> </w:t>
      </w:r>
      <w:r>
        <w:rPr>
          <w:i/>
          <w:sz w:val="24"/>
        </w:rPr>
        <w:t>la ciudad de Quito, Ecuador.</w:t>
      </w:r>
    </w:p>
    <w:p w:rsidR="00E06AA8" w:rsidRDefault="007F5D15">
      <w:pPr>
        <w:pStyle w:val="Textoindependiente"/>
        <w:spacing w:before="276" w:line="276" w:lineRule="auto"/>
        <w:ind w:right="719"/>
      </w:pPr>
      <w:r>
        <w:t xml:space="preserve">El posicionamiento de una consultoría ágil, en el cuadrante derecho superior, responde a </w:t>
      </w:r>
      <w:r>
        <w:t>la necesidad identificada en la investigación de campo respecto a tangibilizar los servicios intangibles mediante resultados visibles en ciclos cortos.</w:t>
      </w:r>
    </w:p>
    <w:p w:rsidR="00E06AA8" w:rsidRDefault="007F5D15">
      <w:pPr>
        <w:pStyle w:val="Ttulo2"/>
        <w:numPr>
          <w:ilvl w:val="0"/>
          <w:numId w:val="23"/>
        </w:numPr>
        <w:tabs>
          <w:tab w:val="left" w:pos="1439"/>
        </w:tabs>
        <w:ind w:left="1439" w:hanging="359"/>
        <w:jc w:val="left"/>
      </w:pPr>
      <w:r>
        <w:t xml:space="preserve">Matriz </w:t>
      </w:r>
      <w:r>
        <w:rPr>
          <w:spacing w:val="-5"/>
        </w:rPr>
        <w:t>STP</w:t>
      </w:r>
    </w:p>
    <w:p w:rsidR="00E06AA8" w:rsidRDefault="00E06AA8">
      <w:pPr>
        <w:pStyle w:val="Textoindependiente"/>
        <w:spacing w:before="0"/>
        <w:ind w:left="0"/>
        <w:jc w:val="left"/>
        <w:rPr>
          <w:b/>
          <w:sz w:val="17"/>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0"/>
        <w:gridCol w:w="3120"/>
        <w:gridCol w:w="3120"/>
      </w:tblGrid>
      <w:tr w:rsidR="00E06AA8">
        <w:trPr>
          <w:trHeight w:val="479"/>
        </w:trPr>
        <w:tc>
          <w:tcPr>
            <w:tcW w:w="3120" w:type="dxa"/>
            <w:shd w:val="clear" w:color="auto" w:fill="073762"/>
          </w:tcPr>
          <w:p w:rsidR="00E06AA8" w:rsidRDefault="007F5D15">
            <w:pPr>
              <w:pStyle w:val="TableParagraph"/>
              <w:spacing w:before="104"/>
              <w:ind w:left="836"/>
              <w:jc w:val="left"/>
              <w:rPr>
                <w:b/>
                <w:sz w:val="24"/>
              </w:rPr>
            </w:pPr>
            <w:r>
              <w:rPr>
                <w:b/>
                <w:color w:val="FFFFFF"/>
                <w:spacing w:val="-2"/>
                <w:sz w:val="24"/>
              </w:rPr>
              <w:t>Segmentación</w:t>
            </w:r>
          </w:p>
        </w:tc>
        <w:tc>
          <w:tcPr>
            <w:tcW w:w="3120" w:type="dxa"/>
            <w:shd w:val="clear" w:color="auto" w:fill="073762"/>
          </w:tcPr>
          <w:p w:rsidR="00E06AA8" w:rsidRDefault="007F5D15">
            <w:pPr>
              <w:pStyle w:val="TableParagraph"/>
              <w:spacing w:before="104"/>
              <w:ind w:left="0"/>
              <w:rPr>
                <w:b/>
                <w:sz w:val="24"/>
              </w:rPr>
            </w:pPr>
            <w:r>
              <w:rPr>
                <w:b/>
                <w:color w:val="FFFFFF"/>
                <w:spacing w:val="-2"/>
                <w:sz w:val="24"/>
              </w:rPr>
              <w:t>Target</w:t>
            </w:r>
          </w:p>
        </w:tc>
        <w:tc>
          <w:tcPr>
            <w:tcW w:w="3120" w:type="dxa"/>
            <w:shd w:val="clear" w:color="auto" w:fill="073762"/>
          </w:tcPr>
          <w:p w:rsidR="00E06AA8" w:rsidRDefault="007F5D15">
            <w:pPr>
              <w:pStyle w:val="TableParagraph"/>
              <w:spacing w:before="104"/>
              <w:ind w:left="710"/>
              <w:jc w:val="left"/>
              <w:rPr>
                <w:b/>
                <w:sz w:val="24"/>
              </w:rPr>
            </w:pPr>
            <w:r>
              <w:rPr>
                <w:b/>
                <w:color w:val="FFFFFF"/>
                <w:spacing w:val="-2"/>
                <w:sz w:val="24"/>
              </w:rPr>
              <w:t>Posicionamiento</w:t>
            </w:r>
          </w:p>
        </w:tc>
      </w:tr>
      <w:tr w:rsidR="00E06AA8">
        <w:trPr>
          <w:trHeight w:val="3860"/>
        </w:trPr>
        <w:tc>
          <w:tcPr>
            <w:tcW w:w="3120" w:type="dxa"/>
          </w:tcPr>
          <w:p w:rsidR="00E06AA8" w:rsidRDefault="007F5D15">
            <w:pPr>
              <w:pStyle w:val="TableParagraph"/>
              <w:spacing w:before="225"/>
              <w:ind w:left="94"/>
              <w:jc w:val="left"/>
              <w:rPr>
                <w:sz w:val="24"/>
              </w:rPr>
            </w:pPr>
            <w:r>
              <w:rPr>
                <w:sz w:val="24"/>
              </w:rPr>
              <w:t xml:space="preserve">Geográfica: </w:t>
            </w:r>
            <w:r>
              <w:rPr>
                <w:spacing w:val="-2"/>
                <w:sz w:val="24"/>
              </w:rPr>
              <w:t>Quito</w:t>
            </w:r>
          </w:p>
          <w:p w:rsidR="00E06AA8" w:rsidRDefault="007F5D15">
            <w:pPr>
              <w:pStyle w:val="TableParagraph"/>
              <w:spacing w:before="161" w:line="276" w:lineRule="auto"/>
              <w:ind w:left="94" w:right="126"/>
              <w:jc w:val="left"/>
              <w:rPr>
                <w:sz w:val="24"/>
              </w:rPr>
            </w:pPr>
            <w:r>
              <w:rPr>
                <w:sz w:val="24"/>
              </w:rPr>
              <w:t>Psicográfica:</w:t>
            </w:r>
            <w:r>
              <w:rPr>
                <w:spacing w:val="-13"/>
                <w:sz w:val="24"/>
              </w:rPr>
              <w:t xml:space="preserve"> </w:t>
            </w:r>
            <w:r>
              <w:rPr>
                <w:sz w:val="24"/>
              </w:rPr>
              <w:t>Empresas,</w:t>
            </w:r>
            <w:r>
              <w:rPr>
                <w:spacing w:val="-13"/>
                <w:sz w:val="24"/>
              </w:rPr>
              <w:t xml:space="preserve"> </w:t>
            </w:r>
            <w:r>
              <w:rPr>
                <w:sz w:val="24"/>
              </w:rPr>
              <w:t>en</w:t>
            </w:r>
            <w:r>
              <w:rPr>
                <w:spacing w:val="-13"/>
                <w:sz w:val="24"/>
              </w:rPr>
              <w:t xml:space="preserve"> </w:t>
            </w:r>
            <w:r>
              <w:rPr>
                <w:sz w:val="24"/>
              </w:rPr>
              <w:t>su mayoría familiares, que buscan "vender más" y segundas generaciones que buscan innovación.</w:t>
            </w:r>
          </w:p>
          <w:p w:rsidR="00E06AA8" w:rsidRDefault="00E06AA8">
            <w:pPr>
              <w:pStyle w:val="TableParagraph"/>
              <w:ind w:left="0"/>
              <w:jc w:val="left"/>
              <w:rPr>
                <w:b/>
                <w:sz w:val="24"/>
              </w:rPr>
            </w:pPr>
          </w:p>
          <w:p w:rsidR="00E06AA8" w:rsidRDefault="00E06AA8">
            <w:pPr>
              <w:pStyle w:val="TableParagraph"/>
              <w:spacing w:before="5"/>
              <w:ind w:left="0"/>
              <w:jc w:val="left"/>
              <w:rPr>
                <w:b/>
                <w:sz w:val="24"/>
              </w:rPr>
            </w:pPr>
          </w:p>
          <w:p w:rsidR="00E06AA8" w:rsidRDefault="007F5D15">
            <w:pPr>
              <w:pStyle w:val="TableParagraph"/>
              <w:spacing w:line="276" w:lineRule="auto"/>
              <w:ind w:left="94" w:right="126"/>
              <w:jc w:val="left"/>
              <w:rPr>
                <w:sz w:val="24"/>
              </w:rPr>
            </w:pPr>
            <w:r>
              <w:rPr>
                <w:sz w:val="24"/>
              </w:rPr>
              <w:t>Conductual:</w:t>
            </w:r>
            <w:r>
              <w:rPr>
                <w:spacing w:val="-15"/>
                <w:sz w:val="24"/>
              </w:rPr>
              <w:t xml:space="preserve"> </w:t>
            </w:r>
            <w:r>
              <w:rPr>
                <w:sz w:val="24"/>
              </w:rPr>
              <w:t>Empresas</w:t>
            </w:r>
            <w:r>
              <w:rPr>
                <w:spacing w:val="-15"/>
                <w:sz w:val="24"/>
              </w:rPr>
              <w:t xml:space="preserve"> </w:t>
            </w:r>
            <w:r>
              <w:rPr>
                <w:sz w:val="24"/>
              </w:rPr>
              <w:t>con procesos internos tradicionales pero con</w:t>
            </w:r>
          </w:p>
        </w:tc>
        <w:tc>
          <w:tcPr>
            <w:tcW w:w="3120" w:type="dxa"/>
          </w:tcPr>
          <w:p w:rsidR="00E06AA8" w:rsidRDefault="007F5D15">
            <w:pPr>
              <w:pStyle w:val="TableParagraph"/>
              <w:spacing w:before="105" w:line="276" w:lineRule="auto"/>
              <w:ind w:left="94" w:right="126"/>
              <w:jc w:val="left"/>
              <w:rPr>
                <w:sz w:val="24"/>
              </w:rPr>
            </w:pPr>
            <w:r>
              <w:rPr>
                <w:sz w:val="24"/>
              </w:rPr>
              <w:t>Pequeñas y Medianas Empresas con un equipo interno entre 10 a 199 empleados</w:t>
            </w:r>
            <w:r>
              <w:rPr>
                <w:spacing w:val="-13"/>
                <w:sz w:val="24"/>
              </w:rPr>
              <w:t xml:space="preserve"> </w:t>
            </w:r>
            <w:r>
              <w:rPr>
                <w:sz w:val="24"/>
              </w:rPr>
              <w:t>con</w:t>
            </w:r>
            <w:r>
              <w:rPr>
                <w:spacing w:val="-13"/>
                <w:sz w:val="24"/>
              </w:rPr>
              <w:t xml:space="preserve"> </w:t>
            </w:r>
            <w:r>
              <w:rPr>
                <w:sz w:val="24"/>
              </w:rPr>
              <w:t>ventas</w:t>
            </w:r>
            <w:r>
              <w:rPr>
                <w:spacing w:val="-13"/>
                <w:sz w:val="24"/>
              </w:rPr>
              <w:t xml:space="preserve"> </w:t>
            </w:r>
            <w:r>
              <w:rPr>
                <w:sz w:val="24"/>
              </w:rPr>
              <w:t>entre</w:t>
            </w:r>
          </w:p>
          <w:p w:rsidR="00E06AA8" w:rsidRDefault="007F5D15">
            <w:pPr>
              <w:pStyle w:val="TableParagraph"/>
              <w:ind w:left="94"/>
              <w:jc w:val="left"/>
              <w:rPr>
                <w:sz w:val="24"/>
              </w:rPr>
            </w:pPr>
            <w:r>
              <w:rPr>
                <w:sz w:val="24"/>
              </w:rPr>
              <w:t xml:space="preserve">$1M y $5M </w:t>
            </w:r>
            <w:r>
              <w:rPr>
                <w:spacing w:val="-2"/>
                <w:sz w:val="24"/>
              </w:rPr>
              <w:t>anuales.</w:t>
            </w:r>
          </w:p>
        </w:tc>
        <w:tc>
          <w:tcPr>
            <w:tcW w:w="3120" w:type="dxa"/>
          </w:tcPr>
          <w:p w:rsidR="00E06AA8" w:rsidRDefault="007F5D15">
            <w:pPr>
              <w:pStyle w:val="TableParagraph"/>
              <w:spacing w:before="105" w:line="276" w:lineRule="auto"/>
              <w:ind w:left="94" w:right="47"/>
              <w:jc w:val="left"/>
              <w:rPr>
                <w:sz w:val="24"/>
              </w:rPr>
            </w:pPr>
            <w:r>
              <w:rPr>
                <w:sz w:val="24"/>
              </w:rPr>
              <w:t>Ser un socio estratégico de confianza que transforma la comunicación en rentabilidades</w:t>
            </w:r>
            <w:r>
              <w:rPr>
                <w:spacing w:val="-10"/>
                <w:sz w:val="24"/>
              </w:rPr>
              <w:t xml:space="preserve"> </w:t>
            </w:r>
            <w:r>
              <w:rPr>
                <w:sz w:val="24"/>
              </w:rPr>
              <w:t>a</w:t>
            </w:r>
            <w:r>
              <w:rPr>
                <w:spacing w:val="-10"/>
                <w:sz w:val="24"/>
              </w:rPr>
              <w:t xml:space="preserve"> </w:t>
            </w:r>
            <w:r>
              <w:rPr>
                <w:sz w:val="24"/>
              </w:rPr>
              <w:t>través</w:t>
            </w:r>
            <w:r>
              <w:rPr>
                <w:spacing w:val="-10"/>
                <w:sz w:val="24"/>
              </w:rPr>
              <w:t xml:space="preserve"> </w:t>
            </w:r>
            <w:r>
              <w:rPr>
                <w:sz w:val="24"/>
              </w:rPr>
              <w:t>del</w:t>
            </w:r>
            <w:r>
              <w:rPr>
                <w:spacing w:val="-10"/>
                <w:sz w:val="24"/>
              </w:rPr>
              <w:t xml:space="preserve"> </w:t>
            </w:r>
            <w:r>
              <w:rPr>
                <w:sz w:val="24"/>
              </w:rPr>
              <w:t xml:space="preserve">uso de herramientas de metodologías ágiles, escucha activa y seguimiento en la implementación del plan de </w:t>
            </w:r>
            <w:r>
              <w:rPr>
                <w:spacing w:val="-2"/>
                <w:sz w:val="24"/>
              </w:rPr>
              <w:t>acción.</w:t>
            </w:r>
          </w:p>
        </w:tc>
      </w:tr>
    </w:tbl>
    <w:p w:rsidR="00E06AA8" w:rsidRDefault="00E06AA8">
      <w:pPr>
        <w:pStyle w:val="TableParagraph"/>
        <w:spacing w:line="276" w:lineRule="auto"/>
        <w:jc w:val="left"/>
        <w:rPr>
          <w:sz w:val="24"/>
        </w:rPr>
        <w:sectPr w:rsidR="00E06AA8">
          <w:pgSz w:w="12240" w:h="15840"/>
          <w:pgMar w:top="1580" w:right="720" w:bottom="1260"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0"/>
        <w:gridCol w:w="3120"/>
        <w:gridCol w:w="3120"/>
      </w:tblGrid>
      <w:tr w:rsidR="00E06AA8">
        <w:trPr>
          <w:trHeight w:val="1259"/>
        </w:trPr>
        <w:tc>
          <w:tcPr>
            <w:tcW w:w="3120" w:type="dxa"/>
          </w:tcPr>
          <w:p w:rsidR="00E06AA8" w:rsidRDefault="007F5D15">
            <w:pPr>
              <w:pStyle w:val="TableParagraph"/>
              <w:spacing w:before="100" w:line="276" w:lineRule="auto"/>
              <w:ind w:left="94" w:right="160"/>
              <w:jc w:val="left"/>
              <w:rPr>
                <w:sz w:val="24"/>
              </w:rPr>
            </w:pPr>
            <w:r>
              <w:rPr>
                <w:sz w:val="24"/>
              </w:rPr>
              <w:lastRenderedPageBreak/>
              <w:t>disposic</w:t>
            </w:r>
            <w:r>
              <w:rPr>
                <w:sz w:val="24"/>
              </w:rPr>
              <w:t>ión</w:t>
            </w:r>
            <w:r>
              <w:rPr>
                <w:spacing w:val="-13"/>
                <w:sz w:val="24"/>
              </w:rPr>
              <w:t xml:space="preserve"> </w:t>
            </w:r>
            <w:r>
              <w:rPr>
                <w:sz w:val="24"/>
              </w:rPr>
              <w:t>a</w:t>
            </w:r>
            <w:r>
              <w:rPr>
                <w:spacing w:val="-13"/>
                <w:sz w:val="24"/>
              </w:rPr>
              <w:t xml:space="preserve"> </w:t>
            </w:r>
            <w:r>
              <w:rPr>
                <w:sz w:val="24"/>
              </w:rPr>
              <w:t>usar</w:t>
            </w:r>
            <w:r>
              <w:rPr>
                <w:spacing w:val="-13"/>
                <w:sz w:val="24"/>
              </w:rPr>
              <w:t xml:space="preserve"> </w:t>
            </w:r>
            <w:r>
              <w:rPr>
                <w:sz w:val="24"/>
              </w:rPr>
              <w:t>recursos que incrementen las ganancias de la empresa.</w:t>
            </w:r>
          </w:p>
        </w:tc>
        <w:tc>
          <w:tcPr>
            <w:tcW w:w="3120" w:type="dxa"/>
          </w:tcPr>
          <w:p w:rsidR="00E06AA8" w:rsidRDefault="00E06AA8">
            <w:pPr>
              <w:pStyle w:val="TableParagraph"/>
              <w:ind w:left="0"/>
              <w:jc w:val="left"/>
              <w:rPr>
                <w:sz w:val="24"/>
              </w:rPr>
            </w:pPr>
          </w:p>
        </w:tc>
        <w:tc>
          <w:tcPr>
            <w:tcW w:w="3120" w:type="dxa"/>
          </w:tcPr>
          <w:p w:rsidR="00E06AA8" w:rsidRDefault="00E06AA8">
            <w:pPr>
              <w:pStyle w:val="TableParagraph"/>
              <w:ind w:left="0"/>
              <w:jc w:val="left"/>
              <w:rPr>
                <w:sz w:val="24"/>
              </w:rPr>
            </w:pPr>
          </w:p>
        </w:tc>
      </w:tr>
    </w:tbl>
    <w:p w:rsidR="00E06AA8" w:rsidRDefault="007F5D15">
      <w:pPr>
        <w:spacing w:before="233"/>
        <w:jc w:val="center"/>
        <w:rPr>
          <w:i/>
          <w:sz w:val="24"/>
        </w:rPr>
      </w:pPr>
      <w:r>
        <w:rPr>
          <w:i/>
          <w:sz w:val="24"/>
        </w:rPr>
        <w:t>Tabla</w:t>
      </w:r>
      <w:r>
        <w:rPr>
          <w:i/>
          <w:spacing w:val="-4"/>
          <w:sz w:val="24"/>
        </w:rPr>
        <w:t xml:space="preserve"> </w:t>
      </w:r>
      <w:r>
        <w:rPr>
          <w:i/>
          <w:sz w:val="24"/>
        </w:rPr>
        <w:t>#9:</w:t>
      </w:r>
      <w:r>
        <w:rPr>
          <w:i/>
          <w:spacing w:val="-3"/>
          <w:sz w:val="24"/>
        </w:rPr>
        <w:t xml:space="preserve"> </w:t>
      </w:r>
      <w:r>
        <w:rPr>
          <w:i/>
          <w:sz w:val="24"/>
        </w:rPr>
        <w:t>Matriz</w:t>
      </w:r>
      <w:r>
        <w:rPr>
          <w:i/>
          <w:spacing w:val="-3"/>
          <w:sz w:val="24"/>
        </w:rPr>
        <w:t xml:space="preserve"> </w:t>
      </w:r>
      <w:r>
        <w:rPr>
          <w:i/>
          <w:sz w:val="24"/>
        </w:rPr>
        <w:t>STP</w:t>
      </w:r>
      <w:r>
        <w:rPr>
          <w:i/>
          <w:spacing w:val="-4"/>
          <w:sz w:val="24"/>
        </w:rPr>
        <w:t xml:space="preserve"> </w:t>
      </w:r>
      <w:r>
        <w:rPr>
          <w:i/>
          <w:sz w:val="24"/>
        </w:rPr>
        <w:t>para</w:t>
      </w:r>
      <w:r>
        <w:rPr>
          <w:i/>
          <w:spacing w:val="-3"/>
          <w:sz w:val="24"/>
        </w:rPr>
        <w:t xml:space="preserve"> </w:t>
      </w:r>
      <w:r>
        <w:rPr>
          <w:i/>
          <w:sz w:val="24"/>
        </w:rPr>
        <w:t>consultora</w:t>
      </w:r>
      <w:r>
        <w:rPr>
          <w:i/>
          <w:spacing w:val="-3"/>
          <w:sz w:val="24"/>
        </w:rPr>
        <w:t xml:space="preserve"> </w:t>
      </w:r>
      <w:r>
        <w:rPr>
          <w:i/>
          <w:sz w:val="24"/>
        </w:rPr>
        <w:t>de</w:t>
      </w:r>
      <w:r>
        <w:rPr>
          <w:i/>
          <w:spacing w:val="-3"/>
          <w:sz w:val="24"/>
        </w:rPr>
        <w:t xml:space="preserve"> </w:t>
      </w:r>
      <w:r>
        <w:rPr>
          <w:i/>
          <w:spacing w:val="-2"/>
          <w:sz w:val="24"/>
        </w:rPr>
        <w:t>comunicación</w:t>
      </w:r>
    </w:p>
    <w:p w:rsidR="00E06AA8" w:rsidRDefault="00E06AA8">
      <w:pPr>
        <w:pStyle w:val="Textoindependiente"/>
        <w:spacing w:before="5"/>
        <w:ind w:left="0"/>
        <w:jc w:val="left"/>
        <w:rPr>
          <w:i/>
        </w:rPr>
      </w:pPr>
    </w:p>
    <w:p w:rsidR="00E06AA8" w:rsidRDefault="007F5D15">
      <w:pPr>
        <w:pStyle w:val="Ttulo2"/>
        <w:numPr>
          <w:ilvl w:val="0"/>
          <w:numId w:val="23"/>
        </w:numPr>
        <w:tabs>
          <w:tab w:val="left" w:pos="1439"/>
        </w:tabs>
        <w:spacing w:before="0"/>
        <w:ind w:left="1439" w:hanging="359"/>
        <w:jc w:val="left"/>
      </w:pPr>
      <w:r>
        <w:t>Análisis</w:t>
      </w:r>
      <w:r>
        <w:rPr>
          <w:spacing w:val="-3"/>
        </w:rPr>
        <w:t xml:space="preserve"> </w:t>
      </w:r>
      <w:r>
        <w:t>de</w:t>
      </w:r>
      <w:r>
        <w:rPr>
          <w:spacing w:val="-3"/>
        </w:rPr>
        <w:t xml:space="preserve"> </w:t>
      </w:r>
      <w:r>
        <w:t>dimensión</w:t>
      </w:r>
      <w:r>
        <w:rPr>
          <w:spacing w:val="-2"/>
        </w:rPr>
        <w:t xml:space="preserve"> </w:t>
      </w:r>
      <w:r>
        <w:t>del</w:t>
      </w:r>
      <w:r>
        <w:rPr>
          <w:spacing w:val="-3"/>
        </w:rPr>
        <w:t xml:space="preserve"> </w:t>
      </w:r>
      <w:r>
        <w:t>mercado:</w:t>
      </w:r>
      <w:r>
        <w:rPr>
          <w:spacing w:val="-2"/>
        </w:rPr>
        <w:t xml:space="preserve"> </w:t>
      </w:r>
      <w:r>
        <w:t>TAM</w:t>
      </w:r>
      <w:r>
        <w:rPr>
          <w:spacing w:val="-3"/>
        </w:rPr>
        <w:t xml:space="preserve"> </w:t>
      </w:r>
      <w:r>
        <w:t>–</w:t>
      </w:r>
      <w:r>
        <w:rPr>
          <w:spacing w:val="-2"/>
        </w:rPr>
        <w:t xml:space="preserve"> </w:t>
      </w:r>
      <w:r>
        <w:t>SAM</w:t>
      </w:r>
      <w:r>
        <w:rPr>
          <w:spacing w:val="-3"/>
        </w:rPr>
        <w:t xml:space="preserve"> </w:t>
      </w:r>
      <w:r>
        <w:t>–</w:t>
      </w:r>
      <w:r>
        <w:rPr>
          <w:spacing w:val="-2"/>
        </w:rPr>
        <w:t xml:space="preserve"> </w:t>
      </w:r>
      <w:r>
        <w:rPr>
          <w:spacing w:val="-5"/>
        </w:rPr>
        <w:t>SOM</w:t>
      </w:r>
    </w:p>
    <w:p w:rsidR="00E06AA8" w:rsidRDefault="007F5D15">
      <w:pPr>
        <w:pStyle w:val="Textoindependiente"/>
        <w:spacing w:line="276" w:lineRule="auto"/>
        <w:ind w:right="720"/>
      </w:pPr>
      <w:r>
        <w:t>Para calcular la estimación del mercado potencial real de captación de clientes se utilizará el modelo TAM (Total Addressable Market), SAM (Serviceable Available Market) y SOM (Serviceable Obtainable Market). La construcción de cada nivel del análisis se r</w:t>
      </w:r>
      <w:r>
        <w:t>ealizó mediante un proceso de segmentación progresiva, sustentado en información estadística oficial, los resultados del trabajo de campo, entre otros. De esta manera, el mercado potencial se delimitó considerando no</w:t>
      </w:r>
      <w:r>
        <w:rPr>
          <w:spacing w:val="-3"/>
        </w:rPr>
        <w:t xml:space="preserve"> </w:t>
      </w:r>
      <w:r>
        <w:t>sólo</w:t>
      </w:r>
      <w:r>
        <w:rPr>
          <w:spacing w:val="-3"/>
        </w:rPr>
        <w:t xml:space="preserve"> </w:t>
      </w:r>
      <w:r>
        <w:t>el</w:t>
      </w:r>
      <w:r>
        <w:rPr>
          <w:spacing w:val="-3"/>
        </w:rPr>
        <w:t xml:space="preserve"> </w:t>
      </w:r>
      <w:r>
        <w:t>número</w:t>
      </w:r>
      <w:r>
        <w:rPr>
          <w:spacing w:val="-3"/>
        </w:rPr>
        <w:t xml:space="preserve"> </w:t>
      </w:r>
      <w:r>
        <w:t>de</w:t>
      </w:r>
      <w:r>
        <w:rPr>
          <w:spacing w:val="-3"/>
        </w:rPr>
        <w:t xml:space="preserve"> </w:t>
      </w:r>
      <w:r>
        <w:t>empresas</w:t>
      </w:r>
      <w:r>
        <w:rPr>
          <w:spacing w:val="-3"/>
        </w:rPr>
        <w:t xml:space="preserve"> </w:t>
      </w:r>
      <w:r>
        <w:t>existentes</w:t>
      </w:r>
      <w:r>
        <w:rPr>
          <w:spacing w:val="-3"/>
        </w:rPr>
        <w:t xml:space="preserve"> </w:t>
      </w:r>
      <w:r>
        <w:t>en</w:t>
      </w:r>
      <w:r>
        <w:rPr>
          <w:spacing w:val="-3"/>
        </w:rPr>
        <w:t xml:space="preserve"> </w:t>
      </w:r>
      <w:r>
        <w:t>la</w:t>
      </w:r>
      <w:r>
        <w:rPr>
          <w:spacing w:val="-3"/>
        </w:rPr>
        <w:t xml:space="preserve"> </w:t>
      </w:r>
      <w:r>
        <w:t>ciudad,</w:t>
      </w:r>
      <w:r>
        <w:rPr>
          <w:spacing w:val="-3"/>
        </w:rPr>
        <w:t xml:space="preserve"> </w:t>
      </w:r>
      <w:r>
        <w:t>sino</w:t>
      </w:r>
      <w:r>
        <w:rPr>
          <w:spacing w:val="-3"/>
        </w:rPr>
        <w:t xml:space="preserve"> </w:t>
      </w:r>
      <w:r>
        <w:t>también</w:t>
      </w:r>
      <w:r>
        <w:rPr>
          <w:spacing w:val="-3"/>
        </w:rPr>
        <w:t xml:space="preserve"> </w:t>
      </w:r>
      <w:r>
        <w:t>aquellas</w:t>
      </w:r>
      <w:r>
        <w:rPr>
          <w:spacing w:val="-3"/>
        </w:rPr>
        <w:t xml:space="preserve"> </w:t>
      </w:r>
      <w:r>
        <w:t xml:space="preserve">cuyas características y necesidades se alinean con la propuesta de valor de la consultora de </w:t>
      </w:r>
      <w:r>
        <w:rPr>
          <w:spacing w:val="-2"/>
        </w:rPr>
        <w:t>comunicación.</w:t>
      </w:r>
    </w:p>
    <w:p w:rsidR="00E06AA8" w:rsidRDefault="007F5D15">
      <w:pPr>
        <w:pStyle w:val="Textoindependiente"/>
        <w:spacing w:line="276" w:lineRule="auto"/>
        <w:ind w:right="718"/>
      </w:pPr>
      <w:r>
        <w:t>Tomando como referencia la información de la Superintendencia de Compañías (2024), el Instituto Nacional de Estad</w:t>
      </w:r>
      <w:r>
        <w:t>ística y Censos</w:t>
      </w:r>
      <w:r>
        <w:rPr>
          <w:spacing w:val="-3"/>
        </w:rPr>
        <w:t xml:space="preserve"> </w:t>
      </w:r>
      <w:r>
        <w:t>(INEC)</w:t>
      </w:r>
      <w:r>
        <w:rPr>
          <w:spacing w:val="-3"/>
        </w:rPr>
        <w:t xml:space="preserve"> </w:t>
      </w:r>
      <w:r>
        <w:t>y</w:t>
      </w:r>
      <w:r>
        <w:rPr>
          <w:spacing w:val="-3"/>
        </w:rPr>
        <w:t xml:space="preserve"> </w:t>
      </w:r>
      <w:r>
        <w:t>la</w:t>
      </w:r>
      <w:r>
        <w:rPr>
          <w:spacing w:val="-3"/>
        </w:rPr>
        <w:t xml:space="preserve"> </w:t>
      </w:r>
      <w:r>
        <w:t>investigación</w:t>
      </w:r>
      <w:r>
        <w:rPr>
          <w:spacing w:val="-3"/>
        </w:rPr>
        <w:t xml:space="preserve"> </w:t>
      </w:r>
      <w:r>
        <w:t>de</w:t>
      </w:r>
      <w:r>
        <w:rPr>
          <w:spacing w:val="-3"/>
        </w:rPr>
        <w:t xml:space="preserve"> </w:t>
      </w:r>
      <w:r>
        <w:t>campo,</w:t>
      </w:r>
      <w:r>
        <w:rPr>
          <w:spacing w:val="-3"/>
        </w:rPr>
        <w:t xml:space="preserve"> </w:t>
      </w:r>
      <w:r>
        <w:t>se</w:t>
      </w:r>
      <w:r>
        <w:rPr>
          <w:spacing w:val="-3"/>
        </w:rPr>
        <w:t xml:space="preserve"> </w:t>
      </w:r>
      <w:r>
        <w:t>establecen</w:t>
      </w:r>
      <w:r>
        <w:rPr>
          <w:spacing w:val="-3"/>
        </w:rPr>
        <w:t xml:space="preserve"> </w:t>
      </w:r>
      <w:r>
        <w:t>los valores de alcance y facturación en</w:t>
      </w:r>
      <w:r>
        <w:rPr>
          <w:spacing w:val="-3"/>
        </w:rPr>
        <w:t xml:space="preserve"> </w:t>
      </w:r>
      <w:r>
        <w:t>el</w:t>
      </w:r>
      <w:r>
        <w:rPr>
          <w:spacing w:val="-3"/>
        </w:rPr>
        <w:t xml:space="preserve"> </w:t>
      </w:r>
      <w:r>
        <w:t>mercado</w:t>
      </w:r>
      <w:r>
        <w:rPr>
          <w:spacing w:val="-3"/>
        </w:rPr>
        <w:t xml:space="preserve"> </w:t>
      </w:r>
      <w:r>
        <w:t>para</w:t>
      </w:r>
      <w:r>
        <w:rPr>
          <w:spacing w:val="-3"/>
        </w:rPr>
        <w:t xml:space="preserve"> </w:t>
      </w:r>
      <w:r>
        <w:t>una</w:t>
      </w:r>
      <w:r>
        <w:rPr>
          <w:spacing w:val="-3"/>
        </w:rPr>
        <w:t xml:space="preserve"> </w:t>
      </w:r>
      <w:r>
        <w:t>consultora</w:t>
      </w:r>
      <w:r>
        <w:rPr>
          <w:spacing w:val="-3"/>
        </w:rPr>
        <w:t xml:space="preserve"> </w:t>
      </w:r>
      <w:r>
        <w:t>que</w:t>
      </w:r>
      <w:r>
        <w:rPr>
          <w:spacing w:val="-3"/>
        </w:rPr>
        <w:t xml:space="preserve"> </w:t>
      </w:r>
      <w:r>
        <w:t>inicia</w:t>
      </w:r>
      <w:r>
        <w:rPr>
          <w:spacing w:val="-3"/>
        </w:rPr>
        <w:t xml:space="preserve"> </w:t>
      </w:r>
      <w:r>
        <w:t>sus</w:t>
      </w:r>
      <w:r>
        <w:rPr>
          <w:spacing w:val="-3"/>
        </w:rPr>
        <w:t xml:space="preserve"> </w:t>
      </w:r>
      <w:r>
        <w:t>operaciones</w:t>
      </w:r>
      <w:r>
        <w:rPr>
          <w:spacing w:val="-3"/>
        </w:rPr>
        <w:t xml:space="preserve"> </w:t>
      </w:r>
      <w:r>
        <w:t>en la ciudad de Quito. Esta información se basa en agencias con estructuras ligeras, con 4 a</w:t>
      </w:r>
      <w:r>
        <w:t xml:space="preserve"> 5 colaboradores, que sostienen una facturación sostenible y evitando márgenes críticos (agencias </w:t>
      </w:r>
      <w:r>
        <w:rPr>
          <w:spacing w:val="-2"/>
        </w:rPr>
        <w:t>estructuradas).</w:t>
      </w:r>
    </w:p>
    <w:p w:rsidR="00E06AA8" w:rsidRDefault="007F5D15">
      <w:pPr>
        <w:pStyle w:val="Textoindependiente"/>
        <w:spacing w:before="200" w:line="276" w:lineRule="auto"/>
        <w:ind w:right="719"/>
      </w:pPr>
      <w:r>
        <w:t>El Registro Estadístico de Empresas – REEM 2024, realizado por el INEC registró 293.569 empresas en el Distrito Metropolitano de Quito; de</w:t>
      </w:r>
      <w:r>
        <w:rPr>
          <w:spacing w:val="-2"/>
        </w:rPr>
        <w:t xml:space="preserve"> </w:t>
      </w:r>
      <w:r>
        <w:t>las</w:t>
      </w:r>
      <w:r>
        <w:rPr>
          <w:spacing w:val="-2"/>
        </w:rPr>
        <w:t xml:space="preserve"> </w:t>
      </w:r>
      <w:r>
        <w:t>cuales</w:t>
      </w:r>
      <w:r>
        <w:rPr>
          <w:spacing w:val="-2"/>
        </w:rPr>
        <w:t xml:space="preserve"> </w:t>
      </w:r>
      <w:r>
        <w:t>78.696</w:t>
      </w:r>
      <w:r>
        <w:rPr>
          <w:spacing w:val="-2"/>
        </w:rPr>
        <w:t xml:space="preserve"> </w:t>
      </w:r>
      <w:r>
        <w:t>corresponden</w:t>
      </w:r>
      <w:r>
        <w:rPr>
          <w:spacing w:val="-2"/>
        </w:rPr>
        <w:t xml:space="preserve"> </w:t>
      </w:r>
      <w:r>
        <w:t>a</w:t>
      </w:r>
      <w:r>
        <w:rPr>
          <w:spacing w:val="-2"/>
        </w:rPr>
        <w:t xml:space="preserve"> </w:t>
      </w:r>
      <w:r>
        <w:t>pequeñas</w:t>
      </w:r>
      <w:r>
        <w:rPr>
          <w:spacing w:val="-2"/>
        </w:rPr>
        <w:t xml:space="preserve"> </w:t>
      </w:r>
      <w:r>
        <w:t>y medianas empresas. Este universo constituye el mercado total direccionable (TAM) para la consultora, al representar el conjunto de organizaciones que potencialmente podrían requerir servicios de comunicación estraté</w:t>
      </w:r>
      <w:r>
        <w:t>gica.</w:t>
      </w:r>
      <w:r>
        <w:rPr>
          <w:spacing w:val="40"/>
        </w:rPr>
        <w:t xml:space="preserve"> </w:t>
      </w:r>
      <w:r>
        <w:t>Esta cifra actualiza el valor reportado en el Capítulo 2 (301.194 empresas, INEC 2023 vía Quito Cómo Vamos): ambas provienen del mismo registro oficial del INEC (REEM) para</w:t>
      </w:r>
      <w:r>
        <w:rPr>
          <w:spacing w:val="-3"/>
        </w:rPr>
        <w:t xml:space="preserve"> </w:t>
      </w:r>
      <w:r>
        <w:t>el</w:t>
      </w:r>
      <w:r>
        <w:rPr>
          <w:spacing w:val="-3"/>
        </w:rPr>
        <w:t xml:space="preserve"> </w:t>
      </w:r>
      <w:r>
        <w:t>mismo</w:t>
      </w:r>
      <w:r>
        <w:rPr>
          <w:spacing w:val="-3"/>
        </w:rPr>
        <w:t xml:space="preserve"> </w:t>
      </w:r>
      <w:r>
        <w:t>territorio,</w:t>
      </w:r>
      <w:r>
        <w:rPr>
          <w:spacing w:val="-3"/>
        </w:rPr>
        <w:t xml:space="preserve"> </w:t>
      </w:r>
      <w:r>
        <w:t>pero</w:t>
      </w:r>
      <w:r>
        <w:rPr>
          <w:spacing w:val="-3"/>
        </w:rPr>
        <w:t xml:space="preserve"> </w:t>
      </w:r>
      <w:r>
        <w:t>se</w:t>
      </w:r>
      <w:r>
        <w:rPr>
          <w:spacing w:val="-3"/>
        </w:rPr>
        <w:t xml:space="preserve"> </w:t>
      </w:r>
      <w:r>
        <w:t>utiliza</w:t>
      </w:r>
      <w:r>
        <w:rPr>
          <w:spacing w:val="-3"/>
        </w:rPr>
        <w:t xml:space="preserve"> </w:t>
      </w:r>
      <w:r>
        <w:t>aquí</w:t>
      </w:r>
      <w:r>
        <w:rPr>
          <w:spacing w:val="-3"/>
        </w:rPr>
        <w:t xml:space="preserve"> </w:t>
      </w:r>
      <w:r>
        <w:t>la</w:t>
      </w:r>
      <w:r>
        <w:rPr>
          <w:spacing w:val="-3"/>
        </w:rPr>
        <w:t xml:space="preserve"> </w:t>
      </w:r>
      <w:r>
        <w:t>versión</w:t>
      </w:r>
      <w:r>
        <w:rPr>
          <w:spacing w:val="-3"/>
        </w:rPr>
        <w:t xml:space="preserve"> </w:t>
      </w:r>
      <w:r>
        <w:t>2024,</w:t>
      </w:r>
      <w:r>
        <w:rPr>
          <w:spacing w:val="-3"/>
        </w:rPr>
        <w:t xml:space="preserve"> </w:t>
      </w:r>
      <w:r>
        <w:t>por</w:t>
      </w:r>
      <w:r>
        <w:rPr>
          <w:spacing w:val="-3"/>
        </w:rPr>
        <w:t xml:space="preserve"> </w:t>
      </w:r>
      <w:r>
        <w:t>ser</w:t>
      </w:r>
      <w:r>
        <w:rPr>
          <w:spacing w:val="-3"/>
        </w:rPr>
        <w:t xml:space="preserve"> </w:t>
      </w:r>
      <w:r>
        <w:t>la más reciente disponible al momento de dimensionar el mercado.</w:t>
      </w:r>
    </w:p>
    <w:p w:rsidR="00E06AA8" w:rsidRDefault="007F5D15">
      <w:pPr>
        <w:pStyle w:val="Textoindependiente"/>
        <w:spacing w:before="200" w:line="276" w:lineRule="auto"/>
        <w:ind w:right="722"/>
      </w:pPr>
      <w:r>
        <w:t>El Serviceable Available Market (SAM) corresponde a la porción del mercado total que realmente reúne las condiciones para demandar los servicios</w:t>
      </w:r>
      <w:r>
        <w:rPr>
          <w:spacing w:val="-3"/>
        </w:rPr>
        <w:t xml:space="preserve"> </w:t>
      </w:r>
      <w:r>
        <w:t>de</w:t>
      </w:r>
      <w:r>
        <w:rPr>
          <w:spacing w:val="-3"/>
        </w:rPr>
        <w:t xml:space="preserve"> </w:t>
      </w:r>
      <w:r>
        <w:t>una</w:t>
      </w:r>
      <w:r>
        <w:rPr>
          <w:spacing w:val="-3"/>
        </w:rPr>
        <w:t xml:space="preserve"> </w:t>
      </w:r>
      <w:r>
        <w:t>consultora</w:t>
      </w:r>
      <w:r>
        <w:rPr>
          <w:spacing w:val="-3"/>
        </w:rPr>
        <w:t xml:space="preserve"> </w:t>
      </w:r>
      <w:r>
        <w:t>de</w:t>
      </w:r>
      <w:r>
        <w:rPr>
          <w:spacing w:val="-3"/>
        </w:rPr>
        <w:t xml:space="preserve"> </w:t>
      </w:r>
      <w:r>
        <w:t>comunicación estratégica.</w:t>
      </w:r>
      <w:r>
        <w:t xml:space="preserve"> Para estimarlo, se segmentó el TAM considerando únicamente las pequeñas y medianas empresas de la ciudad que presentan un nivel de formalización y estructura organizacional para invertir en servicios de comunicación interna y</w:t>
      </w:r>
      <w:r>
        <w:rPr>
          <w:spacing w:val="-3"/>
        </w:rPr>
        <w:t xml:space="preserve"> </w:t>
      </w:r>
      <w:r>
        <w:t>estratégica.</w:t>
      </w:r>
      <w:r>
        <w:rPr>
          <w:spacing w:val="-3"/>
        </w:rPr>
        <w:t xml:space="preserve"> </w:t>
      </w:r>
      <w:r>
        <w:t>En</w:t>
      </w:r>
      <w:r>
        <w:rPr>
          <w:spacing w:val="-3"/>
        </w:rPr>
        <w:t xml:space="preserve"> </w:t>
      </w:r>
      <w:r>
        <w:t>este</w:t>
      </w:r>
      <w:r>
        <w:rPr>
          <w:spacing w:val="-3"/>
        </w:rPr>
        <w:t xml:space="preserve"> </w:t>
      </w:r>
      <w:r>
        <w:t>grupo</w:t>
      </w:r>
      <w:r>
        <w:rPr>
          <w:spacing w:val="-3"/>
        </w:rPr>
        <w:t xml:space="preserve"> </w:t>
      </w:r>
      <w:r>
        <w:t>se</w:t>
      </w:r>
      <w:r>
        <w:t xml:space="preserve"> incluyen empresas que cumplen con los siguientes criterios de segmentación: más de diez colaboradores, estructuras organizacionales definidas y necesidades de gestión de personas, cultura</w:t>
      </w:r>
      <w:r>
        <w:rPr>
          <w:spacing w:val="75"/>
          <w:w w:val="150"/>
        </w:rPr>
        <w:t xml:space="preserve"> </w:t>
      </w:r>
      <w:r>
        <w:t>y</w:t>
      </w:r>
      <w:r>
        <w:rPr>
          <w:spacing w:val="75"/>
          <w:w w:val="150"/>
        </w:rPr>
        <w:t xml:space="preserve"> </w:t>
      </w:r>
      <w:r>
        <w:t>comunicación.</w:t>
      </w:r>
      <w:r>
        <w:rPr>
          <w:spacing w:val="75"/>
          <w:w w:val="150"/>
        </w:rPr>
        <w:t xml:space="preserve"> </w:t>
      </w:r>
      <w:r>
        <w:t>En</w:t>
      </w:r>
      <w:r>
        <w:rPr>
          <w:spacing w:val="75"/>
          <w:w w:val="150"/>
        </w:rPr>
        <w:t xml:space="preserve"> </w:t>
      </w:r>
      <w:r>
        <w:t>consecuencia,</w:t>
      </w:r>
      <w:r>
        <w:rPr>
          <w:spacing w:val="75"/>
          <w:w w:val="150"/>
        </w:rPr>
        <w:t xml:space="preserve"> </w:t>
      </w:r>
      <w:r>
        <w:t>se</w:t>
      </w:r>
      <w:r>
        <w:rPr>
          <w:spacing w:val="75"/>
          <w:w w:val="150"/>
        </w:rPr>
        <w:t xml:space="preserve"> </w:t>
      </w:r>
      <w:r>
        <w:t>excluyen</w:t>
      </w:r>
      <w:r>
        <w:rPr>
          <w:spacing w:val="75"/>
          <w:w w:val="150"/>
        </w:rPr>
        <w:t xml:space="preserve"> </w:t>
      </w:r>
      <w:r>
        <w:t>aquellas</w:t>
      </w:r>
      <w:r>
        <w:rPr>
          <w:spacing w:val="60"/>
          <w:w w:val="150"/>
        </w:rPr>
        <w:t xml:space="preserve"> </w:t>
      </w:r>
      <w:r>
        <w:t>empresas</w:t>
      </w:r>
      <w:r>
        <w:rPr>
          <w:spacing w:val="60"/>
          <w:w w:val="150"/>
        </w:rPr>
        <w:t xml:space="preserve"> </w:t>
      </w:r>
      <w:r>
        <w:t>de</w:t>
      </w:r>
      <w:r>
        <w:rPr>
          <w:spacing w:val="60"/>
          <w:w w:val="150"/>
        </w:rPr>
        <w:t xml:space="preserve"> </w:t>
      </w:r>
      <w:r>
        <w:t>m</w:t>
      </w:r>
      <w:r>
        <w:t>uy</w:t>
      </w:r>
      <w:r>
        <w:rPr>
          <w:spacing w:val="60"/>
          <w:w w:val="150"/>
        </w:rPr>
        <w:t xml:space="preserve"> </w:t>
      </w:r>
      <w:r>
        <w:rPr>
          <w:spacing w:val="-4"/>
        </w:rPr>
        <w:t>baja</w:t>
      </w:r>
    </w:p>
    <w:p w:rsidR="00E06AA8" w:rsidRDefault="00E06AA8">
      <w:pPr>
        <w:pStyle w:val="Textoindependiente"/>
        <w:spacing w:line="276" w:lineRule="auto"/>
        <w:sectPr w:rsidR="00E06AA8">
          <w:type w:val="continuous"/>
          <w:pgSz w:w="12240" w:h="15840"/>
          <w:pgMar w:top="1420" w:right="720" w:bottom="1260" w:left="720" w:header="0" w:footer="1019" w:gutter="0"/>
          <w:cols w:space="720"/>
        </w:sectPr>
      </w:pPr>
    </w:p>
    <w:p w:rsidR="00E06AA8" w:rsidRDefault="007F5D15">
      <w:pPr>
        <w:pStyle w:val="Textoindependiente"/>
        <w:spacing w:before="60" w:line="276" w:lineRule="auto"/>
        <w:ind w:right="722"/>
      </w:pPr>
      <w:r>
        <w:lastRenderedPageBreak/>
        <w:t>complejidad o con un nivel de desarrollo que dificulta la contratación de los servicios que brindará la consultora en cuestión. Bajo estos criterios, supondremos que el 20% del TAM cumple con las características del mercado objetivo</w:t>
      </w:r>
      <w:r>
        <w:t xml:space="preserve"> de la consultora, constituyendo un SAM de 15.739 empresas.</w:t>
      </w:r>
    </w:p>
    <w:p w:rsidR="00E06AA8" w:rsidRDefault="007F5D15">
      <w:pPr>
        <w:pStyle w:val="Textoindependiente"/>
        <w:spacing w:line="276" w:lineRule="auto"/>
        <w:ind w:right="720"/>
      </w:pPr>
      <w:r>
        <w:t>El Serviceable Obtainable Market (SOM) hace referencia a la porción de mercado que la consultora puede captar y brindar en sus primeros años de operación. A diferencia de las otras estimaciones de</w:t>
      </w:r>
      <w:r>
        <w:t xml:space="preserve"> mercado,</w:t>
      </w:r>
      <w:r>
        <w:rPr>
          <w:spacing w:val="80"/>
        </w:rPr>
        <w:t xml:space="preserve"> </w:t>
      </w:r>
      <w:r>
        <w:t>no se basa en el tamaño del mercado, sino en la capacidad operativa de la consultora para ejecutar proyectos de forma sostenible y manteniendo su propuesta de</w:t>
      </w:r>
      <w:r>
        <w:rPr>
          <w:spacing w:val="40"/>
        </w:rPr>
        <w:t xml:space="preserve"> </w:t>
      </w:r>
      <w:r>
        <w:t>valor. Para su estimación se considera el número máximo de clientes que la agencia pued</w:t>
      </w:r>
      <w:r>
        <w:t>e gestionar simultáneamente, la duración</w:t>
      </w:r>
      <w:r>
        <w:rPr>
          <w:spacing w:val="-3"/>
        </w:rPr>
        <w:t xml:space="preserve"> </w:t>
      </w:r>
      <w:r>
        <w:t>promedio</w:t>
      </w:r>
      <w:r>
        <w:rPr>
          <w:spacing w:val="-3"/>
        </w:rPr>
        <w:t xml:space="preserve"> </w:t>
      </w:r>
      <w:r>
        <w:t>de</w:t>
      </w:r>
      <w:r>
        <w:rPr>
          <w:spacing w:val="-3"/>
        </w:rPr>
        <w:t xml:space="preserve"> </w:t>
      </w:r>
      <w:r>
        <w:t>cada</w:t>
      </w:r>
      <w:r>
        <w:rPr>
          <w:spacing w:val="-3"/>
        </w:rPr>
        <w:t xml:space="preserve"> </w:t>
      </w:r>
      <w:r>
        <w:t>proyecto</w:t>
      </w:r>
      <w:r>
        <w:rPr>
          <w:spacing w:val="-3"/>
        </w:rPr>
        <w:t xml:space="preserve"> </w:t>
      </w:r>
      <w:r>
        <w:t>y</w:t>
      </w:r>
      <w:r>
        <w:rPr>
          <w:spacing w:val="-3"/>
        </w:rPr>
        <w:t xml:space="preserve"> </w:t>
      </w:r>
      <w:r>
        <w:t>la</w:t>
      </w:r>
      <w:r>
        <w:rPr>
          <w:spacing w:val="-3"/>
        </w:rPr>
        <w:t xml:space="preserve"> </w:t>
      </w:r>
      <w:r>
        <w:t>permanencia</w:t>
      </w:r>
      <w:r>
        <w:rPr>
          <w:spacing w:val="-3"/>
        </w:rPr>
        <w:t xml:space="preserve"> </w:t>
      </w:r>
      <w:r>
        <w:t>esperada</w:t>
      </w:r>
      <w:r>
        <w:rPr>
          <w:spacing w:val="-3"/>
        </w:rPr>
        <w:t xml:space="preserve"> </w:t>
      </w:r>
      <w:r>
        <w:t>de los clientes. En el desarrollo del plan de negocios, se</w:t>
      </w:r>
      <w:r>
        <w:rPr>
          <w:spacing w:val="-3"/>
        </w:rPr>
        <w:t xml:space="preserve"> </w:t>
      </w:r>
      <w:r>
        <w:t>analizará</w:t>
      </w:r>
      <w:r>
        <w:rPr>
          <w:spacing w:val="-3"/>
        </w:rPr>
        <w:t xml:space="preserve"> </w:t>
      </w:r>
      <w:r>
        <w:t>a</w:t>
      </w:r>
      <w:r>
        <w:rPr>
          <w:spacing w:val="-3"/>
        </w:rPr>
        <w:t xml:space="preserve"> </w:t>
      </w:r>
      <w:r>
        <w:t>detalle</w:t>
      </w:r>
      <w:r>
        <w:rPr>
          <w:spacing w:val="-3"/>
        </w:rPr>
        <w:t xml:space="preserve"> </w:t>
      </w:r>
      <w:r>
        <w:t>la</w:t>
      </w:r>
      <w:r>
        <w:rPr>
          <w:spacing w:val="-3"/>
        </w:rPr>
        <w:t xml:space="preserve"> </w:t>
      </w:r>
      <w:r>
        <w:t>capacidad</w:t>
      </w:r>
      <w:r>
        <w:rPr>
          <w:spacing w:val="-3"/>
        </w:rPr>
        <w:t xml:space="preserve"> </w:t>
      </w:r>
      <w:r>
        <w:t>de</w:t>
      </w:r>
      <w:r>
        <w:rPr>
          <w:spacing w:val="-3"/>
        </w:rPr>
        <w:t xml:space="preserve"> </w:t>
      </w:r>
      <w:r>
        <w:t>manejar proyectos simultáneos así como su estructura de costos. Esta dimensión resulta más sólida, ya que refleja el mercado que la empresa realmente puede capturar de acuerdo con sus recursos, equipo y capacidad instalada, en lugar de expresar un porcenta</w:t>
      </w:r>
      <w:r>
        <w:t>je del mercado potencial que podría no ser alcanzable en la práctica.</w:t>
      </w:r>
    </w:p>
    <w:p w:rsidR="00E06AA8" w:rsidRDefault="00E06AA8">
      <w:pPr>
        <w:pStyle w:val="Textoindependiente"/>
        <w:spacing w:before="9"/>
        <w:ind w:left="0"/>
        <w:jc w:val="left"/>
        <w:rPr>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40"/>
        <w:gridCol w:w="4100"/>
        <w:gridCol w:w="2420"/>
      </w:tblGrid>
      <w:tr w:rsidR="00E06AA8">
        <w:trPr>
          <w:trHeight w:val="479"/>
        </w:trPr>
        <w:tc>
          <w:tcPr>
            <w:tcW w:w="2840" w:type="dxa"/>
            <w:shd w:val="clear" w:color="auto" w:fill="073762"/>
          </w:tcPr>
          <w:p w:rsidR="00E06AA8" w:rsidRDefault="007F5D15">
            <w:pPr>
              <w:pStyle w:val="TableParagraph"/>
              <w:spacing w:before="100"/>
              <w:ind w:left="10"/>
              <w:rPr>
                <w:b/>
                <w:sz w:val="24"/>
              </w:rPr>
            </w:pPr>
            <w:r>
              <w:rPr>
                <w:b/>
                <w:color w:val="FFFFFF"/>
                <w:sz w:val="24"/>
              </w:rPr>
              <w:t xml:space="preserve">Dimensión del </w:t>
            </w:r>
            <w:r>
              <w:rPr>
                <w:b/>
                <w:color w:val="FFFFFF"/>
                <w:spacing w:val="-2"/>
                <w:sz w:val="24"/>
              </w:rPr>
              <w:t>mercado</w:t>
            </w:r>
          </w:p>
        </w:tc>
        <w:tc>
          <w:tcPr>
            <w:tcW w:w="4100" w:type="dxa"/>
            <w:shd w:val="clear" w:color="auto" w:fill="073762"/>
          </w:tcPr>
          <w:p w:rsidR="00E06AA8" w:rsidRDefault="007F5D15">
            <w:pPr>
              <w:pStyle w:val="TableParagraph"/>
              <w:spacing w:before="100"/>
              <w:rPr>
                <w:b/>
                <w:sz w:val="24"/>
              </w:rPr>
            </w:pPr>
            <w:r>
              <w:rPr>
                <w:b/>
                <w:color w:val="FFFFFF"/>
                <w:spacing w:val="-2"/>
                <w:sz w:val="24"/>
              </w:rPr>
              <w:t>Cálculo</w:t>
            </w:r>
          </w:p>
        </w:tc>
        <w:tc>
          <w:tcPr>
            <w:tcW w:w="2420" w:type="dxa"/>
            <w:shd w:val="clear" w:color="auto" w:fill="073762"/>
          </w:tcPr>
          <w:p w:rsidR="00E06AA8" w:rsidRDefault="007F5D15">
            <w:pPr>
              <w:pStyle w:val="TableParagraph"/>
              <w:spacing w:before="100"/>
              <w:ind w:left="5"/>
              <w:rPr>
                <w:b/>
                <w:sz w:val="24"/>
              </w:rPr>
            </w:pPr>
            <w:r>
              <w:rPr>
                <w:b/>
                <w:color w:val="FFFFFF"/>
                <w:spacing w:val="-2"/>
                <w:sz w:val="24"/>
              </w:rPr>
              <w:t>Resultado</w:t>
            </w:r>
          </w:p>
        </w:tc>
      </w:tr>
      <w:tr w:rsidR="00E06AA8">
        <w:trPr>
          <w:trHeight w:val="1139"/>
        </w:trPr>
        <w:tc>
          <w:tcPr>
            <w:tcW w:w="2840" w:type="dxa"/>
          </w:tcPr>
          <w:p w:rsidR="00E06AA8" w:rsidRDefault="00E06AA8">
            <w:pPr>
              <w:pStyle w:val="TableParagraph"/>
              <w:spacing w:before="163"/>
              <w:ind w:left="0"/>
              <w:jc w:val="left"/>
              <w:rPr>
                <w:sz w:val="24"/>
              </w:rPr>
            </w:pPr>
          </w:p>
          <w:p w:rsidR="00E06AA8" w:rsidRDefault="007F5D15">
            <w:pPr>
              <w:pStyle w:val="TableParagraph"/>
              <w:ind w:left="10"/>
              <w:rPr>
                <w:sz w:val="24"/>
              </w:rPr>
            </w:pPr>
            <w:r>
              <w:rPr>
                <w:sz w:val="24"/>
              </w:rPr>
              <w:t>TAM</w:t>
            </w:r>
            <w:r>
              <w:rPr>
                <w:spacing w:val="-10"/>
                <w:sz w:val="24"/>
              </w:rPr>
              <w:t xml:space="preserve"> </w:t>
            </w:r>
            <w:r>
              <w:rPr>
                <w:sz w:val="24"/>
              </w:rPr>
              <w:t>(Mercado</w:t>
            </w:r>
            <w:r>
              <w:rPr>
                <w:spacing w:val="-10"/>
                <w:sz w:val="24"/>
              </w:rPr>
              <w:t xml:space="preserve"> </w:t>
            </w:r>
            <w:r>
              <w:rPr>
                <w:spacing w:val="-2"/>
                <w:sz w:val="24"/>
              </w:rPr>
              <w:t>total)</w:t>
            </w:r>
          </w:p>
        </w:tc>
        <w:tc>
          <w:tcPr>
            <w:tcW w:w="4100" w:type="dxa"/>
          </w:tcPr>
          <w:p w:rsidR="00E06AA8" w:rsidRDefault="007F5D15">
            <w:pPr>
              <w:pStyle w:val="TableParagraph"/>
              <w:spacing w:before="101" w:line="276" w:lineRule="auto"/>
              <w:ind w:left="104" w:right="579"/>
              <w:jc w:val="left"/>
              <w:rPr>
                <w:sz w:val="24"/>
              </w:rPr>
            </w:pPr>
            <w:r>
              <w:rPr>
                <w:sz w:val="24"/>
              </w:rPr>
              <w:t xml:space="preserve">Todas las pequeñas y medianas empresas registradas en el Distrito Metropolitano de Quito en el </w:t>
            </w:r>
            <w:r>
              <w:rPr>
                <w:spacing w:val="-2"/>
                <w:sz w:val="24"/>
              </w:rPr>
              <w:t>2024.</w:t>
            </w:r>
          </w:p>
        </w:tc>
        <w:tc>
          <w:tcPr>
            <w:tcW w:w="2420" w:type="dxa"/>
          </w:tcPr>
          <w:p w:rsidR="00E06AA8" w:rsidRDefault="00E06AA8">
            <w:pPr>
              <w:pStyle w:val="TableParagraph"/>
              <w:spacing w:before="163"/>
              <w:ind w:left="0"/>
              <w:jc w:val="left"/>
              <w:rPr>
                <w:sz w:val="24"/>
              </w:rPr>
            </w:pPr>
          </w:p>
          <w:p w:rsidR="00E06AA8" w:rsidRDefault="007F5D15">
            <w:pPr>
              <w:pStyle w:val="TableParagraph"/>
              <w:ind w:left="5"/>
              <w:rPr>
                <w:sz w:val="24"/>
              </w:rPr>
            </w:pPr>
            <w:r>
              <w:rPr>
                <w:sz w:val="24"/>
              </w:rPr>
              <w:t xml:space="preserve">78.696 </w:t>
            </w:r>
            <w:r>
              <w:rPr>
                <w:spacing w:val="-2"/>
                <w:sz w:val="24"/>
              </w:rPr>
              <w:t>empresas</w:t>
            </w:r>
          </w:p>
        </w:tc>
      </w:tr>
      <w:tr w:rsidR="00E06AA8">
        <w:trPr>
          <w:trHeight w:val="1099"/>
        </w:trPr>
        <w:tc>
          <w:tcPr>
            <w:tcW w:w="2840" w:type="dxa"/>
          </w:tcPr>
          <w:p w:rsidR="00E06AA8" w:rsidRDefault="00E06AA8">
            <w:pPr>
              <w:pStyle w:val="TableParagraph"/>
              <w:spacing w:before="12"/>
              <w:ind w:left="0"/>
              <w:jc w:val="left"/>
              <w:rPr>
                <w:sz w:val="24"/>
              </w:rPr>
            </w:pPr>
          </w:p>
          <w:p w:rsidR="00E06AA8" w:rsidRDefault="007F5D15">
            <w:pPr>
              <w:pStyle w:val="TableParagraph"/>
              <w:ind w:left="702" w:right="644" w:hanging="44"/>
              <w:jc w:val="left"/>
              <w:rPr>
                <w:sz w:val="24"/>
              </w:rPr>
            </w:pPr>
            <w:r>
              <w:rPr>
                <w:sz w:val="24"/>
              </w:rPr>
              <w:t>SAM</w:t>
            </w:r>
            <w:r>
              <w:rPr>
                <w:spacing w:val="-15"/>
                <w:sz w:val="24"/>
              </w:rPr>
              <w:t xml:space="preserve"> </w:t>
            </w:r>
            <w:r>
              <w:rPr>
                <w:sz w:val="24"/>
              </w:rPr>
              <w:t xml:space="preserve">(Mercado </w:t>
            </w:r>
            <w:r>
              <w:rPr>
                <w:spacing w:val="-2"/>
                <w:sz w:val="24"/>
              </w:rPr>
              <w:t>Direccionable)</w:t>
            </w:r>
          </w:p>
        </w:tc>
        <w:tc>
          <w:tcPr>
            <w:tcW w:w="4100" w:type="dxa"/>
          </w:tcPr>
          <w:p w:rsidR="00E06AA8" w:rsidRDefault="007F5D15">
            <w:pPr>
              <w:pStyle w:val="TableParagraph"/>
              <w:spacing w:before="88" w:line="276" w:lineRule="auto"/>
              <w:ind w:left="119" w:right="116"/>
              <w:jc w:val="left"/>
              <w:rPr>
                <w:sz w:val="24"/>
              </w:rPr>
            </w:pPr>
            <w:r>
              <w:rPr>
                <w:sz w:val="24"/>
              </w:rPr>
              <w:t>PyMEs</w:t>
            </w:r>
            <w:r>
              <w:rPr>
                <w:spacing w:val="-8"/>
                <w:sz w:val="24"/>
              </w:rPr>
              <w:t xml:space="preserve"> </w:t>
            </w:r>
            <w:r>
              <w:rPr>
                <w:sz w:val="24"/>
              </w:rPr>
              <w:t>con</w:t>
            </w:r>
            <w:r>
              <w:rPr>
                <w:spacing w:val="-8"/>
                <w:sz w:val="24"/>
              </w:rPr>
              <w:t xml:space="preserve"> </w:t>
            </w:r>
            <w:r>
              <w:rPr>
                <w:sz w:val="24"/>
              </w:rPr>
              <w:t>capacidad</w:t>
            </w:r>
            <w:r>
              <w:rPr>
                <w:spacing w:val="-8"/>
                <w:sz w:val="24"/>
              </w:rPr>
              <w:t xml:space="preserve"> </w:t>
            </w:r>
            <w:r>
              <w:rPr>
                <w:sz w:val="24"/>
              </w:rPr>
              <w:t>y</w:t>
            </w:r>
            <w:r>
              <w:rPr>
                <w:spacing w:val="-8"/>
                <w:sz w:val="24"/>
              </w:rPr>
              <w:t xml:space="preserve"> </w:t>
            </w:r>
            <w:r>
              <w:rPr>
                <w:sz w:val="24"/>
              </w:rPr>
              <w:t>necesidad</w:t>
            </w:r>
            <w:r>
              <w:rPr>
                <w:spacing w:val="-8"/>
                <w:sz w:val="24"/>
              </w:rPr>
              <w:t xml:space="preserve"> </w:t>
            </w:r>
            <w:r>
              <w:rPr>
                <w:sz w:val="24"/>
              </w:rPr>
              <w:t>de contratar comunicación estratégica (20% del TAM)</w:t>
            </w:r>
          </w:p>
        </w:tc>
        <w:tc>
          <w:tcPr>
            <w:tcW w:w="2420" w:type="dxa"/>
          </w:tcPr>
          <w:p w:rsidR="00E06AA8" w:rsidRDefault="00E06AA8">
            <w:pPr>
              <w:pStyle w:val="TableParagraph"/>
              <w:spacing w:before="150"/>
              <w:ind w:left="0"/>
              <w:jc w:val="left"/>
              <w:rPr>
                <w:sz w:val="24"/>
              </w:rPr>
            </w:pPr>
          </w:p>
          <w:p w:rsidR="00E06AA8" w:rsidRDefault="007F5D15">
            <w:pPr>
              <w:pStyle w:val="TableParagraph"/>
              <w:ind w:left="5"/>
              <w:rPr>
                <w:sz w:val="24"/>
              </w:rPr>
            </w:pPr>
            <w:r>
              <w:rPr>
                <w:sz w:val="24"/>
              </w:rPr>
              <w:t xml:space="preserve">15.739 </w:t>
            </w:r>
            <w:r>
              <w:rPr>
                <w:spacing w:val="-2"/>
                <w:sz w:val="24"/>
              </w:rPr>
              <w:t>empresas</w:t>
            </w:r>
          </w:p>
        </w:tc>
      </w:tr>
      <w:tr w:rsidR="00E06AA8">
        <w:trPr>
          <w:trHeight w:val="1820"/>
        </w:trPr>
        <w:tc>
          <w:tcPr>
            <w:tcW w:w="2840" w:type="dxa"/>
          </w:tcPr>
          <w:p w:rsidR="00E06AA8" w:rsidRDefault="00E06AA8">
            <w:pPr>
              <w:pStyle w:val="TableParagraph"/>
              <w:ind w:left="0"/>
              <w:jc w:val="left"/>
              <w:rPr>
                <w:sz w:val="24"/>
              </w:rPr>
            </w:pPr>
          </w:p>
          <w:p w:rsidR="00E06AA8" w:rsidRDefault="00E06AA8">
            <w:pPr>
              <w:pStyle w:val="TableParagraph"/>
              <w:spacing w:before="209"/>
              <w:ind w:left="0"/>
              <w:jc w:val="left"/>
              <w:rPr>
                <w:sz w:val="24"/>
              </w:rPr>
            </w:pPr>
          </w:p>
          <w:p w:rsidR="00E06AA8" w:rsidRDefault="007F5D15">
            <w:pPr>
              <w:pStyle w:val="TableParagraph"/>
              <w:spacing w:before="1"/>
              <w:ind w:left="10"/>
              <w:rPr>
                <w:sz w:val="24"/>
              </w:rPr>
            </w:pPr>
            <w:r>
              <w:rPr>
                <w:color w:val="1F1F1F"/>
                <w:sz w:val="24"/>
              </w:rPr>
              <w:t xml:space="preserve">SOM (Mercado </w:t>
            </w:r>
            <w:r>
              <w:rPr>
                <w:color w:val="1F1F1F"/>
                <w:spacing w:val="-2"/>
                <w:sz w:val="24"/>
              </w:rPr>
              <w:t>Obtenible)</w:t>
            </w:r>
          </w:p>
        </w:tc>
        <w:tc>
          <w:tcPr>
            <w:tcW w:w="4100" w:type="dxa"/>
          </w:tcPr>
          <w:p w:rsidR="00E06AA8" w:rsidRDefault="00E06AA8">
            <w:pPr>
              <w:pStyle w:val="TableParagraph"/>
              <w:spacing w:before="9"/>
              <w:ind w:left="0"/>
              <w:jc w:val="left"/>
              <w:rPr>
                <w:sz w:val="24"/>
              </w:rPr>
            </w:pPr>
          </w:p>
          <w:p w:rsidR="00E06AA8" w:rsidRDefault="007F5D15">
            <w:pPr>
              <w:pStyle w:val="TableParagraph"/>
              <w:spacing w:line="276" w:lineRule="auto"/>
              <w:ind w:left="119" w:right="116"/>
              <w:jc w:val="left"/>
              <w:rPr>
                <w:sz w:val="24"/>
              </w:rPr>
            </w:pPr>
            <w:r>
              <w:rPr>
                <w:sz w:val="24"/>
              </w:rPr>
              <w:t>Portafolio</w:t>
            </w:r>
            <w:r>
              <w:rPr>
                <w:spacing w:val="-8"/>
                <w:sz w:val="24"/>
              </w:rPr>
              <w:t xml:space="preserve"> </w:t>
            </w:r>
            <w:r>
              <w:rPr>
                <w:sz w:val="24"/>
              </w:rPr>
              <w:t>de</w:t>
            </w:r>
            <w:r>
              <w:rPr>
                <w:spacing w:val="-8"/>
                <w:sz w:val="24"/>
              </w:rPr>
              <w:t xml:space="preserve"> </w:t>
            </w:r>
            <w:r>
              <w:rPr>
                <w:sz w:val="24"/>
              </w:rPr>
              <w:t>clientes</w:t>
            </w:r>
            <w:r>
              <w:rPr>
                <w:spacing w:val="-8"/>
                <w:sz w:val="24"/>
              </w:rPr>
              <w:t xml:space="preserve"> </w:t>
            </w:r>
            <w:r>
              <w:rPr>
                <w:sz w:val="24"/>
              </w:rPr>
              <w:t>que</w:t>
            </w:r>
            <w:r>
              <w:rPr>
                <w:spacing w:val="-8"/>
                <w:sz w:val="24"/>
              </w:rPr>
              <w:t xml:space="preserve"> </w:t>
            </w:r>
            <w:r>
              <w:rPr>
                <w:sz w:val="24"/>
              </w:rPr>
              <w:t>la</w:t>
            </w:r>
            <w:r>
              <w:rPr>
                <w:spacing w:val="-8"/>
                <w:sz w:val="24"/>
              </w:rPr>
              <w:t xml:space="preserve"> </w:t>
            </w:r>
            <w:r>
              <w:rPr>
                <w:sz w:val="24"/>
              </w:rPr>
              <w:t>agencia puede o debería</w:t>
            </w:r>
            <w:r>
              <w:rPr>
                <w:spacing w:val="40"/>
                <w:sz w:val="24"/>
              </w:rPr>
              <w:t xml:space="preserve"> </w:t>
            </w:r>
            <w:r>
              <w:rPr>
                <w:sz w:val="24"/>
              </w:rPr>
              <w:t>captar según su capacidad</w:t>
            </w:r>
            <w:r>
              <w:rPr>
                <w:spacing w:val="-5"/>
                <w:sz w:val="24"/>
              </w:rPr>
              <w:t xml:space="preserve"> </w:t>
            </w:r>
            <w:r>
              <w:rPr>
                <w:sz w:val="24"/>
              </w:rPr>
              <w:t>operativa</w:t>
            </w:r>
            <w:r>
              <w:rPr>
                <w:spacing w:val="-5"/>
                <w:sz w:val="24"/>
              </w:rPr>
              <w:t xml:space="preserve"> </w:t>
            </w:r>
            <w:r>
              <w:rPr>
                <w:sz w:val="24"/>
              </w:rPr>
              <w:t>en</w:t>
            </w:r>
            <w:r>
              <w:rPr>
                <w:spacing w:val="-5"/>
                <w:sz w:val="24"/>
              </w:rPr>
              <w:t xml:space="preserve"> </w:t>
            </w:r>
            <w:r>
              <w:rPr>
                <w:sz w:val="24"/>
              </w:rPr>
              <w:t>los</w:t>
            </w:r>
            <w:r>
              <w:rPr>
                <w:spacing w:val="-5"/>
                <w:sz w:val="24"/>
              </w:rPr>
              <w:t xml:space="preserve"> </w:t>
            </w:r>
            <w:r>
              <w:rPr>
                <w:sz w:val="24"/>
              </w:rPr>
              <w:t xml:space="preserve">primeros </w:t>
            </w:r>
            <w:r>
              <w:rPr>
                <w:spacing w:val="-2"/>
                <w:sz w:val="24"/>
              </w:rPr>
              <w:t>años.</w:t>
            </w:r>
          </w:p>
        </w:tc>
        <w:tc>
          <w:tcPr>
            <w:tcW w:w="2420" w:type="dxa"/>
          </w:tcPr>
          <w:p w:rsidR="00E06AA8" w:rsidRDefault="00E06AA8">
            <w:pPr>
              <w:pStyle w:val="TableParagraph"/>
              <w:ind w:left="0"/>
              <w:jc w:val="left"/>
              <w:rPr>
                <w:sz w:val="24"/>
              </w:rPr>
            </w:pPr>
          </w:p>
          <w:p w:rsidR="00E06AA8" w:rsidRDefault="00E06AA8">
            <w:pPr>
              <w:pStyle w:val="TableParagraph"/>
              <w:spacing w:before="209"/>
              <w:ind w:left="0"/>
              <w:jc w:val="left"/>
              <w:rPr>
                <w:sz w:val="24"/>
              </w:rPr>
            </w:pPr>
          </w:p>
          <w:p w:rsidR="00E06AA8" w:rsidRDefault="007F5D15">
            <w:pPr>
              <w:pStyle w:val="TableParagraph"/>
              <w:spacing w:before="1"/>
              <w:ind w:left="5"/>
              <w:rPr>
                <w:sz w:val="24"/>
              </w:rPr>
            </w:pPr>
            <w:r>
              <w:rPr>
                <w:color w:val="1F1F1F"/>
                <w:sz w:val="24"/>
              </w:rPr>
              <w:t xml:space="preserve">12-24 </w:t>
            </w:r>
            <w:r>
              <w:rPr>
                <w:color w:val="1F1F1F"/>
                <w:spacing w:val="-2"/>
                <w:sz w:val="24"/>
              </w:rPr>
              <w:t>empresas</w:t>
            </w:r>
          </w:p>
        </w:tc>
      </w:tr>
    </w:tbl>
    <w:p w:rsidR="00E06AA8" w:rsidRDefault="007F5D15">
      <w:pPr>
        <w:spacing w:before="208"/>
        <w:ind w:left="1562"/>
        <w:rPr>
          <w:i/>
          <w:sz w:val="24"/>
        </w:rPr>
      </w:pPr>
      <w:r>
        <w:rPr>
          <w:i/>
          <w:sz w:val="24"/>
        </w:rPr>
        <w:t>Tabla</w:t>
      </w:r>
      <w:r>
        <w:rPr>
          <w:i/>
          <w:spacing w:val="-6"/>
          <w:sz w:val="24"/>
        </w:rPr>
        <w:t xml:space="preserve"> </w:t>
      </w:r>
      <w:r>
        <w:rPr>
          <w:i/>
          <w:sz w:val="24"/>
        </w:rPr>
        <w:t>#10:</w:t>
      </w:r>
      <w:r>
        <w:rPr>
          <w:i/>
          <w:spacing w:val="-3"/>
          <w:sz w:val="24"/>
        </w:rPr>
        <w:t xml:space="preserve"> </w:t>
      </w:r>
      <w:r>
        <w:rPr>
          <w:i/>
          <w:sz w:val="24"/>
        </w:rPr>
        <w:t>Análisis</w:t>
      </w:r>
      <w:r>
        <w:rPr>
          <w:i/>
          <w:spacing w:val="-3"/>
          <w:sz w:val="24"/>
        </w:rPr>
        <w:t xml:space="preserve"> </w:t>
      </w:r>
      <w:r>
        <w:rPr>
          <w:i/>
          <w:sz w:val="24"/>
        </w:rPr>
        <w:t>de</w:t>
      </w:r>
      <w:r>
        <w:rPr>
          <w:i/>
          <w:spacing w:val="-3"/>
          <w:sz w:val="24"/>
        </w:rPr>
        <w:t xml:space="preserve"> </w:t>
      </w:r>
      <w:r>
        <w:rPr>
          <w:i/>
          <w:sz w:val="24"/>
        </w:rPr>
        <w:t>dimensión</w:t>
      </w:r>
      <w:r>
        <w:rPr>
          <w:i/>
          <w:spacing w:val="-3"/>
          <w:sz w:val="24"/>
        </w:rPr>
        <w:t xml:space="preserve"> </w:t>
      </w:r>
      <w:r>
        <w:rPr>
          <w:i/>
          <w:sz w:val="24"/>
        </w:rPr>
        <w:t>de</w:t>
      </w:r>
      <w:r>
        <w:rPr>
          <w:i/>
          <w:spacing w:val="-4"/>
          <w:sz w:val="24"/>
        </w:rPr>
        <w:t xml:space="preserve"> </w:t>
      </w:r>
      <w:r>
        <w:rPr>
          <w:i/>
          <w:sz w:val="24"/>
        </w:rPr>
        <w:t>mercado</w:t>
      </w:r>
      <w:r>
        <w:rPr>
          <w:i/>
          <w:spacing w:val="-3"/>
          <w:sz w:val="24"/>
        </w:rPr>
        <w:t xml:space="preserve"> </w:t>
      </w:r>
      <w:r>
        <w:rPr>
          <w:i/>
          <w:sz w:val="24"/>
        </w:rPr>
        <w:t>para</w:t>
      </w:r>
      <w:r>
        <w:rPr>
          <w:i/>
          <w:spacing w:val="-3"/>
          <w:sz w:val="24"/>
        </w:rPr>
        <w:t xml:space="preserve"> </w:t>
      </w:r>
      <w:r>
        <w:rPr>
          <w:i/>
          <w:sz w:val="24"/>
        </w:rPr>
        <w:t>consultora</w:t>
      </w:r>
      <w:r>
        <w:rPr>
          <w:i/>
          <w:spacing w:val="-3"/>
          <w:sz w:val="24"/>
        </w:rPr>
        <w:t xml:space="preserve"> </w:t>
      </w:r>
      <w:r>
        <w:rPr>
          <w:i/>
          <w:sz w:val="24"/>
        </w:rPr>
        <w:t>de</w:t>
      </w:r>
      <w:r>
        <w:rPr>
          <w:i/>
          <w:spacing w:val="-3"/>
          <w:sz w:val="24"/>
        </w:rPr>
        <w:t xml:space="preserve"> </w:t>
      </w:r>
      <w:r>
        <w:rPr>
          <w:i/>
          <w:spacing w:val="-2"/>
          <w:sz w:val="24"/>
        </w:rPr>
        <w:t>comunicación</w:t>
      </w:r>
    </w:p>
    <w:p w:rsidR="00E06AA8" w:rsidRDefault="00E06AA8">
      <w:pPr>
        <w:pStyle w:val="Textoindependiente"/>
        <w:spacing w:before="5"/>
        <w:ind w:left="0"/>
        <w:jc w:val="left"/>
        <w:rPr>
          <w:i/>
        </w:rPr>
      </w:pPr>
    </w:p>
    <w:p w:rsidR="00E06AA8" w:rsidRDefault="007F5D15">
      <w:pPr>
        <w:pStyle w:val="Textoindependiente"/>
        <w:spacing w:before="0" w:line="276" w:lineRule="auto"/>
        <w:ind w:right="723"/>
      </w:pPr>
      <w:r>
        <w:rPr>
          <w:color w:val="1F1F1F"/>
        </w:rPr>
        <w:t>Adicionalmente, para agregar más detalles al mercado obtenible (SOM) se tomarán en cuenta algunos hallazgos de la investigación de campo que</w:t>
      </w:r>
      <w:r>
        <w:rPr>
          <w:color w:val="1F1F1F"/>
          <w:spacing w:val="-3"/>
        </w:rPr>
        <w:t xml:space="preserve"> </w:t>
      </w:r>
      <w:r>
        <w:rPr>
          <w:color w:val="1F1F1F"/>
        </w:rPr>
        <w:t>permitirán</w:t>
      </w:r>
      <w:r>
        <w:rPr>
          <w:color w:val="1F1F1F"/>
          <w:spacing w:val="-3"/>
        </w:rPr>
        <w:t xml:space="preserve"> </w:t>
      </w:r>
      <w:r>
        <w:rPr>
          <w:color w:val="1F1F1F"/>
        </w:rPr>
        <w:t>establecer</w:t>
      </w:r>
      <w:r>
        <w:rPr>
          <w:color w:val="1F1F1F"/>
          <w:spacing w:val="-3"/>
        </w:rPr>
        <w:t xml:space="preserve"> </w:t>
      </w:r>
      <w:r>
        <w:rPr>
          <w:color w:val="1F1F1F"/>
        </w:rPr>
        <w:t>la</w:t>
      </w:r>
      <w:r>
        <w:rPr>
          <w:color w:val="1F1F1F"/>
          <w:spacing w:val="-3"/>
        </w:rPr>
        <w:t xml:space="preserve"> </w:t>
      </w:r>
      <w:r>
        <w:rPr>
          <w:color w:val="1F1F1F"/>
        </w:rPr>
        <w:t>capacidad</w:t>
      </w:r>
      <w:r>
        <w:rPr>
          <w:color w:val="1F1F1F"/>
          <w:spacing w:val="-3"/>
        </w:rPr>
        <w:t xml:space="preserve"> </w:t>
      </w:r>
      <w:r>
        <w:rPr>
          <w:color w:val="1F1F1F"/>
        </w:rPr>
        <w:t>operativa de la agencia de comunicación. Entre ellos se encuentran:</w:t>
      </w:r>
    </w:p>
    <w:p w:rsidR="00E06AA8" w:rsidRDefault="007F5D15">
      <w:pPr>
        <w:pStyle w:val="Prrafodelista"/>
        <w:numPr>
          <w:ilvl w:val="0"/>
          <w:numId w:val="14"/>
        </w:numPr>
        <w:tabs>
          <w:tab w:val="left" w:pos="1440"/>
        </w:tabs>
        <w:spacing w:before="200" w:line="276" w:lineRule="auto"/>
        <w:ind w:right="722"/>
        <w:rPr>
          <w:rFonts w:ascii="Tahoma" w:hAnsi="Tahoma"/>
          <w:color w:val="1F1F1F"/>
          <w:sz w:val="21"/>
        </w:rPr>
      </w:pPr>
      <w:r>
        <w:rPr>
          <w:color w:val="1F1F1F"/>
          <w:sz w:val="24"/>
        </w:rPr>
        <w:t>Ticket promedio y estructura de cobro: El fee</w:t>
      </w:r>
      <w:r>
        <w:rPr>
          <w:color w:val="1F1F1F"/>
          <w:spacing w:val="-3"/>
          <w:sz w:val="24"/>
        </w:rPr>
        <w:t xml:space="preserve"> </w:t>
      </w:r>
      <w:r>
        <w:rPr>
          <w:color w:val="1F1F1F"/>
          <w:sz w:val="24"/>
        </w:rPr>
        <w:t>mensual,</w:t>
      </w:r>
      <w:r>
        <w:rPr>
          <w:color w:val="1F1F1F"/>
          <w:spacing w:val="-3"/>
          <w:sz w:val="24"/>
        </w:rPr>
        <w:t xml:space="preserve"> </w:t>
      </w:r>
      <w:r>
        <w:rPr>
          <w:color w:val="1F1F1F"/>
          <w:sz w:val="24"/>
        </w:rPr>
        <w:t>dentro</w:t>
      </w:r>
      <w:r>
        <w:rPr>
          <w:color w:val="1F1F1F"/>
          <w:spacing w:val="-3"/>
          <w:sz w:val="24"/>
        </w:rPr>
        <w:t xml:space="preserve"> </w:t>
      </w:r>
      <w:r>
        <w:rPr>
          <w:color w:val="1F1F1F"/>
          <w:sz w:val="24"/>
        </w:rPr>
        <w:t>de</w:t>
      </w:r>
      <w:r>
        <w:rPr>
          <w:color w:val="1F1F1F"/>
          <w:spacing w:val="-3"/>
          <w:sz w:val="24"/>
        </w:rPr>
        <w:t xml:space="preserve"> </w:t>
      </w:r>
      <w:r>
        <w:rPr>
          <w:color w:val="1F1F1F"/>
          <w:sz w:val="24"/>
        </w:rPr>
        <w:t>una</w:t>
      </w:r>
      <w:r>
        <w:rPr>
          <w:color w:val="1F1F1F"/>
          <w:spacing w:val="-3"/>
          <w:sz w:val="24"/>
        </w:rPr>
        <w:t xml:space="preserve"> </w:t>
      </w:r>
      <w:r>
        <w:rPr>
          <w:color w:val="1F1F1F"/>
          <w:sz w:val="24"/>
        </w:rPr>
        <w:t>contratación</w:t>
      </w:r>
      <w:r>
        <w:rPr>
          <w:color w:val="1F1F1F"/>
          <w:spacing w:val="-3"/>
          <w:sz w:val="24"/>
        </w:rPr>
        <w:t xml:space="preserve"> </w:t>
      </w:r>
      <w:r>
        <w:rPr>
          <w:color w:val="1F1F1F"/>
          <w:sz w:val="24"/>
        </w:rPr>
        <w:t>anual, es el modelo más</w:t>
      </w:r>
      <w:r>
        <w:rPr>
          <w:color w:val="1F1F1F"/>
          <w:spacing w:val="-3"/>
          <w:sz w:val="24"/>
        </w:rPr>
        <w:t xml:space="preserve"> </w:t>
      </w:r>
      <w:r>
        <w:rPr>
          <w:color w:val="1F1F1F"/>
          <w:sz w:val="24"/>
        </w:rPr>
        <w:t>rentable</w:t>
      </w:r>
      <w:r>
        <w:rPr>
          <w:color w:val="1F1F1F"/>
          <w:spacing w:val="-3"/>
          <w:sz w:val="24"/>
        </w:rPr>
        <w:t xml:space="preserve"> </w:t>
      </w:r>
      <w:r>
        <w:rPr>
          <w:color w:val="1F1F1F"/>
          <w:sz w:val="24"/>
        </w:rPr>
        <w:t>para</w:t>
      </w:r>
      <w:r>
        <w:rPr>
          <w:color w:val="1F1F1F"/>
          <w:spacing w:val="-3"/>
          <w:sz w:val="24"/>
        </w:rPr>
        <w:t xml:space="preserve"> </w:t>
      </w:r>
      <w:r>
        <w:rPr>
          <w:color w:val="1F1F1F"/>
          <w:sz w:val="24"/>
        </w:rPr>
        <w:t>consultoría.</w:t>
      </w:r>
      <w:r>
        <w:rPr>
          <w:color w:val="1F1F1F"/>
          <w:spacing w:val="-3"/>
          <w:sz w:val="24"/>
        </w:rPr>
        <w:t xml:space="preserve"> </w:t>
      </w:r>
      <w:r>
        <w:rPr>
          <w:color w:val="1F1F1F"/>
          <w:sz w:val="24"/>
        </w:rPr>
        <w:t>Para</w:t>
      </w:r>
      <w:r>
        <w:rPr>
          <w:color w:val="1F1F1F"/>
          <w:spacing w:val="-3"/>
          <w:sz w:val="24"/>
        </w:rPr>
        <w:t xml:space="preserve"> </w:t>
      </w:r>
      <w:r>
        <w:rPr>
          <w:color w:val="1F1F1F"/>
          <w:sz w:val="24"/>
        </w:rPr>
        <w:t>una</w:t>
      </w:r>
      <w:r>
        <w:rPr>
          <w:color w:val="1F1F1F"/>
          <w:spacing w:val="-3"/>
          <w:sz w:val="24"/>
        </w:rPr>
        <w:t xml:space="preserve"> </w:t>
      </w:r>
      <w:r>
        <w:rPr>
          <w:color w:val="1F1F1F"/>
          <w:sz w:val="24"/>
        </w:rPr>
        <w:t>PyME</w:t>
      </w:r>
      <w:r>
        <w:rPr>
          <w:color w:val="1F1F1F"/>
          <w:spacing w:val="-3"/>
          <w:sz w:val="24"/>
        </w:rPr>
        <w:t xml:space="preserve"> </w:t>
      </w:r>
      <w:r>
        <w:rPr>
          <w:color w:val="1F1F1F"/>
          <w:sz w:val="24"/>
        </w:rPr>
        <w:t>de</w:t>
      </w:r>
      <w:r>
        <w:rPr>
          <w:color w:val="1F1F1F"/>
          <w:spacing w:val="-3"/>
          <w:sz w:val="24"/>
        </w:rPr>
        <w:t xml:space="preserve"> </w:t>
      </w:r>
      <w:r>
        <w:rPr>
          <w:color w:val="1F1F1F"/>
          <w:sz w:val="24"/>
        </w:rPr>
        <w:t>entre</w:t>
      </w:r>
      <w:r>
        <w:rPr>
          <w:color w:val="1F1F1F"/>
          <w:spacing w:val="-3"/>
          <w:sz w:val="24"/>
        </w:rPr>
        <w:t xml:space="preserve"> </w:t>
      </w:r>
      <w:r>
        <w:rPr>
          <w:color w:val="1F1F1F"/>
          <w:sz w:val="24"/>
        </w:rPr>
        <w:t>50</w:t>
      </w:r>
      <w:r>
        <w:rPr>
          <w:color w:val="1F1F1F"/>
          <w:spacing w:val="-3"/>
          <w:sz w:val="24"/>
        </w:rPr>
        <w:t xml:space="preserve"> </w:t>
      </w:r>
      <w:r>
        <w:rPr>
          <w:color w:val="1F1F1F"/>
          <w:sz w:val="24"/>
        </w:rPr>
        <w:t>y</w:t>
      </w:r>
      <w:r>
        <w:rPr>
          <w:color w:val="1F1F1F"/>
          <w:spacing w:val="-3"/>
          <w:sz w:val="24"/>
        </w:rPr>
        <w:t xml:space="preserve"> </w:t>
      </w:r>
      <w:r>
        <w:rPr>
          <w:color w:val="1F1F1F"/>
          <w:sz w:val="24"/>
        </w:rPr>
        <w:t>200</w:t>
      </w:r>
      <w:r>
        <w:rPr>
          <w:color w:val="1F1F1F"/>
          <w:spacing w:val="-3"/>
          <w:sz w:val="24"/>
        </w:rPr>
        <w:t xml:space="preserve"> </w:t>
      </w:r>
      <w:r>
        <w:rPr>
          <w:color w:val="1F1F1F"/>
          <w:sz w:val="24"/>
        </w:rPr>
        <w:t>empleados, los honorarios mensuales en el mercado de Quito oscilan entre $1.500 y $2.000.</w:t>
      </w:r>
    </w:p>
    <w:p w:rsidR="00E06AA8" w:rsidRDefault="00E06AA8">
      <w:pPr>
        <w:pStyle w:val="Prrafodelista"/>
        <w:spacing w:line="276" w:lineRule="auto"/>
        <w:rPr>
          <w:rFonts w:ascii="Tahoma" w:hAnsi="Tahoma"/>
          <w:sz w:val="21"/>
        </w:rPr>
        <w:sectPr w:rsidR="00E06AA8">
          <w:pgSz w:w="12240" w:h="15840"/>
          <w:pgMar w:top="1380" w:right="720" w:bottom="1260" w:left="720" w:header="0" w:footer="1019" w:gutter="0"/>
          <w:cols w:space="720"/>
        </w:sectPr>
      </w:pPr>
    </w:p>
    <w:p w:rsidR="00E06AA8" w:rsidRDefault="007F5D15">
      <w:pPr>
        <w:pStyle w:val="Prrafodelista"/>
        <w:numPr>
          <w:ilvl w:val="0"/>
          <w:numId w:val="14"/>
        </w:numPr>
        <w:tabs>
          <w:tab w:val="left" w:pos="1440"/>
        </w:tabs>
        <w:spacing w:before="65" w:line="276" w:lineRule="auto"/>
        <w:ind w:right="720"/>
        <w:rPr>
          <w:rFonts w:ascii="Tahoma" w:hAnsi="Tahoma"/>
          <w:color w:val="1F1F1F"/>
          <w:sz w:val="24"/>
        </w:rPr>
      </w:pPr>
      <w:r>
        <w:rPr>
          <w:color w:val="1F1F1F"/>
          <w:sz w:val="24"/>
        </w:rPr>
        <w:lastRenderedPageBreak/>
        <w:t>Capacidad operativa: Si el objetivo de la agencia es facturar, por ejemplo, $200.000 anuales, la misma necesitaría gestionar un portafoli</w:t>
      </w:r>
      <w:r>
        <w:rPr>
          <w:color w:val="1F1F1F"/>
          <w:sz w:val="24"/>
        </w:rPr>
        <w:t>o entre 8 y 10 clientes constantes (considerando un fee promedio de $1,800 USD por mes). Esto es manejable con una estructura de cuatro personas (Fundador + Ejecutiva Senior</w:t>
      </w:r>
      <w:r>
        <w:rPr>
          <w:color w:val="1F1F1F"/>
          <w:spacing w:val="-3"/>
          <w:sz w:val="24"/>
        </w:rPr>
        <w:t xml:space="preserve"> </w:t>
      </w:r>
      <w:r>
        <w:rPr>
          <w:color w:val="1F1F1F"/>
          <w:sz w:val="24"/>
        </w:rPr>
        <w:t>+</w:t>
      </w:r>
      <w:r>
        <w:rPr>
          <w:color w:val="1F1F1F"/>
          <w:spacing w:val="-3"/>
          <w:sz w:val="24"/>
        </w:rPr>
        <w:t xml:space="preserve"> </w:t>
      </w:r>
      <w:r>
        <w:rPr>
          <w:color w:val="1F1F1F"/>
          <w:sz w:val="24"/>
        </w:rPr>
        <w:t>2</w:t>
      </w:r>
      <w:r>
        <w:rPr>
          <w:color w:val="1F1F1F"/>
          <w:spacing w:val="-3"/>
          <w:sz w:val="24"/>
        </w:rPr>
        <w:t xml:space="preserve"> </w:t>
      </w:r>
      <w:r>
        <w:rPr>
          <w:color w:val="1F1F1F"/>
          <w:sz w:val="24"/>
        </w:rPr>
        <w:t>Pasantes)</w:t>
      </w:r>
      <w:r>
        <w:rPr>
          <w:color w:val="1F1F1F"/>
          <w:spacing w:val="-3"/>
          <w:sz w:val="24"/>
        </w:rPr>
        <w:t xml:space="preserve"> </w:t>
      </w:r>
      <w:r>
        <w:rPr>
          <w:color w:val="1F1F1F"/>
          <w:sz w:val="24"/>
        </w:rPr>
        <w:t>con</w:t>
      </w:r>
      <w:r>
        <w:rPr>
          <w:color w:val="1F1F1F"/>
          <w:spacing w:val="-3"/>
          <w:sz w:val="24"/>
        </w:rPr>
        <w:t xml:space="preserve"> </w:t>
      </w:r>
      <w:r>
        <w:rPr>
          <w:color w:val="1F1F1F"/>
          <w:sz w:val="24"/>
        </w:rPr>
        <w:t>el</w:t>
      </w:r>
      <w:r>
        <w:rPr>
          <w:color w:val="1F1F1F"/>
          <w:spacing w:val="-3"/>
          <w:sz w:val="24"/>
        </w:rPr>
        <w:t xml:space="preserve"> </w:t>
      </w:r>
      <w:r>
        <w:rPr>
          <w:color w:val="1F1F1F"/>
          <w:sz w:val="24"/>
        </w:rPr>
        <w:t>objetivo de no diluir el margen de ganancia en micro-gestión.</w:t>
      </w:r>
    </w:p>
    <w:p w:rsidR="00E06AA8" w:rsidRDefault="007F5D15">
      <w:pPr>
        <w:pStyle w:val="Prrafodelista"/>
        <w:numPr>
          <w:ilvl w:val="0"/>
          <w:numId w:val="14"/>
        </w:numPr>
        <w:tabs>
          <w:tab w:val="left" w:pos="1440"/>
        </w:tabs>
        <w:spacing w:before="183" w:line="276" w:lineRule="auto"/>
        <w:ind w:right="723"/>
        <w:rPr>
          <w:rFonts w:ascii="Tahoma" w:hAnsi="Tahoma"/>
          <w:color w:val="1F1F1F"/>
          <w:sz w:val="24"/>
        </w:rPr>
      </w:pPr>
      <w:r>
        <w:rPr>
          <w:color w:val="1F1F1F"/>
          <w:sz w:val="24"/>
        </w:rPr>
        <w:t>Enfoque de ventas: Como mencionó el presidente de la CAPEIPI, el presupuesto de comunicación en las PyMEs de Quito no está internalizado como "imagen", sino como aliado de ventas. Es indispensable tangibilizar el ROI rápidamente para asegurar la renovació</w:t>
      </w:r>
      <w:r>
        <w:rPr>
          <w:color w:val="1F1F1F"/>
          <w:sz w:val="24"/>
        </w:rPr>
        <w:t>n del fee.</w:t>
      </w:r>
    </w:p>
    <w:p w:rsidR="00E06AA8" w:rsidRDefault="007F5D15">
      <w:pPr>
        <w:pStyle w:val="Ttulo1"/>
        <w:spacing w:before="238"/>
        <w:jc w:val="center"/>
      </w:pPr>
      <w:r>
        <w:t xml:space="preserve">CAPÍTULO 6: PLAN DE </w:t>
      </w:r>
      <w:r>
        <w:rPr>
          <w:spacing w:val="-2"/>
        </w:rPr>
        <w:t>NEGOCIOS</w:t>
      </w:r>
    </w:p>
    <w:p w:rsidR="00E06AA8" w:rsidRDefault="007F5D15">
      <w:pPr>
        <w:pStyle w:val="Textoindependiente"/>
        <w:spacing w:before="241" w:line="288" w:lineRule="auto"/>
        <w:ind w:right="718"/>
      </w:pPr>
      <w:r>
        <w:t xml:space="preserve">Los resultados del análisis estratégico evidenciaron una oportunidad para desarrollar una consultora especializada en comunicación estratégica que responda a las necesidades de las pequeñas y medianas empresas en la </w:t>
      </w:r>
      <w:r>
        <w:t>ciudad de Quito. A diferencia de la oferta tradicional, caracterizada por una alta orientación a la ejecución táctica y al volumen de clientes, la</w:t>
      </w:r>
      <w:r>
        <w:rPr>
          <w:spacing w:val="-2"/>
        </w:rPr>
        <w:t xml:space="preserve"> </w:t>
      </w:r>
      <w:r>
        <w:t>agencia plantea un modelo basado en la consultoría estratégica, metodologías ágiles y decisiones fundamentada</w:t>
      </w:r>
      <w:r>
        <w:t>s en evidencia, priorizando relaciones de largo plazo y generación continua de valor para sus clientes.</w:t>
      </w:r>
    </w:p>
    <w:p w:rsidR="00E06AA8" w:rsidRDefault="007F5D15">
      <w:pPr>
        <w:pStyle w:val="Textoindependiente"/>
        <w:spacing w:before="200" w:line="288" w:lineRule="auto"/>
        <w:ind w:right="722"/>
      </w:pPr>
      <w:r>
        <w:t>Esta propuesta contempla el modelo de negocio bajo la metodología Canvas, la propuesta de valor diferenciada por segmento de cliente, la</w:t>
      </w:r>
      <w:r>
        <w:rPr>
          <w:spacing w:val="-2"/>
        </w:rPr>
        <w:t xml:space="preserve"> </w:t>
      </w:r>
      <w:r>
        <w:t>estrategia</w:t>
      </w:r>
      <w:r>
        <w:rPr>
          <w:spacing w:val="-2"/>
        </w:rPr>
        <w:t xml:space="preserve"> </w:t>
      </w:r>
      <w:r>
        <w:t>de</w:t>
      </w:r>
      <w:r>
        <w:rPr>
          <w:spacing w:val="-2"/>
        </w:rPr>
        <w:t xml:space="preserve"> </w:t>
      </w:r>
      <w:r>
        <w:t>m</w:t>
      </w:r>
      <w:r>
        <w:t>arca,</w:t>
      </w:r>
      <w:r>
        <w:rPr>
          <w:spacing w:val="-2"/>
        </w:rPr>
        <w:t xml:space="preserve"> </w:t>
      </w:r>
      <w:r>
        <w:t>el</w:t>
      </w:r>
      <w:r>
        <w:rPr>
          <w:spacing w:val="-2"/>
        </w:rPr>
        <w:t xml:space="preserve"> </w:t>
      </w:r>
      <w:r>
        <w:t>plan</w:t>
      </w:r>
      <w:r>
        <w:rPr>
          <w:spacing w:val="-2"/>
        </w:rPr>
        <w:t xml:space="preserve"> </w:t>
      </w:r>
      <w:r>
        <w:t>de</w:t>
      </w:r>
      <w:r>
        <w:rPr>
          <w:spacing w:val="-2"/>
        </w:rPr>
        <w:t xml:space="preserve"> </w:t>
      </w:r>
      <w:r>
        <w:t>marketing</w:t>
      </w:r>
      <w:r>
        <w:rPr>
          <w:spacing w:val="-2"/>
        </w:rPr>
        <w:t xml:space="preserve"> </w:t>
      </w:r>
      <w:r>
        <w:t>y</w:t>
      </w:r>
      <w:r>
        <w:rPr>
          <w:spacing w:val="-2"/>
        </w:rPr>
        <w:t xml:space="preserve"> </w:t>
      </w:r>
      <w:r>
        <w:t>el</w:t>
      </w:r>
      <w:r>
        <w:rPr>
          <w:spacing w:val="-2"/>
        </w:rPr>
        <w:t xml:space="preserve"> </w:t>
      </w:r>
      <w:r>
        <w:t>plan de operaciones, articulados por un mismo eje transversal: la incorporación de metodologías</w:t>
      </w:r>
      <w:r>
        <w:rPr>
          <w:spacing w:val="40"/>
        </w:rPr>
        <w:t xml:space="preserve"> </w:t>
      </w:r>
      <w:r>
        <w:t>ágiles (Scrum, Kanban y Design Thinking) como herramienta de gestión y, a la vez, como diferenciador comercial validado en la in</w:t>
      </w:r>
      <w:r>
        <w:t>vestigación de campo.</w:t>
      </w:r>
    </w:p>
    <w:p w:rsidR="00E06AA8" w:rsidRDefault="007F5D15">
      <w:pPr>
        <w:pStyle w:val="Ttulo2"/>
      </w:pPr>
      <w:r>
        <w:t xml:space="preserve">Modelo de negocios </w:t>
      </w:r>
      <w:r>
        <w:rPr>
          <w:spacing w:val="-2"/>
        </w:rPr>
        <w:t>(Canvas)</w:t>
      </w:r>
    </w:p>
    <w:p w:rsidR="00E06AA8" w:rsidRDefault="007F5D15">
      <w:pPr>
        <w:pStyle w:val="Textoindependiente"/>
        <w:spacing w:before="256" w:line="288" w:lineRule="auto"/>
        <w:ind w:right="721"/>
      </w:pPr>
      <w:r>
        <w:t>Siguiendo la metodología del Business Model Canvas de Osterwalder y Pigneur (2010), el modelo de negocio de la consultora se orienta a brindar servicios de comunicación estratégica para PyMEs en la ciudad d</w:t>
      </w:r>
      <w:r>
        <w:t>e Quito, combinando consultoría especializada con metodologías ágiles. La propuesta busca generar valor mediante soluciones personalizadas, medibles y alineadas con los objetivos del negocio, priorizando</w:t>
      </w:r>
      <w:r>
        <w:rPr>
          <w:spacing w:val="-3"/>
        </w:rPr>
        <w:t xml:space="preserve"> </w:t>
      </w:r>
      <w:r>
        <w:t>la</w:t>
      </w:r>
      <w:r>
        <w:rPr>
          <w:spacing w:val="-3"/>
        </w:rPr>
        <w:t xml:space="preserve"> </w:t>
      </w:r>
      <w:r>
        <w:t>eficiencia</w:t>
      </w:r>
      <w:r>
        <w:rPr>
          <w:spacing w:val="-3"/>
        </w:rPr>
        <w:t xml:space="preserve"> </w:t>
      </w:r>
      <w:r>
        <w:t>operativa,</w:t>
      </w:r>
      <w:r>
        <w:rPr>
          <w:spacing w:val="-3"/>
        </w:rPr>
        <w:t xml:space="preserve"> </w:t>
      </w:r>
      <w:r>
        <w:t>el</w:t>
      </w:r>
      <w:r>
        <w:rPr>
          <w:spacing w:val="-3"/>
        </w:rPr>
        <w:t xml:space="preserve"> </w:t>
      </w:r>
      <w:r>
        <w:t>fortalecimiento</w:t>
      </w:r>
      <w:r>
        <w:rPr>
          <w:spacing w:val="-3"/>
        </w:rPr>
        <w:t xml:space="preserve"> </w:t>
      </w:r>
      <w:r>
        <w:t>de la cultura organizacional y la construcción de relaciones sostenibles con los clientes.</w:t>
      </w:r>
    </w:p>
    <w:p w:rsidR="00E06AA8" w:rsidRDefault="007F5D15">
      <w:pPr>
        <w:pStyle w:val="Textoindependiente"/>
        <w:spacing w:before="200" w:line="288" w:lineRule="auto"/>
        <w:ind w:right="719"/>
      </w:pPr>
      <w:r>
        <w:t>El principal diferenciador del modelo es la combinación de comunicación estratégica, metodologías ágiles y analítica de engagement, proponiendo a las empresas obtene</w:t>
      </w:r>
      <w:r>
        <w:t>r soluciones más flexibles, medibles</w:t>
      </w:r>
      <w:r>
        <w:rPr>
          <w:spacing w:val="-3"/>
        </w:rPr>
        <w:t xml:space="preserve"> </w:t>
      </w:r>
      <w:r>
        <w:t>y</w:t>
      </w:r>
      <w:r>
        <w:rPr>
          <w:spacing w:val="-3"/>
        </w:rPr>
        <w:t xml:space="preserve"> </w:t>
      </w:r>
      <w:r>
        <w:t>alineadas</w:t>
      </w:r>
      <w:r>
        <w:rPr>
          <w:spacing w:val="-3"/>
        </w:rPr>
        <w:t xml:space="preserve"> </w:t>
      </w:r>
      <w:r>
        <w:t>a</w:t>
      </w:r>
      <w:r>
        <w:rPr>
          <w:spacing w:val="-3"/>
        </w:rPr>
        <w:t xml:space="preserve"> </w:t>
      </w:r>
      <w:r>
        <w:t>sus</w:t>
      </w:r>
      <w:r>
        <w:rPr>
          <w:spacing w:val="-3"/>
        </w:rPr>
        <w:t xml:space="preserve"> </w:t>
      </w:r>
      <w:r>
        <w:t>objetivos,</w:t>
      </w:r>
      <w:r>
        <w:rPr>
          <w:spacing w:val="-3"/>
        </w:rPr>
        <w:t xml:space="preserve"> </w:t>
      </w:r>
      <w:r>
        <w:t>evitando</w:t>
      </w:r>
      <w:r>
        <w:rPr>
          <w:spacing w:val="-3"/>
        </w:rPr>
        <w:t xml:space="preserve"> </w:t>
      </w:r>
      <w:r>
        <w:t>el</w:t>
      </w:r>
      <w:r>
        <w:rPr>
          <w:spacing w:val="-3"/>
        </w:rPr>
        <w:t xml:space="preserve"> </w:t>
      </w:r>
      <w:r>
        <w:t>modelo</w:t>
      </w:r>
      <w:r>
        <w:rPr>
          <w:spacing w:val="-3"/>
        </w:rPr>
        <w:t xml:space="preserve"> </w:t>
      </w:r>
      <w:r>
        <w:t>tradicional</w:t>
      </w:r>
      <w:r>
        <w:rPr>
          <w:spacing w:val="-3"/>
        </w:rPr>
        <w:t xml:space="preserve"> </w:t>
      </w:r>
      <w:r>
        <w:t>de</w:t>
      </w:r>
      <w:r>
        <w:rPr>
          <w:spacing w:val="-3"/>
        </w:rPr>
        <w:t xml:space="preserve"> </w:t>
      </w:r>
      <w:r>
        <w:t>consultoría centrado únicamente en la ejecución táctica.</w:t>
      </w:r>
    </w:p>
    <w:p w:rsidR="00E06AA8" w:rsidRDefault="00E06AA8">
      <w:pPr>
        <w:pStyle w:val="Textoindependiente"/>
        <w:spacing w:line="288" w:lineRule="auto"/>
        <w:sectPr w:rsidR="00E06AA8">
          <w:pgSz w:w="12240" w:h="15840"/>
          <w:pgMar w:top="1360" w:right="720" w:bottom="1260" w:left="720" w:header="0" w:footer="1019" w:gutter="0"/>
          <w:cols w:space="720"/>
        </w:sectPr>
      </w:pPr>
    </w:p>
    <w:p w:rsidR="00E06AA8" w:rsidRDefault="007F5D15">
      <w:pPr>
        <w:pStyle w:val="Prrafodelista"/>
        <w:numPr>
          <w:ilvl w:val="0"/>
          <w:numId w:val="13"/>
        </w:numPr>
        <w:tabs>
          <w:tab w:val="left" w:pos="1440"/>
        </w:tabs>
        <w:spacing w:before="60" w:line="288" w:lineRule="auto"/>
        <w:ind w:right="720"/>
        <w:jc w:val="both"/>
        <w:rPr>
          <w:sz w:val="24"/>
        </w:rPr>
      </w:pPr>
      <w:r>
        <w:rPr>
          <w:sz w:val="24"/>
        </w:rPr>
        <w:lastRenderedPageBreak/>
        <w:t xml:space="preserve">Propuesta de valor: Ofrecer una consultoría de comunicación estratégica basada </w:t>
      </w:r>
      <w:r>
        <w:rPr>
          <w:sz w:val="24"/>
        </w:rPr>
        <w:t>en metodologías ágiles, orientada a reducir los tiempos de implementación, fortalecer la alineación organizacional y generar resultados medibles para sus clientes. Su enfoque integral acompaña a las organizaciones en la transformación de la comunicación en</w:t>
      </w:r>
      <w:r>
        <w:rPr>
          <w:sz w:val="24"/>
        </w:rPr>
        <w:t xml:space="preserve"> una herramienta estratégica de negocio, mediante servicios que abarcan la comunicación interna,</w:t>
      </w:r>
      <w:r>
        <w:rPr>
          <w:spacing w:val="-3"/>
          <w:sz w:val="24"/>
        </w:rPr>
        <w:t xml:space="preserve"> </w:t>
      </w:r>
      <w:r>
        <w:rPr>
          <w:sz w:val="24"/>
        </w:rPr>
        <w:t>la</w:t>
      </w:r>
      <w:r>
        <w:rPr>
          <w:spacing w:val="-3"/>
          <w:sz w:val="24"/>
        </w:rPr>
        <w:t xml:space="preserve"> </w:t>
      </w:r>
      <w:r>
        <w:rPr>
          <w:sz w:val="24"/>
        </w:rPr>
        <w:t>cultura</w:t>
      </w:r>
      <w:r>
        <w:rPr>
          <w:spacing w:val="-3"/>
          <w:sz w:val="24"/>
        </w:rPr>
        <w:t xml:space="preserve"> </w:t>
      </w:r>
      <w:r>
        <w:rPr>
          <w:sz w:val="24"/>
        </w:rPr>
        <w:t>organizacional</w:t>
      </w:r>
      <w:r>
        <w:rPr>
          <w:spacing w:val="-3"/>
          <w:sz w:val="24"/>
        </w:rPr>
        <w:t xml:space="preserve"> </w:t>
      </w:r>
      <w:r>
        <w:rPr>
          <w:sz w:val="24"/>
        </w:rPr>
        <w:t>y</w:t>
      </w:r>
      <w:r>
        <w:rPr>
          <w:spacing w:val="-3"/>
          <w:sz w:val="24"/>
        </w:rPr>
        <w:t xml:space="preserve"> </w:t>
      </w:r>
      <w:r>
        <w:rPr>
          <w:sz w:val="24"/>
        </w:rPr>
        <w:t>la</w:t>
      </w:r>
      <w:r>
        <w:rPr>
          <w:spacing w:val="-3"/>
          <w:sz w:val="24"/>
        </w:rPr>
        <w:t xml:space="preserve"> </w:t>
      </w:r>
      <w:r>
        <w:rPr>
          <w:sz w:val="24"/>
        </w:rPr>
        <w:t>marca</w:t>
      </w:r>
      <w:r>
        <w:rPr>
          <w:spacing w:val="-3"/>
          <w:sz w:val="24"/>
        </w:rPr>
        <w:t xml:space="preserve"> </w:t>
      </w:r>
      <w:r>
        <w:rPr>
          <w:sz w:val="24"/>
        </w:rPr>
        <w:t>empleadora,</w:t>
      </w:r>
      <w:r>
        <w:rPr>
          <w:spacing w:val="-3"/>
          <w:sz w:val="24"/>
        </w:rPr>
        <w:t xml:space="preserve"> </w:t>
      </w:r>
      <w:r>
        <w:rPr>
          <w:sz w:val="24"/>
        </w:rPr>
        <w:t>combinando</w:t>
      </w:r>
      <w:r>
        <w:rPr>
          <w:spacing w:val="-3"/>
          <w:sz w:val="24"/>
        </w:rPr>
        <w:t xml:space="preserve"> </w:t>
      </w:r>
      <w:r>
        <w:rPr>
          <w:sz w:val="24"/>
        </w:rPr>
        <w:t>una</w:t>
      </w:r>
      <w:r>
        <w:rPr>
          <w:spacing w:val="-3"/>
          <w:sz w:val="24"/>
        </w:rPr>
        <w:t xml:space="preserve"> </w:t>
      </w:r>
      <w:r>
        <w:rPr>
          <w:sz w:val="24"/>
        </w:rPr>
        <w:t>visión</w:t>
      </w:r>
      <w:r>
        <w:rPr>
          <w:spacing w:val="-3"/>
          <w:sz w:val="24"/>
        </w:rPr>
        <w:t xml:space="preserve"> </w:t>
      </w:r>
      <w:r>
        <w:rPr>
          <w:sz w:val="24"/>
        </w:rPr>
        <w:t>holística con metodologías de trabajo</w:t>
      </w:r>
      <w:r>
        <w:rPr>
          <w:spacing w:val="-3"/>
          <w:sz w:val="24"/>
        </w:rPr>
        <w:t xml:space="preserve"> </w:t>
      </w:r>
      <w:r>
        <w:rPr>
          <w:sz w:val="24"/>
        </w:rPr>
        <w:t>ágiles</w:t>
      </w:r>
      <w:r>
        <w:rPr>
          <w:spacing w:val="-3"/>
          <w:sz w:val="24"/>
        </w:rPr>
        <w:t xml:space="preserve"> </w:t>
      </w:r>
      <w:r>
        <w:rPr>
          <w:sz w:val="24"/>
        </w:rPr>
        <w:t>y</w:t>
      </w:r>
      <w:r>
        <w:rPr>
          <w:spacing w:val="-3"/>
          <w:sz w:val="24"/>
        </w:rPr>
        <w:t xml:space="preserve"> </w:t>
      </w:r>
      <w:r>
        <w:rPr>
          <w:sz w:val="24"/>
        </w:rPr>
        <w:t>mecanismos</w:t>
      </w:r>
      <w:r>
        <w:rPr>
          <w:spacing w:val="-3"/>
          <w:sz w:val="24"/>
        </w:rPr>
        <w:t xml:space="preserve"> </w:t>
      </w:r>
      <w:r>
        <w:rPr>
          <w:sz w:val="24"/>
        </w:rPr>
        <w:t>que</w:t>
      </w:r>
      <w:r>
        <w:rPr>
          <w:spacing w:val="-3"/>
          <w:sz w:val="24"/>
        </w:rPr>
        <w:t xml:space="preserve"> </w:t>
      </w:r>
      <w:r>
        <w:rPr>
          <w:sz w:val="24"/>
        </w:rPr>
        <w:t>permiten</w:t>
      </w:r>
      <w:r>
        <w:rPr>
          <w:spacing w:val="-3"/>
          <w:sz w:val="24"/>
        </w:rPr>
        <w:t xml:space="preserve"> </w:t>
      </w:r>
      <w:r>
        <w:rPr>
          <w:sz w:val="24"/>
        </w:rPr>
        <w:t>tangibilizar</w:t>
      </w:r>
      <w:r>
        <w:rPr>
          <w:spacing w:val="-3"/>
          <w:sz w:val="24"/>
        </w:rPr>
        <w:t xml:space="preserve"> </w:t>
      </w:r>
      <w:r>
        <w:rPr>
          <w:sz w:val="24"/>
        </w:rPr>
        <w:t>el</w:t>
      </w:r>
      <w:r>
        <w:rPr>
          <w:spacing w:val="-3"/>
          <w:sz w:val="24"/>
        </w:rPr>
        <w:t xml:space="preserve"> </w:t>
      </w:r>
      <w:r>
        <w:rPr>
          <w:sz w:val="24"/>
        </w:rPr>
        <w:t>i</w:t>
      </w:r>
      <w:r>
        <w:rPr>
          <w:sz w:val="24"/>
        </w:rPr>
        <w:t>mpacto</w:t>
      </w:r>
      <w:r>
        <w:rPr>
          <w:spacing w:val="-3"/>
          <w:sz w:val="24"/>
        </w:rPr>
        <w:t xml:space="preserve"> </w:t>
      </w:r>
      <w:r>
        <w:rPr>
          <w:sz w:val="24"/>
        </w:rPr>
        <w:t>de activos considerados intangibles. Esta propuesta de valor se desarrolla con mayor profundidad en la siguiente sección.</w:t>
      </w:r>
    </w:p>
    <w:p w:rsidR="00E06AA8" w:rsidRDefault="007F5D15">
      <w:pPr>
        <w:pStyle w:val="Prrafodelista"/>
        <w:numPr>
          <w:ilvl w:val="0"/>
          <w:numId w:val="13"/>
        </w:numPr>
        <w:tabs>
          <w:tab w:val="left" w:pos="1440"/>
        </w:tabs>
        <w:spacing w:before="200" w:line="288" w:lineRule="auto"/>
        <w:ind w:right="719"/>
        <w:jc w:val="both"/>
        <w:rPr>
          <w:sz w:val="24"/>
        </w:rPr>
      </w:pPr>
      <w:r>
        <w:rPr>
          <w:sz w:val="24"/>
        </w:rPr>
        <w:t>Segmentos de clientes: Pequeñas y medianas empresas del DMQ con más de 10 colaboradores, empresas en procesos de crecimiento, t</w:t>
      </w:r>
      <w:r>
        <w:rPr>
          <w:sz w:val="24"/>
        </w:rPr>
        <w:t>ransformación organizacional u organizaciones que necesitan fortalecer su comunicación interna, cultura, liderazgo y marca empleadora (reputación corporativa).</w:t>
      </w:r>
    </w:p>
    <w:p w:rsidR="00E06AA8" w:rsidRDefault="007F5D15">
      <w:pPr>
        <w:pStyle w:val="Prrafodelista"/>
        <w:numPr>
          <w:ilvl w:val="0"/>
          <w:numId w:val="13"/>
        </w:numPr>
        <w:tabs>
          <w:tab w:val="left" w:pos="1440"/>
        </w:tabs>
        <w:spacing w:before="200" w:line="288" w:lineRule="auto"/>
        <w:ind w:right="732"/>
        <w:jc w:val="both"/>
        <w:rPr>
          <w:sz w:val="24"/>
        </w:rPr>
      </w:pPr>
      <w:r>
        <w:rPr>
          <w:sz w:val="24"/>
        </w:rPr>
        <w:t>Canales: Prospección comercial directa B2B, referidos, venta consultiva, red de networking profe</w:t>
      </w:r>
      <w:r>
        <w:rPr>
          <w:sz w:val="24"/>
        </w:rPr>
        <w:t>sional y gremial, alianzas estratégicas, página web, webinars.</w:t>
      </w:r>
    </w:p>
    <w:p w:rsidR="00E06AA8" w:rsidRDefault="007F5D15">
      <w:pPr>
        <w:pStyle w:val="Prrafodelista"/>
        <w:numPr>
          <w:ilvl w:val="0"/>
          <w:numId w:val="13"/>
        </w:numPr>
        <w:tabs>
          <w:tab w:val="left" w:pos="1440"/>
        </w:tabs>
        <w:spacing w:before="200" w:line="288" w:lineRule="auto"/>
        <w:ind w:right="732"/>
        <w:jc w:val="both"/>
        <w:rPr>
          <w:sz w:val="24"/>
        </w:rPr>
      </w:pPr>
      <w:r>
        <w:rPr>
          <w:sz w:val="24"/>
        </w:rPr>
        <w:t>Relación con clientes: Consultoría personalizada, escucha activa, acompañamiento contínuo mediante reuniones de seguimiento, cumplimiento de KPIs y mejora continua.</w:t>
      </w:r>
    </w:p>
    <w:p w:rsidR="00E06AA8" w:rsidRDefault="007F5D15">
      <w:pPr>
        <w:pStyle w:val="Prrafodelista"/>
        <w:numPr>
          <w:ilvl w:val="0"/>
          <w:numId w:val="13"/>
        </w:numPr>
        <w:tabs>
          <w:tab w:val="left" w:pos="1440"/>
        </w:tabs>
        <w:spacing w:before="200" w:line="288" w:lineRule="auto"/>
        <w:ind w:right="728"/>
        <w:jc w:val="both"/>
        <w:rPr>
          <w:sz w:val="24"/>
        </w:rPr>
      </w:pPr>
      <w:r>
        <w:rPr>
          <w:sz w:val="24"/>
        </w:rPr>
        <w:t>Fuentes de ingresos: Diagnós</w:t>
      </w:r>
      <w:r>
        <w:rPr>
          <w:sz w:val="24"/>
        </w:rPr>
        <w:t>ticos, proyectos, consultoría mensual (fee/retainer), capacitaciones, auditorías, workshops y acompañamiento estratégico.</w:t>
      </w:r>
    </w:p>
    <w:p w:rsidR="00E06AA8" w:rsidRDefault="007F5D15">
      <w:pPr>
        <w:pStyle w:val="Prrafodelista"/>
        <w:numPr>
          <w:ilvl w:val="0"/>
          <w:numId w:val="13"/>
        </w:numPr>
        <w:tabs>
          <w:tab w:val="left" w:pos="1440"/>
        </w:tabs>
        <w:spacing w:before="200" w:line="288" w:lineRule="auto"/>
        <w:ind w:right="719"/>
        <w:jc w:val="both"/>
        <w:rPr>
          <w:sz w:val="24"/>
        </w:rPr>
      </w:pPr>
      <w:r>
        <w:rPr>
          <w:sz w:val="24"/>
        </w:rPr>
        <w:t xml:space="preserve">Recursos clave: Experiencia en comunicación corporativa e interna, equipo consultor, metodologías ágiles, conocimiento especializado, </w:t>
      </w:r>
      <w:r>
        <w:rPr>
          <w:sz w:val="24"/>
        </w:rPr>
        <w:t>software colaborativo, herramientas</w:t>
      </w:r>
      <w:r>
        <w:rPr>
          <w:spacing w:val="-4"/>
          <w:sz w:val="24"/>
        </w:rPr>
        <w:t xml:space="preserve"> </w:t>
      </w:r>
      <w:r>
        <w:rPr>
          <w:sz w:val="24"/>
        </w:rPr>
        <w:t>de investigación y analítica, y una red de contactos empresariales.</w:t>
      </w:r>
    </w:p>
    <w:p w:rsidR="00E06AA8" w:rsidRDefault="007F5D15">
      <w:pPr>
        <w:pStyle w:val="Prrafodelista"/>
        <w:numPr>
          <w:ilvl w:val="0"/>
          <w:numId w:val="13"/>
        </w:numPr>
        <w:tabs>
          <w:tab w:val="left" w:pos="1440"/>
        </w:tabs>
        <w:spacing w:before="200" w:line="288" w:lineRule="auto"/>
        <w:ind w:right="724"/>
        <w:jc w:val="both"/>
        <w:rPr>
          <w:sz w:val="24"/>
        </w:rPr>
      </w:pPr>
      <w:r>
        <w:rPr>
          <w:sz w:val="24"/>
        </w:rPr>
        <w:t>Actividades clave: Diagnóstico, investigación, diseño estratégico, facilitación</w:t>
      </w:r>
      <w:r>
        <w:rPr>
          <w:spacing w:val="-4"/>
          <w:sz w:val="24"/>
        </w:rPr>
        <w:t xml:space="preserve"> </w:t>
      </w:r>
      <w:r>
        <w:rPr>
          <w:sz w:val="24"/>
        </w:rPr>
        <w:t>de</w:t>
      </w:r>
      <w:r>
        <w:rPr>
          <w:spacing w:val="-4"/>
          <w:sz w:val="24"/>
        </w:rPr>
        <w:t xml:space="preserve"> </w:t>
      </w:r>
      <w:r>
        <w:rPr>
          <w:sz w:val="24"/>
        </w:rPr>
        <w:t>talleres, implementación de proyectos de comunicación, medición y optimización continua.</w:t>
      </w:r>
    </w:p>
    <w:p w:rsidR="00E06AA8" w:rsidRDefault="007F5D15">
      <w:pPr>
        <w:pStyle w:val="Prrafodelista"/>
        <w:numPr>
          <w:ilvl w:val="0"/>
          <w:numId w:val="13"/>
        </w:numPr>
        <w:tabs>
          <w:tab w:val="left" w:pos="1440"/>
        </w:tabs>
        <w:spacing w:before="200" w:line="288" w:lineRule="auto"/>
        <w:ind w:right="721"/>
        <w:jc w:val="both"/>
        <w:rPr>
          <w:sz w:val="24"/>
        </w:rPr>
      </w:pPr>
      <w:r>
        <w:rPr>
          <w:sz w:val="24"/>
        </w:rPr>
        <w:t>Socios clave: Freelancers especializados, diseñadores, desarrolladores web, consultores HR, proveedores tecnológicos, universidades y cámaras empresariales.</w:t>
      </w:r>
    </w:p>
    <w:p w:rsidR="00E06AA8" w:rsidRDefault="007F5D15">
      <w:pPr>
        <w:pStyle w:val="Prrafodelista"/>
        <w:numPr>
          <w:ilvl w:val="0"/>
          <w:numId w:val="13"/>
        </w:numPr>
        <w:tabs>
          <w:tab w:val="left" w:pos="1440"/>
        </w:tabs>
        <w:spacing w:before="200" w:line="288" w:lineRule="auto"/>
        <w:ind w:right="727"/>
        <w:jc w:val="both"/>
        <w:rPr>
          <w:sz w:val="24"/>
        </w:rPr>
      </w:pPr>
      <w:r>
        <w:rPr>
          <w:sz w:val="24"/>
        </w:rPr>
        <w:t>Estructura</w:t>
      </w:r>
      <w:r>
        <w:rPr>
          <w:sz w:val="24"/>
        </w:rPr>
        <w:t xml:space="preserve"> de costos: Honorarios profesionales, servicios tercerizados, herramientas digitales y software, capacitación y actualización profesional, gastos administrativos y </w:t>
      </w:r>
      <w:r>
        <w:rPr>
          <w:spacing w:val="-2"/>
          <w:sz w:val="24"/>
        </w:rPr>
        <w:t>legales.</w:t>
      </w:r>
    </w:p>
    <w:p w:rsidR="00E06AA8" w:rsidRDefault="00E06AA8">
      <w:pPr>
        <w:pStyle w:val="Prrafodelista"/>
        <w:spacing w:line="288" w:lineRule="auto"/>
        <w:rPr>
          <w:sz w:val="24"/>
        </w:rPr>
        <w:sectPr w:rsidR="00E06AA8">
          <w:pgSz w:w="12240" w:h="15840"/>
          <w:pgMar w:top="1380" w:right="720" w:bottom="1260" w:left="720" w:header="0" w:footer="1019" w:gutter="0"/>
          <w:cols w:space="720"/>
        </w:sectPr>
      </w:pPr>
    </w:p>
    <w:p w:rsidR="00E06AA8" w:rsidRDefault="007F5D15">
      <w:pPr>
        <w:ind w:left="1079"/>
        <w:rPr>
          <w:sz w:val="20"/>
        </w:rPr>
      </w:pPr>
      <w:r>
        <w:rPr>
          <w:noProof/>
          <w:sz w:val="20"/>
          <w:lang w:val="es-AR" w:eastAsia="es-AR"/>
        </w:rPr>
        <w:lastRenderedPageBreak/>
        <w:drawing>
          <wp:inline distT="0" distB="0" distL="0" distR="0">
            <wp:extent cx="5538530" cy="2173033"/>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9" cstate="print"/>
                    <a:stretch>
                      <a:fillRect/>
                    </a:stretch>
                  </pic:blipFill>
                  <pic:spPr>
                    <a:xfrm>
                      <a:off x="0" y="0"/>
                      <a:ext cx="5538530" cy="2173033"/>
                    </a:xfrm>
                    <a:prstGeom prst="rect">
                      <a:avLst/>
                    </a:prstGeom>
                  </pic:spPr>
                </pic:pic>
              </a:graphicData>
            </a:graphic>
          </wp:inline>
        </w:drawing>
      </w:r>
    </w:p>
    <w:p w:rsidR="00E06AA8" w:rsidRDefault="00E06AA8">
      <w:pPr>
        <w:pStyle w:val="Textoindependiente"/>
        <w:spacing w:before="131"/>
        <w:ind w:left="0"/>
        <w:jc w:val="left"/>
      </w:pPr>
    </w:p>
    <w:p w:rsidR="00E06AA8" w:rsidRDefault="007F5D15">
      <w:pPr>
        <w:jc w:val="center"/>
        <w:rPr>
          <w:i/>
          <w:sz w:val="24"/>
        </w:rPr>
      </w:pPr>
      <w:r>
        <w:rPr>
          <w:i/>
          <w:sz w:val="24"/>
        </w:rPr>
        <w:t xml:space="preserve">Figura #17: Business Model Canvas para consultora de </w:t>
      </w:r>
      <w:r>
        <w:rPr>
          <w:i/>
          <w:spacing w:val="-2"/>
          <w:sz w:val="24"/>
        </w:rPr>
        <w:t>comunicación</w:t>
      </w:r>
    </w:p>
    <w:p w:rsidR="00E06AA8" w:rsidRDefault="007F5D15">
      <w:pPr>
        <w:pStyle w:val="Textoindependiente"/>
        <w:spacing w:before="256" w:line="288" w:lineRule="auto"/>
        <w:ind w:right="724"/>
      </w:pPr>
      <w:r>
        <w:t>El modelo de negocio responde a los hallazgos del trabajo de campo. La segmentación de clientes refleja los tres perfiles identificados en</w:t>
      </w:r>
      <w:r>
        <w:rPr>
          <w:spacing w:val="-3"/>
        </w:rPr>
        <w:t xml:space="preserve"> </w:t>
      </w:r>
      <w:r>
        <w:t>las</w:t>
      </w:r>
      <w:r>
        <w:rPr>
          <w:spacing w:val="-3"/>
        </w:rPr>
        <w:t xml:space="preserve"> </w:t>
      </w:r>
      <w:r>
        <w:t>entrevistas,</w:t>
      </w:r>
      <w:r>
        <w:rPr>
          <w:spacing w:val="-3"/>
        </w:rPr>
        <w:t xml:space="preserve"> </w:t>
      </w:r>
      <w:r>
        <w:t>la</w:t>
      </w:r>
      <w:r>
        <w:rPr>
          <w:spacing w:val="-3"/>
        </w:rPr>
        <w:t xml:space="preserve"> </w:t>
      </w:r>
      <w:r>
        <w:t>estructura</w:t>
      </w:r>
      <w:r>
        <w:rPr>
          <w:spacing w:val="-3"/>
        </w:rPr>
        <w:t xml:space="preserve"> </w:t>
      </w:r>
      <w:r>
        <w:t>de</w:t>
      </w:r>
      <w:r>
        <w:rPr>
          <w:spacing w:val="-3"/>
        </w:rPr>
        <w:t xml:space="preserve"> </w:t>
      </w:r>
      <w:r>
        <w:t>ingresos</w:t>
      </w:r>
      <w:r>
        <w:rPr>
          <w:spacing w:val="-3"/>
        </w:rPr>
        <w:t xml:space="preserve"> </w:t>
      </w:r>
      <w:r>
        <w:t xml:space="preserve">combina el modelo de </w:t>
      </w:r>
      <w:r>
        <w:rPr>
          <w:i/>
        </w:rPr>
        <w:t xml:space="preserve">fee </w:t>
      </w:r>
      <w:r>
        <w:t xml:space="preserve">mensual con proyectos específicos, y la relación </w:t>
      </w:r>
      <w:r>
        <w:t>con los clientes incorpora tableros de trabajo compartidos como un mecanismo para generar confianza, transparentar el avance de los proyectos y reducir la incertidumbre propia de los servicios intangibles.</w:t>
      </w:r>
    </w:p>
    <w:p w:rsidR="00E06AA8" w:rsidRDefault="007F5D15">
      <w:pPr>
        <w:pStyle w:val="Ttulo2"/>
      </w:pPr>
      <w:r>
        <w:t>Propuesta</w:t>
      </w:r>
      <w:r>
        <w:rPr>
          <w:spacing w:val="-3"/>
        </w:rPr>
        <w:t xml:space="preserve"> </w:t>
      </w:r>
      <w:r>
        <w:t>de</w:t>
      </w:r>
      <w:r>
        <w:rPr>
          <w:spacing w:val="-2"/>
        </w:rPr>
        <w:t xml:space="preserve"> valor</w:t>
      </w:r>
    </w:p>
    <w:p w:rsidR="00E06AA8" w:rsidRDefault="007F5D15">
      <w:pPr>
        <w:pStyle w:val="Textoindependiente"/>
        <w:spacing w:before="255" w:line="288" w:lineRule="auto"/>
        <w:ind w:right="724"/>
      </w:pPr>
      <w:r>
        <w:t>La concepción de este component</w:t>
      </w:r>
      <w:r>
        <w:t>e se basa en cuatro pilares fundamentales que, una vez validados en la</w:t>
      </w:r>
      <w:r>
        <w:rPr>
          <w:spacing w:val="-3"/>
        </w:rPr>
        <w:t xml:space="preserve"> </w:t>
      </w:r>
      <w:r>
        <w:t>investigación</w:t>
      </w:r>
      <w:r>
        <w:rPr>
          <w:spacing w:val="-3"/>
        </w:rPr>
        <w:t xml:space="preserve"> </w:t>
      </w:r>
      <w:r>
        <w:t>de</w:t>
      </w:r>
      <w:r>
        <w:rPr>
          <w:spacing w:val="-3"/>
        </w:rPr>
        <w:t xml:space="preserve"> </w:t>
      </w:r>
      <w:r>
        <w:t>campo,</w:t>
      </w:r>
      <w:r>
        <w:rPr>
          <w:spacing w:val="-3"/>
        </w:rPr>
        <w:t xml:space="preserve"> </w:t>
      </w:r>
      <w:r>
        <w:t>direccionan</w:t>
      </w:r>
      <w:r>
        <w:rPr>
          <w:spacing w:val="-3"/>
        </w:rPr>
        <w:t xml:space="preserve"> </w:t>
      </w:r>
      <w:r>
        <w:t>los</w:t>
      </w:r>
      <w:r>
        <w:rPr>
          <w:spacing w:val="-3"/>
        </w:rPr>
        <w:t xml:space="preserve"> </w:t>
      </w:r>
      <w:r>
        <w:t>servicios</w:t>
      </w:r>
      <w:r>
        <w:rPr>
          <w:spacing w:val="-3"/>
        </w:rPr>
        <w:t xml:space="preserve"> </w:t>
      </w:r>
      <w:r>
        <w:t>de</w:t>
      </w:r>
      <w:r>
        <w:rPr>
          <w:spacing w:val="-3"/>
        </w:rPr>
        <w:t xml:space="preserve"> </w:t>
      </w:r>
      <w:r>
        <w:t>la</w:t>
      </w:r>
      <w:r>
        <w:rPr>
          <w:spacing w:val="-3"/>
        </w:rPr>
        <w:t xml:space="preserve"> </w:t>
      </w:r>
      <w:r>
        <w:t>agencia</w:t>
      </w:r>
      <w:r>
        <w:rPr>
          <w:spacing w:val="-3"/>
        </w:rPr>
        <w:t xml:space="preserve"> </w:t>
      </w:r>
      <w:r>
        <w:t>de</w:t>
      </w:r>
      <w:r>
        <w:rPr>
          <w:spacing w:val="-3"/>
        </w:rPr>
        <w:t xml:space="preserve"> </w:t>
      </w:r>
      <w:r>
        <w:t>comunicación, su enfoque de trabajo y el valor agregado que brinda a su portafolio de clientes:</w:t>
      </w:r>
    </w:p>
    <w:p w:rsidR="00E06AA8" w:rsidRDefault="007F5D15">
      <w:pPr>
        <w:pStyle w:val="Prrafodelista"/>
        <w:numPr>
          <w:ilvl w:val="1"/>
          <w:numId w:val="13"/>
        </w:numPr>
        <w:tabs>
          <w:tab w:val="left" w:pos="1440"/>
        </w:tabs>
        <w:spacing w:before="185" w:line="288" w:lineRule="auto"/>
        <w:ind w:right="727"/>
        <w:rPr>
          <w:rFonts w:ascii="Tahoma" w:hAnsi="Tahoma"/>
          <w:sz w:val="24"/>
        </w:rPr>
      </w:pPr>
      <w:r>
        <w:rPr>
          <w:sz w:val="24"/>
        </w:rPr>
        <w:t>Pilar #1 - Comunicació</w:t>
      </w:r>
      <w:r>
        <w:rPr>
          <w:sz w:val="24"/>
        </w:rPr>
        <w:t>n como herramienta de negocio: La consultora de comunicación no desarrolla únicamente campañas o piezas comunicacionales; diseña estrategias alineadas</w:t>
      </w:r>
      <w:r>
        <w:rPr>
          <w:spacing w:val="-4"/>
          <w:sz w:val="24"/>
        </w:rPr>
        <w:t xml:space="preserve"> </w:t>
      </w:r>
      <w:r>
        <w:rPr>
          <w:sz w:val="24"/>
        </w:rPr>
        <w:t>a</w:t>
      </w:r>
      <w:r>
        <w:rPr>
          <w:spacing w:val="-4"/>
          <w:sz w:val="24"/>
        </w:rPr>
        <w:t xml:space="preserve"> </w:t>
      </w:r>
      <w:r>
        <w:rPr>
          <w:sz w:val="24"/>
        </w:rPr>
        <w:t>los</w:t>
      </w:r>
      <w:r>
        <w:rPr>
          <w:spacing w:val="-4"/>
          <w:sz w:val="24"/>
        </w:rPr>
        <w:t xml:space="preserve"> </w:t>
      </w:r>
      <w:r>
        <w:rPr>
          <w:sz w:val="24"/>
        </w:rPr>
        <w:t>objetivos</w:t>
      </w:r>
      <w:r>
        <w:rPr>
          <w:spacing w:val="-4"/>
          <w:sz w:val="24"/>
        </w:rPr>
        <w:t xml:space="preserve"> </w:t>
      </w:r>
      <w:r>
        <w:rPr>
          <w:sz w:val="24"/>
        </w:rPr>
        <w:t>del</w:t>
      </w:r>
      <w:r>
        <w:rPr>
          <w:spacing w:val="-4"/>
          <w:sz w:val="24"/>
        </w:rPr>
        <w:t xml:space="preserve"> </w:t>
      </w:r>
      <w:r>
        <w:rPr>
          <w:sz w:val="24"/>
        </w:rPr>
        <w:t>negocio</w:t>
      </w:r>
      <w:r>
        <w:rPr>
          <w:spacing w:val="-4"/>
          <w:sz w:val="24"/>
        </w:rPr>
        <w:t xml:space="preserve"> </w:t>
      </w:r>
      <w:r>
        <w:rPr>
          <w:sz w:val="24"/>
        </w:rPr>
        <w:t>para</w:t>
      </w:r>
      <w:r>
        <w:rPr>
          <w:spacing w:val="-4"/>
          <w:sz w:val="24"/>
        </w:rPr>
        <w:t xml:space="preserve"> </w:t>
      </w:r>
      <w:r>
        <w:rPr>
          <w:sz w:val="24"/>
        </w:rPr>
        <w:t>fortalecer</w:t>
      </w:r>
      <w:r>
        <w:rPr>
          <w:spacing w:val="-4"/>
          <w:sz w:val="24"/>
        </w:rPr>
        <w:t xml:space="preserve"> </w:t>
      </w:r>
      <w:r>
        <w:rPr>
          <w:sz w:val="24"/>
        </w:rPr>
        <w:t>su</w:t>
      </w:r>
      <w:r>
        <w:rPr>
          <w:spacing w:val="-4"/>
          <w:sz w:val="24"/>
        </w:rPr>
        <w:t xml:space="preserve"> </w:t>
      </w:r>
      <w:r>
        <w:rPr>
          <w:sz w:val="24"/>
        </w:rPr>
        <w:t>reputación,</w:t>
      </w:r>
      <w:r>
        <w:rPr>
          <w:spacing w:val="-4"/>
          <w:sz w:val="24"/>
        </w:rPr>
        <w:t xml:space="preserve"> </w:t>
      </w:r>
      <w:r>
        <w:rPr>
          <w:sz w:val="24"/>
        </w:rPr>
        <w:t>cultura</w:t>
      </w:r>
      <w:r>
        <w:rPr>
          <w:spacing w:val="-4"/>
          <w:sz w:val="24"/>
        </w:rPr>
        <w:t xml:space="preserve"> </w:t>
      </w:r>
      <w:r>
        <w:rPr>
          <w:sz w:val="24"/>
        </w:rPr>
        <w:t xml:space="preserve">organizacional, liderazgo entre otros y sobre todo aportando valor al </w:t>
      </w:r>
      <w:r>
        <w:rPr>
          <w:i/>
          <w:sz w:val="24"/>
        </w:rPr>
        <w:t xml:space="preserve">core </w:t>
      </w:r>
      <w:r>
        <w:rPr>
          <w:sz w:val="24"/>
        </w:rPr>
        <w:t>del negocio.</w:t>
      </w:r>
    </w:p>
    <w:p w:rsidR="00E06AA8" w:rsidRDefault="007F5D15">
      <w:pPr>
        <w:pStyle w:val="Prrafodelista"/>
        <w:numPr>
          <w:ilvl w:val="1"/>
          <w:numId w:val="13"/>
        </w:numPr>
        <w:tabs>
          <w:tab w:val="left" w:pos="1440"/>
        </w:tabs>
        <w:spacing w:before="182" w:line="288" w:lineRule="auto"/>
        <w:ind w:right="718"/>
        <w:rPr>
          <w:rFonts w:ascii="Tahoma" w:hAnsi="Tahoma"/>
          <w:sz w:val="24"/>
        </w:rPr>
      </w:pPr>
      <w:r>
        <w:rPr>
          <w:sz w:val="24"/>
        </w:rPr>
        <w:t xml:space="preserve">Pilar #2 - Metodologías ágiles aplicadas a comunicación: A diferencia de otras consultoras que desarrollan proyectos lineales o tácticos, la consultora de comunicación </w:t>
      </w:r>
      <w:r>
        <w:rPr>
          <w:sz w:val="24"/>
        </w:rPr>
        <w:t>trabajará mediante ciclos iterativos de metodologías ágiles como Scrum, Kanban y</w:t>
      </w:r>
      <w:r>
        <w:rPr>
          <w:spacing w:val="40"/>
          <w:sz w:val="24"/>
        </w:rPr>
        <w:t xml:space="preserve"> </w:t>
      </w:r>
      <w:r>
        <w:rPr>
          <w:sz w:val="24"/>
        </w:rPr>
        <w:t>Design Thinking que permite incorporar al cliente en cada una de las</w:t>
      </w:r>
      <w:r>
        <w:rPr>
          <w:spacing w:val="-2"/>
          <w:sz w:val="24"/>
        </w:rPr>
        <w:t xml:space="preserve"> </w:t>
      </w:r>
      <w:r>
        <w:rPr>
          <w:sz w:val="24"/>
        </w:rPr>
        <w:t>fases</w:t>
      </w:r>
      <w:r>
        <w:rPr>
          <w:spacing w:val="-2"/>
          <w:sz w:val="24"/>
        </w:rPr>
        <w:t xml:space="preserve"> </w:t>
      </w:r>
      <w:r>
        <w:rPr>
          <w:sz w:val="24"/>
        </w:rPr>
        <w:t>de</w:t>
      </w:r>
      <w:r>
        <w:rPr>
          <w:spacing w:val="-2"/>
          <w:sz w:val="24"/>
        </w:rPr>
        <w:t xml:space="preserve"> </w:t>
      </w:r>
      <w:r>
        <w:rPr>
          <w:sz w:val="24"/>
        </w:rPr>
        <w:t>desarrollo</w:t>
      </w:r>
      <w:r>
        <w:rPr>
          <w:spacing w:val="80"/>
          <w:sz w:val="24"/>
        </w:rPr>
        <w:t xml:space="preserve"> </w:t>
      </w:r>
      <w:r>
        <w:rPr>
          <w:sz w:val="24"/>
        </w:rPr>
        <w:t>y feedback, validar soluciones rápidamente, reducir reprocesos</w:t>
      </w:r>
      <w:r>
        <w:rPr>
          <w:spacing w:val="-4"/>
          <w:sz w:val="24"/>
        </w:rPr>
        <w:t xml:space="preserve"> </w:t>
      </w:r>
      <w:r>
        <w:rPr>
          <w:sz w:val="24"/>
        </w:rPr>
        <w:t>y</w:t>
      </w:r>
      <w:r>
        <w:rPr>
          <w:spacing w:val="-4"/>
          <w:sz w:val="24"/>
        </w:rPr>
        <w:t xml:space="preserve"> </w:t>
      </w:r>
      <w:r>
        <w:rPr>
          <w:sz w:val="24"/>
        </w:rPr>
        <w:t>entregar</w:t>
      </w:r>
      <w:r>
        <w:rPr>
          <w:spacing w:val="-4"/>
          <w:sz w:val="24"/>
        </w:rPr>
        <w:t xml:space="preserve"> </w:t>
      </w:r>
      <w:r>
        <w:rPr>
          <w:sz w:val="24"/>
        </w:rPr>
        <w:t>valor</w:t>
      </w:r>
      <w:r>
        <w:rPr>
          <w:spacing w:val="-4"/>
          <w:sz w:val="24"/>
        </w:rPr>
        <w:t xml:space="preserve"> </w:t>
      </w:r>
      <w:r>
        <w:rPr>
          <w:sz w:val="24"/>
        </w:rPr>
        <w:t>desde</w:t>
      </w:r>
      <w:r>
        <w:rPr>
          <w:spacing w:val="-4"/>
          <w:sz w:val="24"/>
        </w:rPr>
        <w:t xml:space="preserve"> </w:t>
      </w:r>
      <w:r>
        <w:rPr>
          <w:sz w:val="24"/>
        </w:rPr>
        <w:t>las primeras etapas de los proyectos.</w:t>
      </w:r>
    </w:p>
    <w:p w:rsidR="00E06AA8" w:rsidRDefault="007F5D15">
      <w:pPr>
        <w:pStyle w:val="Prrafodelista"/>
        <w:numPr>
          <w:ilvl w:val="1"/>
          <w:numId w:val="13"/>
        </w:numPr>
        <w:tabs>
          <w:tab w:val="left" w:pos="1440"/>
        </w:tabs>
        <w:spacing w:before="183" w:line="285" w:lineRule="auto"/>
        <w:ind w:right="719"/>
        <w:rPr>
          <w:rFonts w:ascii="Tahoma" w:hAnsi="Tahoma"/>
          <w:sz w:val="24"/>
        </w:rPr>
      </w:pPr>
      <w:r>
        <w:rPr>
          <w:sz w:val="24"/>
        </w:rPr>
        <w:t>Pilar #3 - Comunicación con base en evidencia: A diferencia de otras consultoras de comunicación que inician su trabajo con acciones tácticas, la agencia de comunicación SIKE, posiciona al diagnóstico y la investigació</w:t>
      </w:r>
      <w:r>
        <w:rPr>
          <w:sz w:val="24"/>
        </w:rPr>
        <w:t>n de manera</w:t>
      </w:r>
      <w:r>
        <w:rPr>
          <w:spacing w:val="-2"/>
          <w:sz w:val="24"/>
        </w:rPr>
        <w:t xml:space="preserve"> </w:t>
      </w:r>
      <w:r>
        <w:rPr>
          <w:sz w:val="24"/>
        </w:rPr>
        <w:t>estratégica.</w:t>
      </w:r>
      <w:r>
        <w:rPr>
          <w:spacing w:val="-2"/>
          <w:sz w:val="24"/>
        </w:rPr>
        <w:t xml:space="preserve"> </w:t>
      </w:r>
      <w:r>
        <w:rPr>
          <w:sz w:val="24"/>
        </w:rPr>
        <w:t>La</w:t>
      </w:r>
      <w:r>
        <w:rPr>
          <w:spacing w:val="-2"/>
          <w:sz w:val="24"/>
        </w:rPr>
        <w:t xml:space="preserve"> </w:t>
      </w:r>
      <w:r>
        <w:rPr>
          <w:sz w:val="24"/>
        </w:rPr>
        <w:t>gestión</w:t>
      </w:r>
      <w:r>
        <w:rPr>
          <w:spacing w:val="-2"/>
          <w:sz w:val="24"/>
        </w:rPr>
        <w:t xml:space="preserve"> </w:t>
      </w:r>
      <w:r>
        <w:rPr>
          <w:sz w:val="24"/>
        </w:rPr>
        <w:t>de</w:t>
      </w:r>
      <w:r>
        <w:rPr>
          <w:spacing w:val="-2"/>
          <w:sz w:val="24"/>
        </w:rPr>
        <w:t xml:space="preserve"> </w:t>
      </w:r>
      <w:r>
        <w:rPr>
          <w:sz w:val="24"/>
        </w:rPr>
        <w:t>la</w:t>
      </w:r>
    </w:p>
    <w:p w:rsidR="00E06AA8" w:rsidRDefault="00E06AA8">
      <w:pPr>
        <w:pStyle w:val="Prrafodelista"/>
        <w:spacing w:line="285" w:lineRule="auto"/>
        <w:rPr>
          <w:rFonts w:ascii="Tahoma" w:hAnsi="Tahoma"/>
          <w:sz w:val="24"/>
        </w:rPr>
        <w:sectPr w:rsidR="00E06AA8">
          <w:pgSz w:w="12240" w:h="15840"/>
          <w:pgMar w:top="1560" w:right="720" w:bottom="1260" w:left="720" w:header="0" w:footer="1019" w:gutter="0"/>
          <w:cols w:space="720"/>
        </w:sectPr>
      </w:pPr>
    </w:p>
    <w:p w:rsidR="00E06AA8" w:rsidRDefault="007F5D15">
      <w:pPr>
        <w:pStyle w:val="Textoindependiente"/>
        <w:spacing w:before="60" w:line="288" w:lineRule="auto"/>
        <w:ind w:left="1440" w:right="723"/>
        <w:jc w:val="left"/>
      </w:pPr>
      <w:r>
        <w:lastRenderedPageBreak/>
        <w:t>comunicación</w:t>
      </w:r>
      <w:r>
        <w:rPr>
          <w:spacing w:val="71"/>
        </w:rPr>
        <w:t xml:space="preserve"> </w:t>
      </w:r>
      <w:r>
        <w:t>no</w:t>
      </w:r>
      <w:r>
        <w:rPr>
          <w:spacing w:val="71"/>
        </w:rPr>
        <w:t xml:space="preserve"> </w:t>
      </w:r>
      <w:r>
        <w:t>se</w:t>
      </w:r>
      <w:r>
        <w:rPr>
          <w:spacing w:val="71"/>
        </w:rPr>
        <w:t xml:space="preserve"> </w:t>
      </w:r>
      <w:r>
        <w:t>realiza</w:t>
      </w:r>
      <w:r>
        <w:rPr>
          <w:spacing w:val="71"/>
        </w:rPr>
        <w:t xml:space="preserve"> </w:t>
      </w:r>
      <w:r>
        <w:t>desde</w:t>
      </w:r>
      <w:r>
        <w:rPr>
          <w:spacing w:val="71"/>
        </w:rPr>
        <w:t xml:space="preserve"> </w:t>
      </w:r>
      <w:r>
        <w:t>la</w:t>
      </w:r>
      <w:r>
        <w:rPr>
          <w:spacing w:val="71"/>
        </w:rPr>
        <w:t xml:space="preserve"> </w:t>
      </w:r>
      <w:r>
        <w:t>intuición,</w:t>
      </w:r>
      <w:r>
        <w:rPr>
          <w:spacing w:val="71"/>
        </w:rPr>
        <w:t xml:space="preserve"> </w:t>
      </w:r>
      <w:r>
        <w:t>la</w:t>
      </w:r>
      <w:r>
        <w:rPr>
          <w:spacing w:val="40"/>
        </w:rPr>
        <w:t xml:space="preserve"> </w:t>
      </w:r>
      <w:r>
        <w:t>misma</w:t>
      </w:r>
      <w:r>
        <w:rPr>
          <w:spacing w:val="40"/>
        </w:rPr>
        <w:t xml:space="preserve"> </w:t>
      </w:r>
      <w:r>
        <w:t>parte</w:t>
      </w:r>
      <w:r>
        <w:rPr>
          <w:spacing w:val="40"/>
        </w:rPr>
        <w:t xml:space="preserve"> </w:t>
      </w:r>
      <w:r>
        <w:t>de</w:t>
      </w:r>
      <w:r>
        <w:rPr>
          <w:spacing w:val="40"/>
        </w:rPr>
        <w:t xml:space="preserve"> </w:t>
      </w:r>
      <w:r>
        <w:t>la</w:t>
      </w:r>
      <w:r>
        <w:rPr>
          <w:spacing w:val="40"/>
        </w:rPr>
        <w:t xml:space="preserve"> </w:t>
      </w:r>
      <w:r>
        <w:t>investigación, entrevistas, análisis e indicadores.</w:t>
      </w:r>
    </w:p>
    <w:p w:rsidR="00E06AA8" w:rsidRDefault="007F5D15">
      <w:pPr>
        <w:pStyle w:val="Prrafodelista"/>
        <w:numPr>
          <w:ilvl w:val="1"/>
          <w:numId w:val="13"/>
        </w:numPr>
        <w:tabs>
          <w:tab w:val="left" w:pos="1440"/>
        </w:tabs>
        <w:spacing w:before="185" w:line="288" w:lineRule="auto"/>
        <w:ind w:right="720"/>
        <w:rPr>
          <w:rFonts w:ascii="Tahoma" w:hAnsi="Tahoma"/>
          <w:sz w:val="24"/>
        </w:rPr>
      </w:pPr>
      <w:r>
        <w:rPr>
          <w:sz w:val="24"/>
        </w:rPr>
        <w:t>Pilar #4 - Acompañamiento estratégico: La consultora acompañará a la alta dirección durante todo el proceso de consultoría, trascendiendo la entrega de documentos para facilitar la implementación de las estrategias propuestas. Su metodología contempla el s</w:t>
      </w:r>
      <w:r>
        <w:rPr>
          <w:sz w:val="24"/>
        </w:rPr>
        <w:t>eguimiento continuo, la medición de resultados y la optimización permanente de las acciones, garantizando una ejecución efectiva y alineada con los objetivos del negocio.</w:t>
      </w:r>
    </w:p>
    <w:p w:rsidR="00E06AA8" w:rsidRDefault="007F5D15">
      <w:pPr>
        <w:pStyle w:val="Textoindependiente"/>
        <w:spacing w:before="237" w:line="288" w:lineRule="auto"/>
        <w:ind w:right="719"/>
      </w:pPr>
      <w:r>
        <w:t>Es así, que la propuesta de valor es: Transformar la comunicación de las pequeñas y m</w:t>
      </w:r>
      <w:r>
        <w:t>edianas empresas en Quito, Ecuador, en una</w:t>
      </w:r>
      <w:r>
        <w:rPr>
          <w:spacing w:val="-3"/>
        </w:rPr>
        <w:t xml:space="preserve"> </w:t>
      </w:r>
      <w:r>
        <w:t>herramienta</w:t>
      </w:r>
      <w:r>
        <w:rPr>
          <w:spacing w:val="-3"/>
        </w:rPr>
        <w:t xml:space="preserve"> </w:t>
      </w:r>
      <w:r>
        <w:t>estratégica</w:t>
      </w:r>
      <w:r>
        <w:rPr>
          <w:spacing w:val="-3"/>
        </w:rPr>
        <w:t xml:space="preserve"> </w:t>
      </w:r>
      <w:r>
        <w:t>de</w:t>
      </w:r>
      <w:r>
        <w:rPr>
          <w:spacing w:val="-3"/>
        </w:rPr>
        <w:t xml:space="preserve"> </w:t>
      </w:r>
      <w:r>
        <w:t>negocio,</w:t>
      </w:r>
      <w:r>
        <w:rPr>
          <w:spacing w:val="-3"/>
        </w:rPr>
        <w:t xml:space="preserve"> </w:t>
      </w:r>
      <w:r>
        <w:t>alineando</w:t>
      </w:r>
      <w:r>
        <w:rPr>
          <w:spacing w:val="-3"/>
        </w:rPr>
        <w:t xml:space="preserve"> </w:t>
      </w:r>
      <w:r>
        <w:t>las</w:t>
      </w:r>
      <w:r>
        <w:rPr>
          <w:spacing w:val="-3"/>
        </w:rPr>
        <w:t xml:space="preserve"> </w:t>
      </w:r>
      <w:r>
        <w:t>iniciativas de comunicación con los objetivos organizacionales. Para ello, integra un enfoque basado en investigación y evidencia con metodologías ágiles que promu</w:t>
      </w:r>
      <w:r>
        <w:t>even la colaboración continua con el cliente, la entrega temprana de valor y un acompañamiento permanente durante la implementación, el seguimiento y la medición de resultados, asegurando una mejora continua y un impacto tangible en la organización.</w:t>
      </w:r>
    </w:p>
    <w:p w:rsidR="00E06AA8" w:rsidRDefault="007F5D15">
      <w:pPr>
        <w:pStyle w:val="Ttulo2"/>
        <w:spacing w:before="240"/>
      </w:pPr>
      <w:r>
        <w:t xml:space="preserve">Estrategia de </w:t>
      </w:r>
      <w:r>
        <w:rPr>
          <w:spacing w:val="-2"/>
        </w:rPr>
        <w:t>marca</w:t>
      </w:r>
    </w:p>
    <w:p w:rsidR="00E06AA8" w:rsidRDefault="00E06AA8">
      <w:pPr>
        <w:pStyle w:val="Textoindependiente"/>
        <w:spacing w:before="19"/>
        <w:ind w:left="0"/>
        <w:jc w:val="left"/>
        <w:rPr>
          <w:b/>
        </w:rPr>
      </w:pPr>
    </w:p>
    <w:p w:rsidR="00E06AA8" w:rsidRDefault="007F5D15">
      <w:pPr>
        <w:pStyle w:val="Textoindependiente"/>
        <w:spacing w:before="0" w:line="288" w:lineRule="auto"/>
        <w:ind w:right="718"/>
      </w:pPr>
      <w:r>
        <w:t>La consultora de</w:t>
      </w:r>
      <w:r>
        <w:rPr>
          <w:spacing w:val="-3"/>
        </w:rPr>
        <w:t xml:space="preserve"> </w:t>
      </w:r>
      <w:r>
        <w:t>comunicación</w:t>
      </w:r>
      <w:r>
        <w:rPr>
          <w:spacing w:val="-3"/>
        </w:rPr>
        <w:t xml:space="preserve"> </w:t>
      </w:r>
      <w:r>
        <w:t>se</w:t>
      </w:r>
      <w:r>
        <w:rPr>
          <w:spacing w:val="-3"/>
        </w:rPr>
        <w:t xml:space="preserve"> </w:t>
      </w:r>
      <w:r>
        <w:t>consolidará</w:t>
      </w:r>
      <w:r>
        <w:rPr>
          <w:spacing w:val="-3"/>
        </w:rPr>
        <w:t xml:space="preserve"> </w:t>
      </w:r>
      <w:r>
        <w:t>bajo</w:t>
      </w:r>
      <w:r>
        <w:rPr>
          <w:spacing w:val="-3"/>
        </w:rPr>
        <w:t xml:space="preserve"> </w:t>
      </w:r>
      <w:r>
        <w:t>la</w:t>
      </w:r>
      <w:r>
        <w:rPr>
          <w:spacing w:val="-3"/>
        </w:rPr>
        <w:t xml:space="preserve"> </w:t>
      </w:r>
      <w:r>
        <w:t>marca</w:t>
      </w:r>
      <w:r>
        <w:rPr>
          <w:spacing w:val="-3"/>
        </w:rPr>
        <w:t xml:space="preserve"> </w:t>
      </w:r>
      <w:r>
        <w:t>“SIKE</w:t>
      </w:r>
      <w:r>
        <w:rPr>
          <w:spacing w:val="-3"/>
        </w:rPr>
        <w:t xml:space="preserve"> </w:t>
      </w:r>
      <w:r>
        <w:t>Comunicaciones”.</w:t>
      </w:r>
      <w:r>
        <w:rPr>
          <w:spacing w:val="-3"/>
        </w:rPr>
        <w:t xml:space="preserve"> </w:t>
      </w:r>
      <w:r>
        <w:t>La</w:t>
      </w:r>
      <w:r>
        <w:rPr>
          <w:spacing w:val="-3"/>
        </w:rPr>
        <w:t xml:space="preserve"> </w:t>
      </w:r>
      <w:r>
        <w:t>misma parte de una propuesta de agencia de comunicación presentada como</w:t>
      </w:r>
      <w:r>
        <w:rPr>
          <w:spacing w:val="-3"/>
        </w:rPr>
        <w:t xml:space="preserve"> </w:t>
      </w:r>
      <w:r>
        <w:t>Trabajo</w:t>
      </w:r>
      <w:r>
        <w:rPr>
          <w:spacing w:val="-3"/>
        </w:rPr>
        <w:t xml:space="preserve"> </w:t>
      </w:r>
      <w:r>
        <w:t>de</w:t>
      </w:r>
      <w:r>
        <w:rPr>
          <w:spacing w:val="-3"/>
        </w:rPr>
        <w:t xml:space="preserve"> </w:t>
      </w:r>
      <w:r>
        <w:t>Titulación</w:t>
      </w:r>
      <w:r>
        <w:rPr>
          <w:spacing w:val="-3"/>
        </w:rPr>
        <w:t xml:space="preserve"> </w:t>
      </w:r>
      <w:r>
        <w:t>para la carrera de Comunicación Organizacional y Relacio</w:t>
      </w:r>
      <w:r>
        <w:t>nes Públicas en la Universidad San Francisco de</w:t>
      </w:r>
      <w:r>
        <w:rPr>
          <w:spacing w:val="-3"/>
        </w:rPr>
        <w:t xml:space="preserve"> </w:t>
      </w:r>
      <w:r>
        <w:t>Quito</w:t>
      </w:r>
      <w:r>
        <w:rPr>
          <w:spacing w:val="-3"/>
        </w:rPr>
        <w:t xml:space="preserve"> </w:t>
      </w:r>
      <w:r>
        <w:t>en</w:t>
      </w:r>
      <w:r>
        <w:rPr>
          <w:spacing w:val="-3"/>
        </w:rPr>
        <w:t xml:space="preserve"> </w:t>
      </w:r>
      <w:r>
        <w:t>2018.</w:t>
      </w:r>
      <w:r>
        <w:rPr>
          <w:spacing w:val="-3"/>
        </w:rPr>
        <w:t xml:space="preserve"> </w:t>
      </w:r>
      <w:r>
        <w:t>La</w:t>
      </w:r>
      <w:r>
        <w:rPr>
          <w:spacing w:val="-3"/>
        </w:rPr>
        <w:t xml:space="preserve"> </w:t>
      </w:r>
      <w:r>
        <w:t>identidad</w:t>
      </w:r>
      <w:r>
        <w:rPr>
          <w:spacing w:val="-3"/>
        </w:rPr>
        <w:t xml:space="preserve"> </w:t>
      </w:r>
      <w:r>
        <w:t>de</w:t>
      </w:r>
      <w:r>
        <w:rPr>
          <w:spacing w:val="-3"/>
        </w:rPr>
        <w:t xml:space="preserve"> </w:t>
      </w:r>
      <w:r>
        <w:t>marca</w:t>
      </w:r>
      <w:r>
        <w:rPr>
          <w:spacing w:val="-3"/>
        </w:rPr>
        <w:t xml:space="preserve"> </w:t>
      </w:r>
      <w:r>
        <w:t>fue</w:t>
      </w:r>
      <w:r>
        <w:rPr>
          <w:spacing w:val="-3"/>
        </w:rPr>
        <w:t xml:space="preserve"> </w:t>
      </w:r>
      <w:r>
        <w:t>desarrollada</w:t>
      </w:r>
      <w:r>
        <w:rPr>
          <w:spacing w:val="-3"/>
        </w:rPr>
        <w:t xml:space="preserve"> </w:t>
      </w:r>
      <w:r>
        <w:t>originalmente</w:t>
      </w:r>
      <w:r>
        <w:rPr>
          <w:spacing w:val="-3"/>
        </w:rPr>
        <w:t xml:space="preserve"> </w:t>
      </w:r>
      <w:r>
        <w:t>para</w:t>
      </w:r>
      <w:r>
        <w:rPr>
          <w:spacing w:val="-3"/>
        </w:rPr>
        <w:t xml:space="preserve"> </w:t>
      </w:r>
      <w:r>
        <w:t>el</w:t>
      </w:r>
      <w:r>
        <w:rPr>
          <w:spacing w:val="-3"/>
        </w:rPr>
        <w:t xml:space="preserve"> </w:t>
      </w:r>
      <w:r>
        <w:t>trabajo antes mencionado y se actualiza conforme al modelo</w:t>
      </w:r>
      <w:r>
        <w:rPr>
          <w:spacing w:val="80"/>
        </w:rPr>
        <w:t xml:space="preserve"> </w:t>
      </w:r>
      <w:r>
        <w:t>de negocio propuesto</w:t>
      </w:r>
      <w:r>
        <w:rPr>
          <w:spacing w:val="-2"/>
        </w:rPr>
        <w:t xml:space="preserve"> </w:t>
      </w:r>
      <w:r>
        <w:t>en</w:t>
      </w:r>
      <w:r>
        <w:rPr>
          <w:spacing w:val="-2"/>
        </w:rPr>
        <w:t xml:space="preserve"> </w:t>
      </w:r>
      <w:r>
        <w:t>este</w:t>
      </w:r>
      <w:r>
        <w:rPr>
          <w:spacing w:val="-2"/>
        </w:rPr>
        <w:t xml:space="preserve"> </w:t>
      </w:r>
      <w:r>
        <w:t>trabajo</w:t>
      </w:r>
      <w:r>
        <w:rPr>
          <w:spacing w:val="-2"/>
        </w:rPr>
        <w:t xml:space="preserve"> </w:t>
      </w:r>
      <w:r>
        <w:t>final de maestría. La marca conserva como eje conceptual la transformación organizacional, representada mediante la metamorfosis de la mariposa, pero amplía su alcance: deja de concentrarse exclusivamente en la comunicación interna para posicionarse como u</w:t>
      </w:r>
      <w:r>
        <w:t xml:space="preserve">na consultora de comunicación estratégica que combina diagnóstico, definición estratégica y metodologías </w:t>
      </w:r>
      <w:r>
        <w:rPr>
          <w:spacing w:val="-2"/>
        </w:rPr>
        <w:t>ágiles.</w:t>
      </w:r>
    </w:p>
    <w:p w:rsidR="00E06AA8" w:rsidRDefault="007F5D15">
      <w:pPr>
        <w:pStyle w:val="Textoindependiente"/>
        <w:spacing w:line="288" w:lineRule="auto"/>
        <w:ind w:right="719"/>
      </w:pPr>
      <w:r>
        <w:t>Esta consultora busca acompañar a las organizaciones</w:t>
      </w:r>
      <w:r>
        <w:rPr>
          <w:spacing w:val="-3"/>
        </w:rPr>
        <w:t xml:space="preserve"> </w:t>
      </w:r>
      <w:r>
        <w:t>desde</w:t>
      </w:r>
      <w:r>
        <w:rPr>
          <w:spacing w:val="-3"/>
        </w:rPr>
        <w:t xml:space="preserve"> </w:t>
      </w:r>
      <w:r>
        <w:t>la</w:t>
      </w:r>
      <w:r>
        <w:rPr>
          <w:spacing w:val="-3"/>
        </w:rPr>
        <w:t xml:space="preserve"> </w:t>
      </w:r>
      <w:r>
        <w:t>comprensión</w:t>
      </w:r>
      <w:r>
        <w:rPr>
          <w:spacing w:val="-3"/>
        </w:rPr>
        <w:t xml:space="preserve"> </w:t>
      </w:r>
      <w:r>
        <w:t>de</w:t>
      </w:r>
      <w:r>
        <w:rPr>
          <w:spacing w:val="-3"/>
        </w:rPr>
        <w:t xml:space="preserve"> </w:t>
      </w:r>
      <w:r>
        <w:t>su</w:t>
      </w:r>
      <w:r>
        <w:rPr>
          <w:spacing w:val="-3"/>
        </w:rPr>
        <w:t xml:space="preserve"> </w:t>
      </w:r>
      <w:r>
        <w:t>realidad</w:t>
      </w:r>
      <w:r>
        <w:rPr>
          <w:spacing w:val="-3"/>
        </w:rPr>
        <w:t xml:space="preserve"> </w:t>
      </w:r>
      <w:r>
        <w:t>hasta la implementación y mejora continua de solucione</w:t>
      </w:r>
      <w:r>
        <w:t xml:space="preserve">s comunicacionales. En este sentido, la metamorfosis deja de representar únicamente el descubrimiento de la identidad corporativa y simboliza un proceso organizacional más amplio: comprender, decidir, implementar, aprender y </w:t>
      </w:r>
      <w:r>
        <w:rPr>
          <w:spacing w:val="-2"/>
        </w:rPr>
        <w:t>evolucionar.</w:t>
      </w:r>
    </w:p>
    <w:p w:rsidR="00E06AA8" w:rsidRDefault="007F5D15">
      <w:pPr>
        <w:pStyle w:val="Textoindependiente"/>
        <w:spacing w:line="288" w:lineRule="auto"/>
        <w:ind w:right="723"/>
      </w:pPr>
      <w:r>
        <w:t>SIKE surge del con</w:t>
      </w:r>
      <w:r>
        <w:t xml:space="preserve">cepto de </w:t>
      </w:r>
      <w:r>
        <w:rPr>
          <w:i/>
        </w:rPr>
        <w:t xml:space="preserve">Psyche </w:t>
      </w:r>
      <w:r>
        <w:t>y de la transformación de la mariposa, asociando su</w:t>
      </w:r>
      <w:r>
        <w:rPr>
          <w:spacing w:val="40"/>
        </w:rPr>
        <w:t xml:space="preserve"> </w:t>
      </w:r>
      <w:r>
        <w:t>identidad visual con el cambio,</w:t>
      </w:r>
      <w:r>
        <w:rPr>
          <w:spacing w:val="-3"/>
        </w:rPr>
        <w:t xml:space="preserve"> </w:t>
      </w:r>
      <w:r>
        <w:t>la</w:t>
      </w:r>
      <w:r>
        <w:rPr>
          <w:spacing w:val="-3"/>
        </w:rPr>
        <w:t xml:space="preserve"> </w:t>
      </w:r>
      <w:r>
        <w:t>evolución</w:t>
      </w:r>
      <w:r>
        <w:rPr>
          <w:spacing w:val="-3"/>
        </w:rPr>
        <w:t xml:space="preserve"> </w:t>
      </w:r>
      <w:r>
        <w:t>y</w:t>
      </w:r>
      <w:r>
        <w:rPr>
          <w:spacing w:val="-3"/>
        </w:rPr>
        <w:t xml:space="preserve"> </w:t>
      </w:r>
      <w:r>
        <w:t>el</w:t>
      </w:r>
      <w:r>
        <w:rPr>
          <w:spacing w:val="-3"/>
        </w:rPr>
        <w:t xml:space="preserve"> </w:t>
      </w:r>
      <w:r>
        <w:t>dinamismo.</w:t>
      </w:r>
      <w:r>
        <w:rPr>
          <w:spacing w:val="-3"/>
        </w:rPr>
        <w:t xml:space="preserve"> </w:t>
      </w:r>
      <w:r>
        <w:t>Asimismo,</w:t>
      </w:r>
      <w:r>
        <w:rPr>
          <w:spacing w:val="-3"/>
        </w:rPr>
        <w:t xml:space="preserve"> </w:t>
      </w:r>
      <w:r>
        <w:t>define</w:t>
      </w:r>
      <w:r>
        <w:rPr>
          <w:spacing w:val="-3"/>
        </w:rPr>
        <w:t xml:space="preserve"> </w:t>
      </w:r>
      <w:r>
        <w:t>una</w:t>
      </w:r>
      <w:r>
        <w:rPr>
          <w:spacing w:val="-3"/>
        </w:rPr>
        <w:t xml:space="preserve"> </w:t>
      </w:r>
      <w:r>
        <w:t>personalidad visual alegre, moderna, energética y activa, apoyada en el uso de gradientes de color turques</w:t>
      </w:r>
      <w:r>
        <w:t>a, lila, rosado y naranja. Estos elementos constituyen activos reconocibles que conviene mantener en la nueva etapa de la consultora.</w:t>
      </w:r>
    </w:p>
    <w:p w:rsidR="00E06AA8" w:rsidRDefault="00E06AA8">
      <w:pPr>
        <w:pStyle w:val="Textoindependiente"/>
        <w:spacing w:line="288" w:lineRule="auto"/>
        <w:sectPr w:rsidR="00E06AA8">
          <w:pgSz w:w="12240" w:h="15840"/>
          <w:pgMar w:top="1380" w:right="720" w:bottom="1260" w:left="720" w:header="0" w:footer="1019" w:gutter="0"/>
          <w:cols w:space="720"/>
        </w:sectPr>
      </w:pPr>
    </w:p>
    <w:p w:rsidR="00E06AA8" w:rsidRDefault="007F5D15">
      <w:pPr>
        <w:ind w:left="1564"/>
        <w:rPr>
          <w:sz w:val="20"/>
        </w:rPr>
      </w:pPr>
      <w:r>
        <w:rPr>
          <w:noProof/>
          <w:sz w:val="20"/>
          <w:lang w:val="es-AR" w:eastAsia="es-AR"/>
        </w:rPr>
        <w:lastRenderedPageBreak/>
        <w:drawing>
          <wp:inline distT="0" distB="0" distL="0" distR="0">
            <wp:extent cx="5048434" cy="1428750"/>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0" cstate="print"/>
                    <a:stretch>
                      <a:fillRect/>
                    </a:stretch>
                  </pic:blipFill>
                  <pic:spPr>
                    <a:xfrm>
                      <a:off x="0" y="0"/>
                      <a:ext cx="5048434" cy="1428750"/>
                    </a:xfrm>
                    <a:prstGeom prst="rect">
                      <a:avLst/>
                    </a:prstGeom>
                  </pic:spPr>
                </pic:pic>
              </a:graphicData>
            </a:graphic>
          </wp:inline>
        </w:drawing>
      </w:r>
    </w:p>
    <w:p w:rsidR="00E06AA8" w:rsidRDefault="00E06AA8">
      <w:pPr>
        <w:pStyle w:val="Textoindependiente"/>
        <w:spacing w:before="261"/>
        <w:ind w:left="0"/>
        <w:jc w:val="left"/>
      </w:pPr>
    </w:p>
    <w:p w:rsidR="00E06AA8" w:rsidRDefault="007F5D15">
      <w:pPr>
        <w:jc w:val="center"/>
        <w:rPr>
          <w:i/>
          <w:sz w:val="24"/>
        </w:rPr>
      </w:pPr>
      <w:r>
        <w:rPr>
          <w:i/>
          <w:sz w:val="24"/>
        </w:rPr>
        <w:t>Figura</w:t>
      </w:r>
      <w:r>
        <w:rPr>
          <w:i/>
          <w:spacing w:val="-6"/>
          <w:sz w:val="24"/>
        </w:rPr>
        <w:t xml:space="preserve"> </w:t>
      </w:r>
      <w:r>
        <w:rPr>
          <w:i/>
          <w:sz w:val="24"/>
        </w:rPr>
        <w:t>#18:</w:t>
      </w:r>
      <w:r>
        <w:rPr>
          <w:i/>
          <w:spacing w:val="-4"/>
          <w:sz w:val="24"/>
        </w:rPr>
        <w:t xml:space="preserve"> </w:t>
      </w:r>
      <w:r>
        <w:rPr>
          <w:i/>
          <w:sz w:val="24"/>
        </w:rPr>
        <w:t>Versiones</w:t>
      </w:r>
      <w:r>
        <w:rPr>
          <w:i/>
          <w:spacing w:val="-4"/>
          <w:sz w:val="24"/>
        </w:rPr>
        <w:t xml:space="preserve"> </w:t>
      </w:r>
      <w:r>
        <w:rPr>
          <w:i/>
          <w:sz w:val="24"/>
        </w:rPr>
        <w:t>del</w:t>
      </w:r>
      <w:r>
        <w:rPr>
          <w:i/>
          <w:spacing w:val="-4"/>
          <w:sz w:val="24"/>
        </w:rPr>
        <w:t xml:space="preserve"> </w:t>
      </w:r>
      <w:r>
        <w:rPr>
          <w:i/>
          <w:sz w:val="24"/>
        </w:rPr>
        <w:t>logotipo</w:t>
      </w:r>
      <w:r>
        <w:rPr>
          <w:i/>
          <w:spacing w:val="-4"/>
          <w:sz w:val="24"/>
        </w:rPr>
        <w:t xml:space="preserve"> </w:t>
      </w:r>
      <w:r>
        <w:rPr>
          <w:i/>
          <w:sz w:val="24"/>
        </w:rPr>
        <w:t>de</w:t>
      </w:r>
      <w:r>
        <w:rPr>
          <w:i/>
          <w:spacing w:val="-4"/>
          <w:sz w:val="24"/>
        </w:rPr>
        <w:t xml:space="preserve"> </w:t>
      </w:r>
      <w:r>
        <w:rPr>
          <w:i/>
          <w:sz w:val="24"/>
        </w:rPr>
        <w:t>SIKE</w:t>
      </w:r>
      <w:r>
        <w:rPr>
          <w:i/>
          <w:spacing w:val="-3"/>
          <w:sz w:val="24"/>
        </w:rPr>
        <w:t xml:space="preserve"> </w:t>
      </w:r>
      <w:r>
        <w:rPr>
          <w:i/>
          <w:spacing w:val="-2"/>
          <w:sz w:val="24"/>
        </w:rPr>
        <w:t>Comunicaciones.</w:t>
      </w:r>
    </w:p>
    <w:p w:rsidR="00E06AA8" w:rsidRDefault="00E06AA8">
      <w:pPr>
        <w:pStyle w:val="Textoindependiente"/>
        <w:spacing w:before="19"/>
        <w:ind w:left="0"/>
        <w:jc w:val="left"/>
        <w:rPr>
          <w:i/>
        </w:rPr>
      </w:pPr>
    </w:p>
    <w:p w:rsidR="00E06AA8" w:rsidRDefault="007F5D15">
      <w:pPr>
        <w:pStyle w:val="Textoindependiente"/>
        <w:spacing w:before="0" w:line="288" w:lineRule="auto"/>
        <w:ind w:right="720"/>
      </w:pPr>
      <w:r>
        <w:t>El nombre</w:t>
      </w:r>
      <w:r>
        <w:rPr>
          <w:spacing w:val="-3"/>
        </w:rPr>
        <w:t xml:space="preserve"> </w:t>
      </w:r>
      <w:r>
        <w:t>de</w:t>
      </w:r>
      <w:r>
        <w:rPr>
          <w:spacing w:val="-3"/>
        </w:rPr>
        <w:t xml:space="preserve"> </w:t>
      </w:r>
      <w:r>
        <w:t>la</w:t>
      </w:r>
      <w:r>
        <w:rPr>
          <w:spacing w:val="-3"/>
        </w:rPr>
        <w:t xml:space="preserve"> </w:t>
      </w:r>
      <w:r>
        <w:t>marca</w:t>
      </w:r>
      <w:r>
        <w:rPr>
          <w:spacing w:val="-3"/>
        </w:rPr>
        <w:t xml:space="preserve"> </w:t>
      </w:r>
      <w:r>
        <w:t>se</w:t>
      </w:r>
      <w:r>
        <w:rPr>
          <w:spacing w:val="-3"/>
        </w:rPr>
        <w:t xml:space="preserve"> </w:t>
      </w:r>
      <w:r>
        <w:t>mantiene</w:t>
      </w:r>
      <w:r>
        <w:rPr>
          <w:spacing w:val="-3"/>
        </w:rPr>
        <w:t xml:space="preserve"> </w:t>
      </w:r>
      <w:r>
        <w:t>ya</w:t>
      </w:r>
      <w:r>
        <w:rPr>
          <w:spacing w:val="-3"/>
        </w:rPr>
        <w:t xml:space="preserve"> </w:t>
      </w:r>
      <w:r>
        <w:t>que</w:t>
      </w:r>
      <w:r>
        <w:rPr>
          <w:spacing w:val="-3"/>
        </w:rPr>
        <w:t xml:space="preserve"> </w:t>
      </w:r>
      <w:r>
        <w:t>cuenta</w:t>
      </w:r>
      <w:r>
        <w:rPr>
          <w:spacing w:val="-3"/>
        </w:rPr>
        <w:t xml:space="preserve"> </w:t>
      </w:r>
      <w:r>
        <w:t>con</w:t>
      </w:r>
      <w:r>
        <w:rPr>
          <w:spacing w:val="-3"/>
        </w:rPr>
        <w:t xml:space="preserve"> </w:t>
      </w:r>
      <w:r>
        <w:t>un</w:t>
      </w:r>
      <w:r>
        <w:rPr>
          <w:spacing w:val="-3"/>
        </w:rPr>
        <w:t xml:space="preserve"> </w:t>
      </w:r>
      <w:r>
        <w:t>concepto</w:t>
      </w:r>
      <w:r>
        <w:rPr>
          <w:spacing w:val="-3"/>
        </w:rPr>
        <w:t xml:space="preserve"> </w:t>
      </w:r>
      <w:r>
        <w:t>previamente</w:t>
      </w:r>
      <w:r>
        <w:rPr>
          <w:spacing w:val="-3"/>
        </w:rPr>
        <w:t xml:space="preserve"> </w:t>
      </w:r>
      <w:r>
        <w:t>desarrollado,</w:t>
      </w:r>
      <w:r>
        <w:rPr>
          <w:spacing w:val="-3"/>
        </w:rPr>
        <w:t xml:space="preserve"> </w:t>
      </w:r>
      <w:r>
        <w:t>una identidad visual definida y antecedentes de aplicación en proyectos reales. El nombre se</w:t>
      </w:r>
      <w:r>
        <w:rPr>
          <w:spacing w:val="-2"/>
        </w:rPr>
        <w:t xml:space="preserve"> </w:t>
      </w:r>
      <w:r>
        <w:t xml:space="preserve">inspira en </w:t>
      </w:r>
      <w:r>
        <w:rPr>
          <w:i/>
        </w:rPr>
        <w:t>Psyche</w:t>
      </w:r>
      <w:r>
        <w:t>, figura asociada con las mariposas, y representa la transformación que ocurre</w:t>
      </w:r>
      <w:r>
        <w:rPr>
          <w:spacing w:val="-3"/>
        </w:rPr>
        <w:t xml:space="preserve"> </w:t>
      </w:r>
      <w:r>
        <w:t>cuando una organiz</w:t>
      </w:r>
      <w:r>
        <w:t>ación comprende su identidad, reconoce sus desafíos y toma decisiones para evolucionar. Al contemplar la identidad de marca y la propuesta de valor antes descrita, el concepto de marca se basa en “comprender para transformar”. Partiendo de este concepto, l</w:t>
      </w:r>
      <w:r>
        <w:t>a esencia de marca se consolida con la propuesta de marca al:</w:t>
      </w:r>
    </w:p>
    <w:p w:rsidR="00E06AA8" w:rsidRDefault="007F5D15">
      <w:pPr>
        <w:pStyle w:val="Prrafodelista"/>
        <w:numPr>
          <w:ilvl w:val="1"/>
          <w:numId w:val="13"/>
        </w:numPr>
        <w:tabs>
          <w:tab w:val="left" w:pos="1440"/>
        </w:tabs>
        <w:spacing w:before="225" w:line="285" w:lineRule="auto"/>
        <w:ind w:right="718"/>
        <w:jc w:val="left"/>
        <w:rPr>
          <w:rFonts w:ascii="Tahoma" w:hAnsi="Tahoma"/>
          <w:sz w:val="24"/>
        </w:rPr>
      </w:pPr>
      <w:r>
        <w:rPr>
          <w:sz w:val="24"/>
        </w:rPr>
        <w:t>Diagnosticar:</w:t>
      </w:r>
      <w:r>
        <w:rPr>
          <w:spacing w:val="40"/>
          <w:sz w:val="24"/>
        </w:rPr>
        <w:t xml:space="preserve"> </w:t>
      </w:r>
      <w:r>
        <w:rPr>
          <w:sz w:val="24"/>
        </w:rPr>
        <w:t>Comprender</w:t>
      </w:r>
      <w:r>
        <w:rPr>
          <w:spacing w:val="40"/>
          <w:sz w:val="24"/>
        </w:rPr>
        <w:t xml:space="preserve"> </w:t>
      </w:r>
      <w:r>
        <w:rPr>
          <w:sz w:val="24"/>
        </w:rPr>
        <w:t>la</w:t>
      </w:r>
      <w:r>
        <w:rPr>
          <w:spacing w:val="40"/>
          <w:sz w:val="24"/>
        </w:rPr>
        <w:t xml:space="preserve"> </w:t>
      </w:r>
      <w:r>
        <w:rPr>
          <w:sz w:val="24"/>
        </w:rPr>
        <w:t>realidad</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organización</w:t>
      </w:r>
      <w:r>
        <w:rPr>
          <w:spacing w:val="40"/>
          <w:sz w:val="24"/>
        </w:rPr>
        <w:t xml:space="preserve"> </w:t>
      </w:r>
      <w:r>
        <w:rPr>
          <w:sz w:val="24"/>
        </w:rPr>
        <w:t>a</w:t>
      </w:r>
      <w:r>
        <w:rPr>
          <w:spacing w:val="40"/>
          <w:sz w:val="24"/>
        </w:rPr>
        <w:t xml:space="preserve"> </w:t>
      </w:r>
      <w:r>
        <w:rPr>
          <w:sz w:val="24"/>
        </w:rPr>
        <w:t>través</w:t>
      </w:r>
      <w:r>
        <w:rPr>
          <w:spacing w:val="40"/>
          <w:sz w:val="24"/>
        </w:rPr>
        <w:t xml:space="preserve"> </w:t>
      </w:r>
      <w:r>
        <w:rPr>
          <w:sz w:val="24"/>
        </w:rPr>
        <w:t>de</w:t>
      </w:r>
      <w:r>
        <w:rPr>
          <w:spacing w:val="40"/>
          <w:sz w:val="24"/>
        </w:rPr>
        <w:t xml:space="preserve"> </w:t>
      </w:r>
      <w:r>
        <w:rPr>
          <w:sz w:val="24"/>
        </w:rPr>
        <w:t>investigación</w:t>
      </w:r>
      <w:r>
        <w:rPr>
          <w:spacing w:val="40"/>
          <w:sz w:val="24"/>
        </w:rPr>
        <w:t xml:space="preserve"> </w:t>
      </w:r>
      <w:r>
        <w:rPr>
          <w:sz w:val="24"/>
        </w:rPr>
        <w:t xml:space="preserve">y </w:t>
      </w:r>
      <w:r>
        <w:rPr>
          <w:spacing w:val="-2"/>
          <w:sz w:val="24"/>
        </w:rPr>
        <w:t>análisis.</w:t>
      </w:r>
    </w:p>
    <w:p w:rsidR="00E06AA8" w:rsidRDefault="007F5D15">
      <w:pPr>
        <w:pStyle w:val="Prrafodelista"/>
        <w:numPr>
          <w:ilvl w:val="1"/>
          <w:numId w:val="13"/>
        </w:numPr>
        <w:tabs>
          <w:tab w:val="left" w:pos="1440"/>
        </w:tabs>
        <w:spacing w:line="285" w:lineRule="auto"/>
        <w:ind w:right="720"/>
        <w:jc w:val="left"/>
        <w:rPr>
          <w:rFonts w:ascii="Tahoma" w:hAnsi="Tahoma"/>
          <w:sz w:val="24"/>
        </w:rPr>
      </w:pPr>
      <w:r>
        <w:rPr>
          <w:sz w:val="24"/>
        </w:rPr>
        <w:t>Estrategizar: Convertir los hallazgos en decisiones y planes alineados a los objetivos de</w:t>
      </w:r>
      <w:r>
        <w:rPr>
          <w:spacing w:val="40"/>
          <w:sz w:val="24"/>
        </w:rPr>
        <w:t xml:space="preserve"> </w:t>
      </w:r>
      <w:r>
        <w:rPr>
          <w:sz w:val="24"/>
        </w:rPr>
        <w:t>negocio de</w:t>
      </w:r>
      <w:r>
        <w:rPr>
          <w:sz w:val="24"/>
        </w:rPr>
        <w:t xml:space="preserve"> cada organización.</w:t>
      </w:r>
    </w:p>
    <w:p w:rsidR="00E06AA8" w:rsidRDefault="007F5D15">
      <w:pPr>
        <w:pStyle w:val="Prrafodelista"/>
        <w:numPr>
          <w:ilvl w:val="1"/>
          <w:numId w:val="13"/>
        </w:numPr>
        <w:tabs>
          <w:tab w:val="left" w:pos="1440"/>
        </w:tabs>
        <w:spacing w:line="285" w:lineRule="auto"/>
        <w:ind w:right="727"/>
        <w:jc w:val="left"/>
        <w:rPr>
          <w:rFonts w:ascii="Tahoma" w:hAnsi="Tahoma"/>
          <w:sz w:val="24"/>
        </w:rPr>
      </w:pPr>
      <w:r>
        <w:rPr>
          <w:sz w:val="24"/>
        </w:rPr>
        <w:t>Transformar: Implementar, medir y ajustar las soluciones y planes de acción a través de metodologías ágiles.</w:t>
      </w:r>
    </w:p>
    <w:p w:rsidR="00E06AA8" w:rsidRDefault="007F5D15">
      <w:pPr>
        <w:pStyle w:val="Textoindependiente"/>
        <w:spacing w:before="219" w:line="288" w:lineRule="auto"/>
        <w:ind w:right="718"/>
      </w:pPr>
      <w:r>
        <w:t>A partir de la definición de la esencia y concepto de marca, se establecen los siguientes componentes de identidad:</w:t>
      </w:r>
    </w:p>
    <w:p w:rsidR="00E06AA8" w:rsidRDefault="007F5D15">
      <w:pPr>
        <w:pStyle w:val="Prrafodelista"/>
        <w:numPr>
          <w:ilvl w:val="1"/>
          <w:numId w:val="13"/>
        </w:numPr>
        <w:tabs>
          <w:tab w:val="left" w:pos="1440"/>
        </w:tabs>
        <w:spacing w:before="225" w:line="285" w:lineRule="auto"/>
        <w:ind w:right="718"/>
        <w:rPr>
          <w:rFonts w:ascii="Tahoma" w:hAnsi="Tahoma"/>
          <w:sz w:val="24"/>
        </w:rPr>
      </w:pPr>
      <w:r>
        <w:rPr>
          <w:sz w:val="24"/>
        </w:rPr>
        <w:t>Misión: Comprendemos la realidad de las organizaciones, diseñamos estrategias de comunicación alineadas con sus objetivos e implementamos soluciones mediante metodologías ágiles que permiten aprender, ajustar y generar valor de forma continua.</w:t>
      </w:r>
    </w:p>
    <w:p w:rsidR="00E06AA8" w:rsidRDefault="007F5D15">
      <w:pPr>
        <w:pStyle w:val="Prrafodelista"/>
        <w:numPr>
          <w:ilvl w:val="1"/>
          <w:numId w:val="13"/>
        </w:numPr>
        <w:tabs>
          <w:tab w:val="left" w:pos="1440"/>
        </w:tabs>
        <w:spacing w:before="191" w:line="288" w:lineRule="auto"/>
        <w:ind w:right="726"/>
        <w:rPr>
          <w:rFonts w:ascii="Tahoma" w:hAnsi="Tahoma"/>
          <w:sz w:val="24"/>
        </w:rPr>
      </w:pPr>
      <w:r>
        <w:rPr>
          <w:sz w:val="24"/>
        </w:rPr>
        <w:t>Visión: Cons</w:t>
      </w:r>
      <w:r>
        <w:rPr>
          <w:sz w:val="24"/>
        </w:rPr>
        <w:t>olidar a SIKE, durante sus primeros cinco años de operación, como un</w:t>
      </w:r>
      <w:r>
        <w:rPr>
          <w:spacing w:val="40"/>
          <w:sz w:val="24"/>
        </w:rPr>
        <w:t xml:space="preserve"> </w:t>
      </w:r>
      <w:r>
        <w:rPr>
          <w:sz w:val="24"/>
        </w:rPr>
        <w:t>aliado estratégico para las pequeñas y medianas empresas de Quito, ampliando progresivamente su cartera de clientes gracias a la generación de resultados medibles, metodologías ágiles y s</w:t>
      </w:r>
      <w:r>
        <w:rPr>
          <w:sz w:val="24"/>
        </w:rPr>
        <w:t xml:space="preserve">oluciones de comunicación alineadas con los objetivos del </w:t>
      </w:r>
      <w:r>
        <w:rPr>
          <w:spacing w:val="-2"/>
          <w:sz w:val="24"/>
        </w:rPr>
        <w:t>negocio.</w:t>
      </w:r>
    </w:p>
    <w:p w:rsidR="00E06AA8" w:rsidRDefault="007F5D15">
      <w:pPr>
        <w:pStyle w:val="Prrafodelista"/>
        <w:numPr>
          <w:ilvl w:val="1"/>
          <w:numId w:val="13"/>
        </w:numPr>
        <w:tabs>
          <w:tab w:val="left" w:pos="1440"/>
        </w:tabs>
        <w:spacing w:before="183" w:line="285" w:lineRule="auto"/>
        <w:ind w:right="721"/>
        <w:rPr>
          <w:rFonts w:ascii="Tahoma" w:hAnsi="Tahoma"/>
          <w:sz w:val="24"/>
        </w:rPr>
      </w:pPr>
      <w:r>
        <w:rPr>
          <w:sz w:val="24"/>
        </w:rPr>
        <w:t>Propósito: Contribuir a la transformación de las organizaciones mediante estrategias de comunicación construidas a partir de evidencia, colaboración y aprendizaje continuo.</w:t>
      </w:r>
    </w:p>
    <w:p w:rsidR="00E06AA8" w:rsidRDefault="00E06AA8">
      <w:pPr>
        <w:pStyle w:val="Prrafodelista"/>
        <w:spacing w:line="285" w:lineRule="auto"/>
        <w:rPr>
          <w:rFonts w:ascii="Tahoma" w:hAnsi="Tahoma"/>
          <w:sz w:val="24"/>
        </w:rPr>
        <w:sectPr w:rsidR="00E06AA8">
          <w:pgSz w:w="12240" w:h="15840"/>
          <w:pgMar w:top="1520" w:right="720" w:bottom="1260" w:left="720" w:header="0" w:footer="1019" w:gutter="0"/>
          <w:cols w:space="720"/>
        </w:sectPr>
      </w:pPr>
    </w:p>
    <w:p w:rsidR="00E06AA8" w:rsidRDefault="007F5D15">
      <w:pPr>
        <w:pStyle w:val="Prrafodelista"/>
        <w:numPr>
          <w:ilvl w:val="1"/>
          <w:numId w:val="13"/>
        </w:numPr>
        <w:tabs>
          <w:tab w:val="left" w:pos="1439"/>
        </w:tabs>
        <w:spacing w:before="65"/>
        <w:ind w:left="1439" w:hanging="359"/>
        <w:jc w:val="left"/>
        <w:rPr>
          <w:rFonts w:ascii="Tahoma" w:hAnsi="Tahoma"/>
          <w:sz w:val="24"/>
        </w:rPr>
      </w:pPr>
      <w:r>
        <w:rPr>
          <w:spacing w:val="-2"/>
          <w:sz w:val="24"/>
        </w:rPr>
        <w:lastRenderedPageBreak/>
        <w:t>Va</w:t>
      </w:r>
      <w:r>
        <w:rPr>
          <w:spacing w:val="-2"/>
          <w:sz w:val="24"/>
        </w:rPr>
        <w:t>lores:</w:t>
      </w:r>
    </w:p>
    <w:p w:rsidR="00E06AA8" w:rsidRDefault="007F5D15">
      <w:pPr>
        <w:pStyle w:val="Prrafodelista"/>
        <w:numPr>
          <w:ilvl w:val="2"/>
          <w:numId w:val="13"/>
        </w:numPr>
        <w:tabs>
          <w:tab w:val="left" w:pos="2160"/>
        </w:tabs>
        <w:spacing w:before="240" w:line="285" w:lineRule="auto"/>
        <w:ind w:right="721"/>
        <w:rPr>
          <w:sz w:val="24"/>
        </w:rPr>
      </w:pPr>
      <w:r>
        <w:rPr>
          <w:sz w:val="24"/>
        </w:rPr>
        <w:t>Holísticos: Comprendemos que la comunicación</w:t>
      </w:r>
      <w:r>
        <w:rPr>
          <w:spacing w:val="-4"/>
          <w:sz w:val="24"/>
        </w:rPr>
        <w:t xml:space="preserve"> </w:t>
      </w:r>
      <w:r>
        <w:rPr>
          <w:sz w:val="24"/>
        </w:rPr>
        <w:t>es</w:t>
      </w:r>
      <w:r>
        <w:rPr>
          <w:spacing w:val="-4"/>
          <w:sz w:val="24"/>
        </w:rPr>
        <w:t xml:space="preserve"> </w:t>
      </w:r>
      <w:r>
        <w:rPr>
          <w:sz w:val="24"/>
        </w:rPr>
        <w:t>parte</w:t>
      </w:r>
      <w:r>
        <w:rPr>
          <w:spacing w:val="-4"/>
          <w:sz w:val="24"/>
        </w:rPr>
        <w:t xml:space="preserve"> </w:t>
      </w:r>
      <w:r>
        <w:rPr>
          <w:sz w:val="24"/>
        </w:rPr>
        <w:t>de</w:t>
      </w:r>
      <w:r>
        <w:rPr>
          <w:spacing w:val="-4"/>
          <w:sz w:val="24"/>
        </w:rPr>
        <w:t xml:space="preserve"> </w:t>
      </w:r>
      <w:r>
        <w:rPr>
          <w:sz w:val="24"/>
        </w:rPr>
        <w:t>un</w:t>
      </w:r>
      <w:r>
        <w:rPr>
          <w:spacing w:val="-4"/>
          <w:sz w:val="24"/>
        </w:rPr>
        <w:t xml:space="preserve"> </w:t>
      </w:r>
      <w:r>
        <w:rPr>
          <w:sz w:val="24"/>
        </w:rPr>
        <w:t>sistema</w:t>
      </w:r>
      <w:r>
        <w:rPr>
          <w:spacing w:val="-4"/>
          <w:sz w:val="24"/>
        </w:rPr>
        <w:t xml:space="preserve"> </w:t>
      </w:r>
      <w:r>
        <w:rPr>
          <w:sz w:val="24"/>
        </w:rPr>
        <w:t>integrado. Analizamos la organización en</w:t>
      </w:r>
      <w:r>
        <w:rPr>
          <w:spacing w:val="-4"/>
          <w:sz w:val="24"/>
        </w:rPr>
        <w:t xml:space="preserve"> </w:t>
      </w:r>
      <w:r>
        <w:rPr>
          <w:sz w:val="24"/>
        </w:rPr>
        <w:t>su</w:t>
      </w:r>
      <w:r>
        <w:rPr>
          <w:spacing w:val="-4"/>
          <w:sz w:val="24"/>
        </w:rPr>
        <w:t xml:space="preserve"> </w:t>
      </w:r>
      <w:r>
        <w:rPr>
          <w:sz w:val="24"/>
        </w:rPr>
        <w:t>conjunto</w:t>
      </w:r>
      <w:r>
        <w:rPr>
          <w:spacing w:val="-4"/>
          <w:sz w:val="24"/>
        </w:rPr>
        <w:t xml:space="preserve"> </w:t>
      </w:r>
      <w:r>
        <w:rPr>
          <w:sz w:val="24"/>
        </w:rPr>
        <w:t>sin</w:t>
      </w:r>
      <w:r>
        <w:rPr>
          <w:spacing w:val="-4"/>
          <w:sz w:val="24"/>
        </w:rPr>
        <w:t xml:space="preserve"> </w:t>
      </w:r>
      <w:r>
        <w:rPr>
          <w:sz w:val="24"/>
        </w:rPr>
        <w:t>perder</w:t>
      </w:r>
      <w:r>
        <w:rPr>
          <w:spacing w:val="-4"/>
          <w:sz w:val="24"/>
        </w:rPr>
        <w:t xml:space="preserve"> </w:t>
      </w:r>
      <w:r>
        <w:rPr>
          <w:sz w:val="24"/>
        </w:rPr>
        <w:t>de</w:t>
      </w:r>
      <w:r>
        <w:rPr>
          <w:spacing w:val="-4"/>
          <w:sz w:val="24"/>
        </w:rPr>
        <w:t xml:space="preserve"> </w:t>
      </w:r>
      <w:r>
        <w:rPr>
          <w:sz w:val="24"/>
        </w:rPr>
        <w:t>vista</w:t>
      </w:r>
      <w:r>
        <w:rPr>
          <w:spacing w:val="-4"/>
          <w:sz w:val="24"/>
        </w:rPr>
        <w:t xml:space="preserve"> </w:t>
      </w:r>
      <w:r>
        <w:rPr>
          <w:sz w:val="24"/>
        </w:rPr>
        <w:t>las</w:t>
      </w:r>
      <w:r>
        <w:rPr>
          <w:spacing w:val="-4"/>
          <w:sz w:val="24"/>
        </w:rPr>
        <w:t xml:space="preserve"> </w:t>
      </w:r>
      <w:r>
        <w:rPr>
          <w:sz w:val="24"/>
        </w:rPr>
        <w:t>particularidades de cada área y grupo de interés.</w:t>
      </w:r>
    </w:p>
    <w:p w:rsidR="00E06AA8" w:rsidRDefault="007F5D15">
      <w:pPr>
        <w:pStyle w:val="Prrafodelista"/>
        <w:numPr>
          <w:ilvl w:val="2"/>
          <w:numId w:val="13"/>
        </w:numPr>
        <w:tabs>
          <w:tab w:val="left" w:pos="2160"/>
        </w:tabs>
        <w:spacing w:before="191" w:line="288" w:lineRule="auto"/>
        <w:ind w:right="722"/>
        <w:rPr>
          <w:sz w:val="24"/>
        </w:rPr>
      </w:pPr>
      <w:r>
        <w:rPr>
          <w:sz w:val="24"/>
        </w:rPr>
        <w:t>Sinérgicos: Promovemos la alineación entre lo que la organización es, lo que</w:t>
      </w:r>
      <w:r>
        <w:rPr>
          <w:spacing w:val="40"/>
          <w:sz w:val="24"/>
        </w:rPr>
        <w:t xml:space="preserve"> </w:t>
      </w:r>
      <w:r>
        <w:rPr>
          <w:sz w:val="24"/>
        </w:rPr>
        <w:t xml:space="preserve">hace, lo que comunica y los objetivos que busca alcanzar. Trabajamos junto al cliente y facilitamos la colaboración entre equipos para construir soluciones </w:t>
      </w:r>
      <w:r>
        <w:rPr>
          <w:spacing w:val="-2"/>
          <w:sz w:val="24"/>
        </w:rPr>
        <w:t>compartidas.</w:t>
      </w:r>
    </w:p>
    <w:p w:rsidR="00E06AA8" w:rsidRDefault="007F5D15">
      <w:pPr>
        <w:pStyle w:val="Prrafodelista"/>
        <w:numPr>
          <w:ilvl w:val="2"/>
          <w:numId w:val="13"/>
        </w:numPr>
        <w:tabs>
          <w:tab w:val="left" w:pos="2160"/>
        </w:tabs>
        <w:spacing w:before="182" w:line="285" w:lineRule="auto"/>
        <w:ind w:right="726"/>
        <w:rPr>
          <w:sz w:val="24"/>
        </w:rPr>
      </w:pPr>
      <w:r>
        <w:rPr>
          <w:sz w:val="24"/>
        </w:rPr>
        <w:t>Resiliente</w:t>
      </w:r>
      <w:r>
        <w:rPr>
          <w:sz w:val="24"/>
        </w:rPr>
        <w:t>s: Medimos, analizamos y transformamos la experiencia en conocimiento para fortalecer la toma de decisiones y la mejora continua.</w:t>
      </w:r>
    </w:p>
    <w:p w:rsidR="00E06AA8" w:rsidRDefault="007F5D15">
      <w:pPr>
        <w:pStyle w:val="Prrafodelista"/>
        <w:numPr>
          <w:ilvl w:val="2"/>
          <w:numId w:val="13"/>
        </w:numPr>
        <w:tabs>
          <w:tab w:val="left" w:pos="2160"/>
        </w:tabs>
        <w:spacing w:before="189" w:line="288" w:lineRule="auto"/>
        <w:ind w:right="722"/>
        <w:rPr>
          <w:sz w:val="24"/>
        </w:rPr>
      </w:pPr>
      <w:r>
        <w:rPr>
          <w:sz w:val="24"/>
        </w:rPr>
        <w:t>Evolutivos: Reconocemos que cada organización tiene necesidades, recursos y niveles de madurez diferentes. Adaptamos nuestras estrategias y métodos de trabajo a cada realidad, sin aplicar fórmulas estandarizadas ni soluciones rígidas.</w:t>
      </w:r>
    </w:p>
    <w:p w:rsidR="00E06AA8" w:rsidRDefault="007F5D15">
      <w:pPr>
        <w:pStyle w:val="Textoindependiente"/>
        <w:spacing w:before="237"/>
        <w:jc w:val="left"/>
      </w:pPr>
      <w:r>
        <w:t>De</w:t>
      </w:r>
      <w:r>
        <w:rPr>
          <w:spacing w:val="-2"/>
        </w:rPr>
        <w:t xml:space="preserve"> </w:t>
      </w:r>
      <w:r>
        <w:t>igual manera, se a</w:t>
      </w:r>
      <w:r>
        <w:t xml:space="preserve">diciona valor a la identidad de marca a través de los siguientes </w:t>
      </w:r>
      <w:r>
        <w:rPr>
          <w:i/>
          <w:spacing w:val="-2"/>
        </w:rPr>
        <w:t>claims</w:t>
      </w:r>
      <w:r>
        <w:rPr>
          <w:spacing w:val="-2"/>
        </w:rPr>
        <w:t>:</w:t>
      </w:r>
    </w:p>
    <w:p w:rsidR="00E06AA8" w:rsidRDefault="00E06AA8">
      <w:pPr>
        <w:pStyle w:val="Textoindependiente"/>
        <w:spacing w:before="4"/>
        <w:ind w:left="0"/>
        <w:jc w:val="left"/>
      </w:pPr>
    </w:p>
    <w:p w:rsidR="00E06AA8" w:rsidRDefault="007F5D15">
      <w:pPr>
        <w:pStyle w:val="Prrafodelista"/>
        <w:numPr>
          <w:ilvl w:val="1"/>
          <w:numId w:val="13"/>
        </w:numPr>
        <w:tabs>
          <w:tab w:val="left" w:pos="1440"/>
        </w:tabs>
        <w:spacing w:line="285" w:lineRule="auto"/>
        <w:ind w:right="720"/>
        <w:rPr>
          <w:rFonts w:ascii="Tahoma" w:hAnsi="Tahoma"/>
          <w:sz w:val="24"/>
        </w:rPr>
      </w:pPr>
      <w:r>
        <w:rPr>
          <w:sz w:val="24"/>
        </w:rPr>
        <w:t>Posicionamiento de marca: Comunicación estratégica</w:t>
      </w:r>
      <w:r>
        <w:rPr>
          <w:spacing w:val="-4"/>
          <w:sz w:val="24"/>
        </w:rPr>
        <w:t xml:space="preserve"> </w:t>
      </w:r>
      <w:r>
        <w:rPr>
          <w:sz w:val="24"/>
        </w:rPr>
        <w:t>basada</w:t>
      </w:r>
      <w:r>
        <w:rPr>
          <w:spacing w:val="-4"/>
          <w:sz w:val="24"/>
        </w:rPr>
        <w:t xml:space="preserve"> </w:t>
      </w:r>
      <w:r>
        <w:rPr>
          <w:sz w:val="24"/>
        </w:rPr>
        <w:t>en</w:t>
      </w:r>
      <w:r>
        <w:rPr>
          <w:spacing w:val="-4"/>
          <w:sz w:val="24"/>
        </w:rPr>
        <w:t xml:space="preserve"> </w:t>
      </w:r>
      <w:r>
        <w:rPr>
          <w:sz w:val="24"/>
        </w:rPr>
        <w:t>diagnóstico</w:t>
      </w:r>
      <w:r>
        <w:rPr>
          <w:spacing w:val="-4"/>
          <w:sz w:val="24"/>
        </w:rPr>
        <w:t xml:space="preserve"> </w:t>
      </w:r>
      <w:r>
        <w:rPr>
          <w:sz w:val="24"/>
        </w:rPr>
        <w:t>y</w:t>
      </w:r>
      <w:r>
        <w:rPr>
          <w:spacing w:val="-4"/>
          <w:sz w:val="24"/>
        </w:rPr>
        <w:t xml:space="preserve"> </w:t>
      </w:r>
      <w:r>
        <w:rPr>
          <w:sz w:val="24"/>
        </w:rPr>
        <w:t>gestionada con agilidad.</w:t>
      </w:r>
    </w:p>
    <w:p w:rsidR="00E06AA8" w:rsidRDefault="007F5D15">
      <w:pPr>
        <w:pStyle w:val="Prrafodelista"/>
        <w:numPr>
          <w:ilvl w:val="1"/>
          <w:numId w:val="13"/>
        </w:numPr>
        <w:tabs>
          <w:tab w:val="left" w:pos="1439"/>
        </w:tabs>
        <w:spacing w:before="188"/>
        <w:ind w:left="1439" w:hanging="359"/>
        <w:jc w:val="left"/>
        <w:rPr>
          <w:rFonts w:ascii="Tahoma" w:hAnsi="Tahoma"/>
          <w:sz w:val="24"/>
        </w:rPr>
      </w:pPr>
      <w:r>
        <w:rPr>
          <w:sz w:val="24"/>
        </w:rPr>
        <w:t>Promesa</w:t>
      </w:r>
      <w:r>
        <w:rPr>
          <w:spacing w:val="-1"/>
          <w:sz w:val="24"/>
        </w:rPr>
        <w:t xml:space="preserve"> </w:t>
      </w:r>
      <w:r>
        <w:rPr>
          <w:sz w:val="24"/>
        </w:rPr>
        <w:t>de</w:t>
      </w:r>
      <w:r>
        <w:rPr>
          <w:spacing w:val="-1"/>
          <w:sz w:val="24"/>
        </w:rPr>
        <w:t xml:space="preserve"> </w:t>
      </w:r>
      <w:r>
        <w:rPr>
          <w:sz w:val="24"/>
        </w:rPr>
        <w:t>marca:</w:t>
      </w:r>
      <w:r>
        <w:rPr>
          <w:spacing w:val="-1"/>
          <w:sz w:val="24"/>
        </w:rPr>
        <w:t xml:space="preserve"> </w:t>
      </w:r>
      <w:r>
        <w:rPr>
          <w:sz w:val="24"/>
        </w:rPr>
        <w:t>Transformamos</w:t>
      </w:r>
      <w:r>
        <w:rPr>
          <w:spacing w:val="-1"/>
          <w:sz w:val="24"/>
        </w:rPr>
        <w:t xml:space="preserve"> </w:t>
      </w:r>
      <w:r>
        <w:rPr>
          <w:sz w:val="24"/>
        </w:rPr>
        <w:t>hallazgos</w:t>
      </w:r>
      <w:r>
        <w:rPr>
          <w:spacing w:val="-1"/>
          <w:sz w:val="24"/>
        </w:rPr>
        <w:t xml:space="preserve"> </w:t>
      </w:r>
      <w:r>
        <w:rPr>
          <w:sz w:val="24"/>
        </w:rPr>
        <w:t>en</w:t>
      </w:r>
      <w:r>
        <w:rPr>
          <w:spacing w:val="-1"/>
          <w:sz w:val="24"/>
        </w:rPr>
        <w:t xml:space="preserve"> </w:t>
      </w:r>
      <w:r>
        <w:rPr>
          <w:sz w:val="24"/>
        </w:rPr>
        <w:t>estrategias</w:t>
      </w:r>
      <w:r>
        <w:rPr>
          <w:spacing w:val="-1"/>
          <w:sz w:val="24"/>
        </w:rPr>
        <w:t xml:space="preserve"> </w:t>
      </w:r>
      <w:r>
        <w:rPr>
          <w:sz w:val="24"/>
        </w:rPr>
        <w:t>y</w:t>
      </w:r>
      <w:r>
        <w:rPr>
          <w:spacing w:val="-1"/>
          <w:sz w:val="24"/>
        </w:rPr>
        <w:t xml:space="preserve"> </w:t>
      </w:r>
      <w:r>
        <w:rPr>
          <w:sz w:val="24"/>
        </w:rPr>
        <w:t>estrategias</w:t>
      </w:r>
      <w:r>
        <w:rPr>
          <w:spacing w:val="-1"/>
          <w:sz w:val="24"/>
        </w:rPr>
        <w:t xml:space="preserve"> </w:t>
      </w:r>
      <w:r>
        <w:rPr>
          <w:sz w:val="24"/>
        </w:rPr>
        <w:t xml:space="preserve">en </w:t>
      </w:r>
      <w:r>
        <w:rPr>
          <w:spacing w:val="-2"/>
          <w:sz w:val="24"/>
        </w:rPr>
        <w:t>resultad</w:t>
      </w:r>
      <w:r>
        <w:rPr>
          <w:spacing w:val="-2"/>
          <w:sz w:val="24"/>
        </w:rPr>
        <w:t>os.</w:t>
      </w:r>
    </w:p>
    <w:p w:rsidR="00E06AA8" w:rsidRDefault="007F5D15">
      <w:pPr>
        <w:pStyle w:val="Prrafodelista"/>
        <w:numPr>
          <w:ilvl w:val="1"/>
          <w:numId w:val="13"/>
        </w:numPr>
        <w:tabs>
          <w:tab w:val="left" w:pos="1440"/>
        </w:tabs>
        <w:spacing w:before="241" w:line="288" w:lineRule="auto"/>
        <w:ind w:right="718"/>
        <w:rPr>
          <w:rFonts w:ascii="Tahoma" w:hAnsi="Tahoma"/>
          <w:sz w:val="24"/>
        </w:rPr>
      </w:pPr>
      <w:r>
        <w:rPr>
          <w:sz w:val="24"/>
        </w:rPr>
        <w:t>Marca empleadora y coherencia interna: Dado que SIKE ofrece servicios de marca empleadora como parte de su portafolio (ver Plan de marketing), se propone que la consultora aplique internamente el mismo modelo que promueve, siguiendo el planteamiento de</w:t>
      </w:r>
      <w:r>
        <w:rPr>
          <w:sz w:val="24"/>
        </w:rPr>
        <w:t xml:space="preserve"> Verčič (2021) sobre la comunicación interna como "detonante" del employee engagement y, en consecuencia, del employer branding. En la práctica, esto implica que la cultura interna de SIKE refleje transparencia mediante tableros compartidos, ciclos cortos </w:t>
      </w:r>
      <w:r>
        <w:rPr>
          <w:sz w:val="24"/>
        </w:rPr>
        <w:t>de trabajo y retroalimentación constante. Este será el primer caso de éxito demostrable ante el portafolio de clientes, reforzando la credibilidad de la propuesta de valor.</w:t>
      </w:r>
    </w:p>
    <w:p w:rsidR="00E06AA8" w:rsidRDefault="007F5D15">
      <w:pPr>
        <w:pStyle w:val="Ttulo2"/>
        <w:spacing w:before="237"/>
        <w:jc w:val="left"/>
      </w:pPr>
      <w:r>
        <w:t xml:space="preserve">Plan de </w:t>
      </w:r>
      <w:r>
        <w:rPr>
          <w:spacing w:val="-2"/>
        </w:rPr>
        <w:t>marketing</w:t>
      </w:r>
    </w:p>
    <w:p w:rsidR="00E06AA8" w:rsidRDefault="00E06AA8">
      <w:pPr>
        <w:pStyle w:val="Textoindependiente"/>
        <w:spacing w:before="19"/>
        <w:ind w:left="0"/>
        <w:jc w:val="left"/>
        <w:rPr>
          <w:b/>
        </w:rPr>
      </w:pPr>
    </w:p>
    <w:p w:rsidR="00E06AA8" w:rsidRDefault="007F5D15">
      <w:pPr>
        <w:pStyle w:val="Textoindependiente"/>
        <w:spacing w:before="0" w:line="300" w:lineRule="auto"/>
        <w:ind w:right="719"/>
      </w:pPr>
      <w:r>
        <w:t>El plan de marketing de SIKE Comunicaciones se orienta a</w:t>
      </w:r>
      <w:r>
        <w:rPr>
          <w:spacing w:val="-2"/>
        </w:rPr>
        <w:t xml:space="preserve"> </w:t>
      </w:r>
      <w:r>
        <w:t>posicionar</w:t>
      </w:r>
      <w:r>
        <w:rPr>
          <w:spacing w:val="-2"/>
        </w:rPr>
        <w:t xml:space="preserve"> </w:t>
      </w:r>
      <w:r>
        <w:t>a</w:t>
      </w:r>
      <w:r>
        <w:rPr>
          <w:spacing w:val="-2"/>
        </w:rPr>
        <w:t xml:space="preserve"> </w:t>
      </w:r>
      <w:r>
        <w:t>la</w:t>
      </w:r>
      <w:r>
        <w:rPr>
          <w:spacing w:val="-2"/>
        </w:rPr>
        <w:t xml:space="preserve"> </w:t>
      </w:r>
      <w:r>
        <w:t>consultora</w:t>
      </w:r>
      <w:r>
        <w:rPr>
          <w:spacing w:val="-2"/>
        </w:rPr>
        <w:t xml:space="preserve"> </w:t>
      </w:r>
      <w:r>
        <w:t>como</w:t>
      </w:r>
      <w:r>
        <w:rPr>
          <w:spacing w:val="-2"/>
        </w:rPr>
        <w:t xml:space="preserve"> </w:t>
      </w:r>
      <w:r>
        <w:t>una alternativa especializada en comunicación estratégica, sustentada en diagnóstico y</w:t>
      </w:r>
      <w:r>
        <w:rPr>
          <w:spacing w:val="-4"/>
        </w:rPr>
        <w:t xml:space="preserve"> </w:t>
      </w:r>
      <w:r>
        <w:t>metodologías ágiles. Su objetivo no es competir desde la ejecución táctica ni desde el precio, sino desde la capacidad de comprender la r</w:t>
      </w:r>
      <w:r>
        <w:t>ealidad organizacional, diseñar soluciones alineadas con los objetivos</w:t>
      </w:r>
      <w:r>
        <w:rPr>
          <w:spacing w:val="45"/>
        </w:rPr>
        <w:t xml:space="preserve"> </w:t>
      </w:r>
      <w:r>
        <w:t>del</w:t>
      </w:r>
      <w:r>
        <w:rPr>
          <w:spacing w:val="45"/>
        </w:rPr>
        <w:t xml:space="preserve"> </w:t>
      </w:r>
      <w:r>
        <w:t>negocio</w:t>
      </w:r>
      <w:r>
        <w:rPr>
          <w:spacing w:val="45"/>
        </w:rPr>
        <w:t xml:space="preserve"> </w:t>
      </w:r>
      <w:r>
        <w:t>y</w:t>
      </w:r>
      <w:r>
        <w:rPr>
          <w:spacing w:val="45"/>
        </w:rPr>
        <w:t xml:space="preserve"> </w:t>
      </w:r>
      <w:r>
        <w:t>demostrar</w:t>
      </w:r>
      <w:r>
        <w:rPr>
          <w:spacing w:val="45"/>
        </w:rPr>
        <w:t xml:space="preserve"> </w:t>
      </w:r>
      <w:r>
        <w:t>avances</w:t>
      </w:r>
      <w:r>
        <w:rPr>
          <w:spacing w:val="30"/>
        </w:rPr>
        <w:t xml:space="preserve"> </w:t>
      </w:r>
      <w:r>
        <w:t>mediante</w:t>
      </w:r>
      <w:r>
        <w:rPr>
          <w:spacing w:val="30"/>
        </w:rPr>
        <w:t xml:space="preserve"> </w:t>
      </w:r>
      <w:r>
        <w:t>resultados</w:t>
      </w:r>
      <w:r>
        <w:rPr>
          <w:spacing w:val="30"/>
        </w:rPr>
        <w:t xml:space="preserve"> </w:t>
      </w:r>
      <w:r>
        <w:t>visibles.</w:t>
      </w:r>
      <w:r>
        <w:rPr>
          <w:spacing w:val="30"/>
        </w:rPr>
        <w:t xml:space="preserve"> </w:t>
      </w:r>
      <w:r>
        <w:t>El</w:t>
      </w:r>
      <w:r>
        <w:rPr>
          <w:spacing w:val="30"/>
        </w:rPr>
        <w:t xml:space="preserve"> </w:t>
      </w:r>
      <w:r>
        <w:t>plan</w:t>
      </w:r>
      <w:r>
        <w:rPr>
          <w:spacing w:val="30"/>
        </w:rPr>
        <w:t xml:space="preserve"> </w:t>
      </w:r>
      <w:r>
        <w:t>se</w:t>
      </w:r>
      <w:r>
        <w:rPr>
          <w:spacing w:val="30"/>
        </w:rPr>
        <w:t xml:space="preserve"> </w:t>
      </w:r>
      <w:r>
        <w:rPr>
          <w:spacing w:val="-2"/>
        </w:rPr>
        <w:t>estructura</w:t>
      </w:r>
    </w:p>
    <w:p w:rsidR="00E06AA8" w:rsidRDefault="00E06AA8">
      <w:pPr>
        <w:pStyle w:val="Textoindependiente"/>
        <w:spacing w:line="300" w:lineRule="auto"/>
        <w:sectPr w:rsidR="00E06AA8">
          <w:pgSz w:w="12240" w:h="15840"/>
          <w:pgMar w:top="1360" w:right="720" w:bottom="1260" w:left="720" w:header="0" w:footer="1019" w:gutter="0"/>
          <w:cols w:space="720"/>
        </w:sectPr>
      </w:pPr>
    </w:p>
    <w:p w:rsidR="00E06AA8" w:rsidRDefault="007F5D15">
      <w:pPr>
        <w:pStyle w:val="Textoindependiente"/>
        <w:spacing w:before="60" w:line="300" w:lineRule="auto"/>
        <w:ind w:right="718"/>
      </w:pPr>
      <w:r>
        <w:lastRenderedPageBreak/>
        <w:t>sobre la mezcla de marketing de servicios (Kotler &amp; Keller, 2016) y se apoya en la</w:t>
      </w:r>
      <w:r>
        <w:rPr>
          <w:spacing w:val="40"/>
        </w:rPr>
        <w:t xml:space="preserve"> </w:t>
      </w:r>
      <w:r>
        <w:t>segm</w:t>
      </w:r>
      <w:r>
        <w:t>entación, targeting y posicionamiento (STP) definidos</w:t>
      </w:r>
      <w:r>
        <w:rPr>
          <w:spacing w:val="-4"/>
        </w:rPr>
        <w:t xml:space="preserve"> </w:t>
      </w:r>
      <w:r>
        <w:t>en</w:t>
      </w:r>
      <w:r>
        <w:rPr>
          <w:spacing w:val="-4"/>
        </w:rPr>
        <w:t xml:space="preserve"> </w:t>
      </w:r>
      <w:r>
        <w:t>el</w:t>
      </w:r>
      <w:r>
        <w:rPr>
          <w:spacing w:val="-4"/>
        </w:rPr>
        <w:t xml:space="preserve"> </w:t>
      </w:r>
      <w:r>
        <w:t>Capítulo</w:t>
      </w:r>
      <w:r>
        <w:rPr>
          <w:spacing w:val="-4"/>
        </w:rPr>
        <w:t xml:space="preserve"> </w:t>
      </w:r>
      <w:r>
        <w:t>5,</w:t>
      </w:r>
      <w:r>
        <w:rPr>
          <w:spacing w:val="-4"/>
        </w:rPr>
        <w:t xml:space="preserve"> </w:t>
      </w:r>
      <w:r>
        <w:t>priorizando</w:t>
      </w:r>
      <w:r>
        <w:rPr>
          <w:spacing w:val="-4"/>
        </w:rPr>
        <w:t xml:space="preserve"> </w:t>
      </w:r>
      <w:r>
        <w:t>canales y mensajes diferenciados por segmento, dado que la investigación</w:t>
      </w:r>
      <w:r>
        <w:rPr>
          <w:spacing w:val="-3"/>
        </w:rPr>
        <w:t xml:space="preserve"> </w:t>
      </w:r>
      <w:r>
        <w:t>de</w:t>
      </w:r>
      <w:r>
        <w:rPr>
          <w:spacing w:val="-3"/>
        </w:rPr>
        <w:t xml:space="preserve"> </w:t>
      </w:r>
      <w:r>
        <w:t>campo</w:t>
      </w:r>
      <w:r>
        <w:rPr>
          <w:spacing w:val="-3"/>
        </w:rPr>
        <w:t xml:space="preserve"> </w:t>
      </w:r>
      <w:r>
        <w:t>mostró</w:t>
      </w:r>
      <w:r>
        <w:rPr>
          <w:spacing w:val="-3"/>
        </w:rPr>
        <w:t xml:space="preserve"> </w:t>
      </w:r>
      <w:r>
        <w:t>procesos</w:t>
      </w:r>
      <w:r>
        <w:rPr>
          <w:spacing w:val="-3"/>
        </w:rPr>
        <w:t xml:space="preserve"> </w:t>
      </w:r>
      <w:r>
        <w:t>de decisión de compra para las pequeñas y medianas empresas.</w:t>
      </w:r>
    </w:p>
    <w:p w:rsidR="00E06AA8" w:rsidRDefault="007F5D15">
      <w:pPr>
        <w:pStyle w:val="Prrafodelista"/>
        <w:numPr>
          <w:ilvl w:val="1"/>
          <w:numId w:val="13"/>
        </w:numPr>
        <w:tabs>
          <w:tab w:val="left" w:pos="1440"/>
        </w:tabs>
        <w:spacing w:before="185" w:line="300" w:lineRule="auto"/>
        <w:ind w:right="729"/>
        <w:rPr>
          <w:rFonts w:ascii="Tahoma" w:hAnsi="Tahoma"/>
          <w:sz w:val="24"/>
        </w:rPr>
      </w:pPr>
      <w:r>
        <w:rPr>
          <w:sz w:val="24"/>
        </w:rPr>
        <w:t xml:space="preserve">Objetivo: Posicionar a SIKE Comunicaciones en el mercado de Quito como una consultora de comunicación estratégica reconocida por integrar diagnóstico, estrategia y metodologías ágiles, generando oportunidades comerciales entre pequeñas y medianas y </w:t>
      </w:r>
      <w:r>
        <w:rPr>
          <w:spacing w:val="-2"/>
          <w:sz w:val="24"/>
        </w:rPr>
        <w:t>empresa</w:t>
      </w:r>
      <w:r>
        <w:rPr>
          <w:spacing w:val="-2"/>
          <w:sz w:val="24"/>
        </w:rPr>
        <w:t>s.</w:t>
      </w:r>
    </w:p>
    <w:p w:rsidR="00E06AA8" w:rsidRDefault="007F5D15">
      <w:pPr>
        <w:pStyle w:val="Prrafodelista"/>
        <w:numPr>
          <w:ilvl w:val="1"/>
          <w:numId w:val="13"/>
        </w:numPr>
        <w:tabs>
          <w:tab w:val="left" w:pos="1439"/>
        </w:tabs>
        <w:spacing w:before="182"/>
        <w:ind w:left="1439" w:hanging="359"/>
        <w:jc w:val="left"/>
        <w:rPr>
          <w:rFonts w:ascii="Tahoma" w:hAnsi="Tahoma"/>
          <w:sz w:val="24"/>
        </w:rPr>
      </w:pPr>
      <w:r>
        <w:rPr>
          <w:sz w:val="24"/>
        </w:rPr>
        <w:t xml:space="preserve">Objetivos </w:t>
      </w:r>
      <w:r>
        <w:rPr>
          <w:spacing w:val="-2"/>
          <w:sz w:val="24"/>
        </w:rPr>
        <w:t>específicos:</w:t>
      </w:r>
    </w:p>
    <w:p w:rsidR="00E06AA8" w:rsidRDefault="007F5D15">
      <w:pPr>
        <w:pStyle w:val="Prrafodelista"/>
        <w:numPr>
          <w:ilvl w:val="2"/>
          <w:numId w:val="13"/>
        </w:numPr>
        <w:tabs>
          <w:tab w:val="left" w:pos="2160"/>
        </w:tabs>
        <w:spacing w:before="254" w:line="297" w:lineRule="auto"/>
        <w:ind w:right="732"/>
        <w:jc w:val="left"/>
        <w:rPr>
          <w:sz w:val="24"/>
        </w:rPr>
      </w:pPr>
      <w:r>
        <w:rPr>
          <w:sz w:val="24"/>
        </w:rPr>
        <w:t>Aumentar</w:t>
      </w:r>
      <w:r>
        <w:rPr>
          <w:spacing w:val="80"/>
          <w:sz w:val="24"/>
        </w:rPr>
        <w:t xml:space="preserve"> </w:t>
      </w:r>
      <w:r>
        <w:rPr>
          <w:sz w:val="24"/>
        </w:rPr>
        <w:t>el</w:t>
      </w:r>
      <w:r>
        <w:rPr>
          <w:spacing w:val="80"/>
          <w:sz w:val="24"/>
        </w:rPr>
        <w:t xml:space="preserve"> </w:t>
      </w:r>
      <w:r>
        <w:rPr>
          <w:sz w:val="24"/>
        </w:rPr>
        <w:t>reconocimiento</w:t>
      </w:r>
      <w:r>
        <w:rPr>
          <w:spacing w:val="80"/>
          <w:sz w:val="24"/>
        </w:rPr>
        <w:t xml:space="preserve"> </w:t>
      </w:r>
      <w:r>
        <w:rPr>
          <w:sz w:val="24"/>
        </w:rPr>
        <w:t>de</w:t>
      </w:r>
      <w:r>
        <w:rPr>
          <w:spacing w:val="80"/>
          <w:sz w:val="24"/>
        </w:rPr>
        <w:t xml:space="preserve"> </w:t>
      </w:r>
      <w:r>
        <w:rPr>
          <w:sz w:val="24"/>
        </w:rPr>
        <w:t>SIKE</w:t>
      </w:r>
      <w:r>
        <w:rPr>
          <w:spacing w:val="80"/>
          <w:sz w:val="24"/>
        </w:rPr>
        <w:t xml:space="preserve"> </w:t>
      </w:r>
      <w:r>
        <w:rPr>
          <w:sz w:val="24"/>
        </w:rPr>
        <w:t>Comunicaciones</w:t>
      </w:r>
      <w:r>
        <w:rPr>
          <w:spacing w:val="80"/>
          <w:sz w:val="24"/>
        </w:rPr>
        <w:t xml:space="preserve"> </w:t>
      </w:r>
      <w:r>
        <w:rPr>
          <w:sz w:val="24"/>
        </w:rPr>
        <w:t>entre</w:t>
      </w:r>
      <w:r>
        <w:rPr>
          <w:spacing w:val="80"/>
          <w:sz w:val="24"/>
        </w:rPr>
        <w:t xml:space="preserve"> </w:t>
      </w:r>
      <w:r>
        <w:rPr>
          <w:sz w:val="24"/>
        </w:rPr>
        <w:t>tomadores</w:t>
      </w:r>
      <w:r>
        <w:rPr>
          <w:spacing w:val="80"/>
          <w:sz w:val="24"/>
        </w:rPr>
        <w:t xml:space="preserve"> </w:t>
      </w:r>
      <w:r>
        <w:rPr>
          <w:sz w:val="24"/>
        </w:rPr>
        <w:t>de decisión de empresas ubicadas en la ciudad de Quito.</w:t>
      </w:r>
    </w:p>
    <w:p w:rsidR="00E06AA8" w:rsidRDefault="007F5D15">
      <w:pPr>
        <w:pStyle w:val="Prrafodelista"/>
        <w:numPr>
          <w:ilvl w:val="2"/>
          <w:numId w:val="13"/>
        </w:numPr>
        <w:tabs>
          <w:tab w:val="left" w:pos="2160"/>
        </w:tabs>
        <w:spacing w:before="187" w:line="297" w:lineRule="auto"/>
        <w:ind w:right="729"/>
        <w:jc w:val="left"/>
        <w:rPr>
          <w:sz w:val="24"/>
        </w:rPr>
      </w:pPr>
      <w:r>
        <w:rPr>
          <w:sz w:val="24"/>
        </w:rPr>
        <w:t>Identificar</w:t>
      </w:r>
      <w:r>
        <w:rPr>
          <w:spacing w:val="40"/>
          <w:sz w:val="24"/>
        </w:rPr>
        <w:t xml:space="preserve"> </w:t>
      </w:r>
      <w:r>
        <w:rPr>
          <w:sz w:val="24"/>
        </w:rPr>
        <w:t>y</w:t>
      </w:r>
      <w:r>
        <w:rPr>
          <w:spacing w:val="40"/>
          <w:sz w:val="24"/>
        </w:rPr>
        <w:t xml:space="preserve"> </w:t>
      </w:r>
      <w:r>
        <w:rPr>
          <w:sz w:val="24"/>
        </w:rPr>
        <w:t>generar</w:t>
      </w:r>
      <w:r>
        <w:rPr>
          <w:spacing w:val="40"/>
          <w:sz w:val="24"/>
        </w:rPr>
        <w:t xml:space="preserve"> </w:t>
      </w:r>
      <w:r>
        <w:rPr>
          <w:sz w:val="24"/>
        </w:rPr>
        <w:t>prospectos</w:t>
      </w:r>
      <w:r>
        <w:rPr>
          <w:spacing w:val="40"/>
          <w:sz w:val="24"/>
        </w:rPr>
        <w:t xml:space="preserve"> </w:t>
      </w:r>
      <w:r>
        <w:rPr>
          <w:sz w:val="24"/>
        </w:rPr>
        <w:t>calificados</w:t>
      </w:r>
      <w:r>
        <w:rPr>
          <w:spacing w:val="40"/>
          <w:sz w:val="24"/>
        </w:rPr>
        <w:t xml:space="preserve"> </w:t>
      </w:r>
      <w:r>
        <w:rPr>
          <w:sz w:val="24"/>
        </w:rPr>
        <w:t>mediante</w:t>
      </w:r>
      <w:r>
        <w:rPr>
          <w:spacing w:val="40"/>
          <w:sz w:val="24"/>
        </w:rPr>
        <w:t xml:space="preserve"> </w:t>
      </w:r>
      <w:r>
        <w:rPr>
          <w:sz w:val="24"/>
        </w:rPr>
        <w:t>contenido</w:t>
      </w:r>
      <w:r>
        <w:rPr>
          <w:spacing w:val="40"/>
          <w:sz w:val="24"/>
        </w:rPr>
        <w:t xml:space="preserve"> </w:t>
      </w:r>
      <w:r>
        <w:rPr>
          <w:sz w:val="24"/>
        </w:rPr>
        <w:t>especializado, networking, referidos y alianzas estratégicas.</w:t>
      </w:r>
    </w:p>
    <w:p w:rsidR="00E06AA8" w:rsidRDefault="007F5D15">
      <w:pPr>
        <w:pStyle w:val="Prrafodelista"/>
        <w:numPr>
          <w:ilvl w:val="2"/>
          <w:numId w:val="13"/>
        </w:numPr>
        <w:tabs>
          <w:tab w:val="left" w:pos="2160"/>
        </w:tabs>
        <w:spacing w:before="188" w:line="297" w:lineRule="auto"/>
        <w:ind w:right="723"/>
        <w:jc w:val="left"/>
        <w:rPr>
          <w:sz w:val="24"/>
        </w:rPr>
      </w:pPr>
      <w:r>
        <w:rPr>
          <w:sz w:val="24"/>
        </w:rPr>
        <w:t>Convertir</w:t>
      </w:r>
      <w:r>
        <w:rPr>
          <w:spacing w:val="40"/>
          <w:sz w:val="24"/>
        </w:rPr>
        <w:t xml:space="preserve"> </w:t>
      </w:r>
      <w:r>
        <w:rPr>
          <w:sz w:val="24"/>
        </w:rPr>
        <w:t>necesidades</w:t>
      </w:r>
      <w:r>
        <w:rPr>
          <w:spacing w:val="40"/>
          <w:sz w:val="24"/>
        </w:rPr>
        <w:t xml:space="preserve"> </w:t>
      </w:r>
      <w:r>
        <w:rPr>
          <w:sz w:val="24"/>
        </w:rPr>
        <w:t>comunicacionales</w:t>
      </w:r>
      <w:r>
        <w:rPr>
          <w:spacing w:val="40"/>
          <w:sz w:val="24"/>
        </w:rPr>
        <w:t xml:space="preserve"> </w:t>
      </w:r>
      <w:r>
        <w:rPr>
          <w:sz w:val="24"/>
        </w:rPr>
        <w:t>poco</w:t>
      </w:r>
      <w:r>
        <w:rPr>
          <w:spacing w:val="40"/>
          <w:sz w:val="24"/>
        </w:rPr>
        <w:t xml:space="preserve"> </w:t>
      </w:r>
      <w:r>
        <w:rPr>
          <w:sz w:val="24"/>
        </w:rPr>
        <w:t>estructuradas</w:t>
      </w:r>
      <w:r>
        <w:rPr>
          <w:spacing w:val="40"/>
          <w:sz w:val="24"/>
        </w:rPr>
        <w:t xml:space="preserve"> </w:t>
      </w:r>
      <w:r>
        <w:rPr>
          <w:sz w:val="24"/>
        </w:rPr>
        <w:t>en</w:t>
      </w:r>
      <w:r>
        <w:rPr>
          <w:spacing w:val="40"/>
          <w:sz w:val="24"/>
        </w:rPr>
        <w:t xml:space="preserve"> </w:t>
      </w:r>
      <w:r>
        <w:rPr>
          <w:sz w:val="24"/>
        </w:rPr>
        <w:t>oportunidades concretas de consultoría.</w:t>
      </w:r>
    </w:p>
    <w:p w:rsidR="00E06AA8" w:rsidRDefault="007F5D15">
      <w:pPr>
        <w:pStyle w:val="Prrafodelista"/>
        <w:numPr>
          <w:ilvl w:val="2"/>
          <w:numId w:val="13"/>
        </w:numPr>
        <w:tabs>
          <w:tab w:val="left" w:pos="2160"/>
        </w:tabs>
        <w:spacing w:before="187" w:line="297" w:lineRule="auto"/>
        <w:ind w:right="719"/>
        <w:jc w:val="left"/>
        <w:rPr>
          <w:sz w:val="24"/>
        </w:rPr>
      </w:pPr>
      <w:r>
        <w:rPr>
          <w:sz w:val="24"/>
        </w:rPr>
        <w:t>Facilitar la entrada de nuevos clientes mediante servicios iniciales de</w:t>
      </w:r>
      <w:r>
        <w:rPr>
          <w:spacing w:val="-4"/>
          <w:sz w:val="24"/>
        </w:rPr>
        <w:t xml:space="preserve"> </w:t>
      </w:r>
      <w:r>
        <w:rPr>
          <w:sz w:val="24"/>
        </w:rPr>
        <w:t>diagnóstico</w:t>
      </w:r>
      <w:r>
        <w:rPr>
          <w:spacing w:val="40"/>
          <w:sz w:val="24"/>
        </w:rPr>
        <w:t xml:space="preserve"> </w:t>
      </w:r>
      <w:r>
        <w:rPr>
          <w:sz w:val="24"/>
        </w:rPr>
        <w:t>o proyect</w:t>
      </w:r>
      <w:r>
        <w:rPr>
          <w:sz w:val="24"/>
        </w:rPr>
        <w:t>os piloto.</w:t>
      </w:r>
    </w:p>
    <w:p w:rsidR="00E06AA8" w:rsidRDefault="007F5D15">
      <w:pPr>
        <w:pStyle w:val="Prrafodelista"/>
        <w:numPr>
          <w:ilvl w:val="2"/>
          <w:numId w:val="13"/>
        </w:numPr>
        <w:tabs>
          <w:tab w:val="left" w:pos="2160"/>
        </w:tabs>
        <w:spacing w:before="188" w:line="297" w:lineRule="auto"/>
        <w:ind w:right="729"/>
        <w:jc w:val="left"/>
        <w:rPr>
          <w:sz w:val="24"/>
        </w:rPr>
      </w:pPr>
      <w:r>
        <w:rPr>
          <w:sz w:val="24"/>
        </w:rPr>
        <w:t>Desarrollar</w:t>
      </w:r>
      <w:r>
        <w:rPr>
          <w:spacing w:val="80"/>
          <w:w w:val="150"/>
          <w:sz w:val="24"/>
        </w:rPr>
        <w:t xml:space="preserve"> </w:t>
      </w:r>
      <w:r>
        <w:rPr>
          <w:sz w:val="24"/>
        </w:rPr>
        <w:t>relaciones</w:t>
      </w:r>
      <w:r>
        <w:rPr>
          <w:spacing w:val="80"/>
          <w:w w:val="150"/>
          <w:sz w:val="24"/>
        </w:rPr>
        <w:t xml:space="preserve"> </w:t>
      </w:r>
      <w:r>
        <w:rPr>
          <w:sz w:val="24"/>
        </w:rPr>
        <w:t>de</w:t>
      </w:r>
      <w:r>
        <w:rPr>
          <w:spacing w:val="80"/>
          <w:w w:val="150"/>
          <w:sz w:val="24"/>
        </w:rPr>
        <w:t xml:space="preserve"> </w:t>
      </w:r>
      <w:r>
        <w:rPr>
          <w:sz w:val="24"/>
        </w:rPr>
        <w:t>largo</w:t>
      </w:r>
      <w:r>
        <w:rPr>
          <w:spacing w:val="80"/>
          <w:w w:val="150"/>
          <w:sz w:val="24"/>
        </w:rPr>
        <w:t xml:space="preserve"> </w:t>
      </w:r>
      <w:r>
        <w:rPr>
          <w:sz w:val="24"/>
        </w:rPr>
        <w:t>plazo</w:t>
      </w:r>
      <w:r>
        <w:rPr>
          <w:spacing w:val="80"/>
          <w:w w:val="150"/>
          <w:sz w:val="24"/>
        </w:rPr>
        <w:t xml:space="preserve"> </w:t>
      </w:r>
      <w:r>
        <w:rPr>
          <w:sz w:val="24"/>
        </w:rPr>
        <w:t>a</w:t>
      </w:r>
      <w:r>
        <w:rPr>
          <w:spacing w:val="80"/>
          <w:w w:val="150"/>
          <w:sz w:val="24"/>
        </w:rPr>
        <w:t xml:space="preserve"> </w:t>
      </w:r>
      <w:r>
        <w:rPr>
          <w:sz w:val="24"/>
        </w:rPr>
        <w:t>través</w:t>
      </w:r>
      <w:r>
        <w:rPr>
          <w:spacing w:val="80"/>
          <w:w w:val="150"/>
          <w:sz w:val="24"/>
        </w:rPr>
        <w:t xml:space="preserve"> </w:t>
      </w:r>
      <w:r>
        <w:rPr>
          <w:sz w:val="24"/>
        </w:rPr>
        <w:t>de</w:t>
      </w:r>
      <w:r>
        <w:rPr>
          <w:spacing w:val="80"/>
          <w:w w:val="150"/>
          <w:sz w:val="24"/>
        </w:rPr>
        <w:t xml:space="preserve"> </w:t>
      </w:r>
      <w:r>
        <w:rPr>
          <w:sz w:val="24"/>
        </w:rPr>
        <w:t>contratos</w:t>
      </w:r>
      <w:r>
        <w:rPr>
          <w:spacing w:val="80"/>
          <w:w w:val="150"/>
          <w:sz w:val="24"/>
        </w:rPr>
        <w:t xml:space="preserve"> </w:t>
      </w:r>
      <w:r>
        <w:rPr>
          <w:sz w:val="24"/>
        </w:rPr>
        <w:t>recurrentes, seguimiento y ampliación progresiva de servicios.</w:t>
      </w:r>
    </w:p>
    <w:p w:rsidR="00E06AA8" w:rsidRDefault="007F5D15">
      <w:pPr>
        <w:pStyle w:val="Prrafodelista"/>
        <w:numPr>
          <w:ilvl w:val="2"/>
          <w:numId w:val="13"/>
        </w:numPr>
        <w:tabs>
          <w:tab w:val="left" w:pos="2160"/>
        </w:tabs>
        <w:spacing w:before="187" w:line="297" w:lineRule="auto"/>
        <w:ind w:right="724"/>
        <w:jc w:val="left"/>
        <w:rPr>
          <w:sz w:val="24"/>
        </w:rPr>
      </w:pPr>
      <w:r>
        <w:rPr>
          <w:sz w:val="24"/>
        </w:rPr>
        <w:t>Construir evidencia</w:t>
      </w:r>
      <w:r>
        <w:rPr>
          <w:spacing w:val="-5"/>
          <w:sz w:val="24"/>
        </w:rPr>
        <w:t xml:space="preserve"> </w:t>
      </w:r>
      <w:r>
        <w:rPr>
          <w:sz w:val="24"/>
        </w:rPr>
        <w:t>mediante</w:t>
      </w:r>
      <w:r>
        <w:rPr>
          <w:spacing w:val="-5"/>
          <w:sz w:val="24"/>
        </w:rPr>
        <w:t xml:space="preserve"> </w:t>
      </w:r>
      <w:r>
        <w:rPr>
          <w:sz w:val="24"/>
        </w:rPr>
        <w:t>casos</w:t>
      </w:r>
      <w:r>
        <w:rPr>
          <w:spacing w:val="-5"/>
          <w:sz w:val="24"/>
        </w:rPr>
        <w:t xml:space="preserve"> </w:t>
      </w:r>
      <w:r>
        <w:rPr>
          <w:sz w:val="24"/>
        </w:rPr>
        <w:t>de</w:t>
      </w:r>
      <w:r>
        <w:rPr>
          <w:spacing w:val="-5"/>
          <w:sz w:val="24"/>
        </w:rPr>
        <w:t xml:space="preserve"> </w:t>
      </w:r>
      <w:r>
        <w:rPr>
          <w:sz w:val="24"/>
        </w:rPr>
        <w:t>éxito,</w:t>
      </w:r>
      <w:r>
        <w:rPr>
          <w:spacing w:val="-5"/>
          <w:sz w:val="24"/>
        </w:rPr>
        <w:t xml:space="preserve"> </w:t>
      </w:r>
      <w:r>
        <w:rPr>
          <w:sz w:val="24"/>
        </w:rPr>
        <w:t>testimonios,</w:t>
      </w:r>
      <w:r>
        <w:rPr>
          <w:spacing w:val="-5"/>
          <w:sz w:val="24"/>
        </w:rPr>
        <w:t xml:space="preserve"> </w:t>
      </w:r>
      <w:r>
        <w:rPr>
          <w:sz w:val="24"/>
        </w:rPr>
        <w:t>indicadores</w:t>
      </w:r>
      <w:r>
        <w:rPr>
          <w:spacing w:val="-5"/>
          <w:sz w:val="24"/>
        </w:rPr>
        <w:t xml:space="preserve"> </w:t>
      </w:r>
      <w:r>
        <w:rPr>
          <w:sz w:val="24"/>
        </w:rPr>
        <w:t>y</w:t>
      </w:r>
      <w:r>
        <w:rPr>
          <w:spacing w:val="-5"/>
          <w:sz w:val="24"/>
        </w:rPr>
        <w:t xml:space="preserve"> </w:t>
      </w:r>
      <w:r>
        <w:rPr>
          <w:sz w:val="24"/>
        </w:rPr>
        <w:t>resultados que fortalezcan la reputación de la con</w:t>
      </w:r>
      <w:r>
        <w:rPr>
          <w:sz w:val="24"/>
        </w:rPr>
        <w:t>sultora.</w:t>
      </w:r>
    </w:p>
    <w:p w:rsidR="00E06AA8" w:rsidRDefault="007F5D15">
      <w:pPr>
        <w:pStyle w:val="Prrafodelista"/>
        <w:numPr>
          <w:ilvl w:val="1"/>
          <w:numId w:val="13"/>
        </w:numPr>
        <w:tabs>
          <w:tab w:val="left" w:pos="1440"/>
        </w:tabs>
        <w:spacing w:before="188" w:line="300" w:lineRule="auto"/>
        <w:ind w:right="719"/>
        <w:rPr>
          <w:rFonts w:ascii="Tahoma" w:hAnsi="Tahoma"/>
          <w:sz w:val="24"/>
        </w:rPr>
      </w:pPr>
      <w:r>
        <w:rPr>
          <w:sz w:val="24"/>
        </w:rPr>
        <w:t>Estrategia comercial: Modelo Business to Business (B2B) y consultorías. Al inicio de operaciones bajo esta nueva propuesta de valor, no se considera una venta amplia o masiva. El enfoque de la estrategia es consultivo y relacional.</w:t>
      </w:r>
      <w:r>
        <w:rPr>
          <w:spacing w:val="-3"/>
          <w:sz w:val="24"/>
        </w:rPr>
        <w:t xml:space="preserve"> </w:t>
      </w:r>
      <w:r>
        <w:rPr>
          <w:sz w:val="24"/>
        </w:rPr>
        <w:t>Debido</w:t>
      </w:r>
      <w:r>
        <w:rPr>
          <w:spacing w:val="-3"/>
          <w:sz w:val="24"/>
        </w:rPr>
        <w:t xml:space="preserve"> </w:t>
      </w:r>
      <w:r>
        <w:rPr>
          <w:sz w:val="24"/>
        </w:rPr>
        <w:t>a</w:t>
      </w:r>
      <w:r>
        <w:rPr>
          <w:spacing w:val="-3"/>
          <w:sz w:val="24"/>
        </w:rPr>
        <w:t xml:space="preserve"> </w:t>
      </w:r>
      <w:r>
        <w:rPr>
          <w:sz w:val="24"/>
        </w:rPr>
        <w:t>que</w:t>
      </w:r>
      <w:r>
        <w:rPr>
          <w:spacing w:val="-3"/>
          <w:sz w:val="24"/>
        </w:rPr>
        <w:t xml:space="preserve"> </w:t>
      </w:r>
      <w:r>
        <w:rPr>
          <w:sz w:val="24"/>
        </w:rPr>
        <w:t>los</w:t>
      </w:r>
      <w:r>
        <w:rPr>
          <w:spacing w:val="-3"/>
          <w:sz w:val="24"/>
        </w:rPr>
        <w:t xml:space="preserve"> </w:t>
      </w:r>
      <w:r>
        <w:rPr>
          <w:sz w:val="24"/>
        </w:rPr>
        <w:t>servicios de comunicación estratégica son intangibles y requieren un alto nivel de confianza, la captación de clientes se apoyará en la generación de credibilidad, la evidencia de resultados, la personalización de las propuestas y el acompañamiento dur</w:t>
      </w:r>
      <w:r>
        <w:rPr>
          <w:sz w:val="24"/>
        </w:rPr>
        <w:t>ante todo el proceso comercial.</w:t>
      </w:r>
    </w:p>
    <w:p w:rsidR="00E06AA8" w:rsidRDefault="007F5D15">
      <w:pPr>
        <w:pStyle w:val="Prrafodelista"/>
        <w:numPr>
          <w:ilvl w:val="1"/>
          <w:numId w:val="13"/>
        </w:numPr>
        <w:tabs>
          <w:tab w:val="left" w:pos="1440"/>
        </w:tabs>
        <w:spacing w:before="182" w:line="297" w:lineRule="auto"/>
        <w:ind w:right="726"/>
        <w:rPr>
          <w:rFonts w:ascii="Tahoma" w:hAnsi="Tahoma"/>
          <w:sz w:val="24"/>
        </w:rPr>
      </w:pPr>
      <w:r>
        <w:rPr>
          <w:sz w:val="24"/>
        </w:rPr>
        <w:t>Estructura de precios: La estrategia de marketing se adapta a las características, necesidades y lenguaje de cada segmento</w:t>
      </w:r>
      <w:r>
        <w:rPr>
          <w:spacing w:val="-4"/>
          <w:sz w:val="24"/>
        </w:rPr>
        <w:t xml:space="preserve"> </w:t>
      </w:r>
      <w:r>
        <w:rPr>
          <w:sz w:val="24"/>
        </w:rPr>
        <w:t>identificado</w:t>
      </w:r>
      <w:r>
        <w:rPr>
          <w:spacing w:val="-4"/>
          <w:sz w:val="24"/>
        </w:rPr>
        <w:t xml:space="preserve"> </w:t>
      </w:r>
      <w:r>
        <w:rPr>
          <w:sz w:val="24"/>
        </w:rPr>
        <w:t>en</w:t>
      </w:r>
      <w:r>
        <w:rPr>
          <w:spacing w:val="-4"/>
          <w:sz w:val="24"/>
        </w:rPr>
        <w:t xml:space="preserve"> </w:t>
      </w:r>
      <w:r>
        <w:rPr>
          <w:sz w:val="24"/>
        </w:rPr>
        <w:t>la</w:t>
      </w:r>
      <w:r>
        <w:rPr>
          <w:spacing w:val="-4"/>
          <w:sz w:val="24"/>
        </w:rPr>
        <w:t xml:space="preserve"> </w:t>
      </w:r>
      <w:r>
        <w:rPr>
          <w:sz w:val="24"/>
        </w:rPr>
        <w:t>investigación.</w:t>
      </w:r>
      <w:r>
        <w:rPr>
          <w:spacing w:val="-4"/>
          <w:sz w:val="24"/>
        </w:rPr>
        <w:t xml:space="preserve"> </w:t>
      </w:r>
      <w:r>
        <w:rPr>
          <w:sz w:val="24"/>
        </w:rPr>
        <w:t>Esta</w:t>
      </w:r>
      <w:r>
        <w:rPr>
          <w:spacing w:val="-4"/>
          <w:sz w:val="24"/>
        </w:rPr>
        <w:t xml:space="preserve"> </w:t>
      </w:r>
      <w:r>
        <w:rPr>
          <w:sz w:val="24"/>
        </w:rPr>
        <w:t>propuesta</w:t>
      </w:r>
    </w:p>
    <w:p w:rsidR="00E06AA8" w:rsidRDefault="00E06AA8">
      <w:pPr>
        <w:pStyle w:val="Prrafodelista"/>
        <w:spacing w:line="297" w:lineRule="auto"/>
        <w:rPr>
          <w:rFonts w:ascii="Tahoma" w:hAnsi="Tahoma"/>
          <w:sz w:val="24"/>
        </w:rPr>
        <w:sectPr w:rsidR="00E06AA8">
          <w:pgSz w:w="12240" w:h="15840"/>
          <w:pgMar w:top="1380" w:right="720" w:bottom="1260" w:left="720" w:header="0" w:footer="1019" w:gutter="0"/>
          <w:cols w:space="720"/>
        </w:sectPr>
      </w:pPr>
    </w:p>
    <w:p w:rsidR="00E06AA8" w:rsidRDefault="007F5D15">
      <w:pPr>
        <w:pStyle w:val="Textoindependiente"/>
        <w:spacing w:before="60" w:line="300" w:lineRule="auto"/>
        <w:ind w:left="1440" w:right="723"/>
        <w:jc w:val="left"/>
      </w:pPr>
      <w:r>
        <w:lastRenderedPageBreak/>
        <w:t>se construye en base a los rangos de i</w:t>
      </w:r>
      <w:r>
        <w:t>nversión</w:t>
      </w:r>
      <w:r>
        <w:rPr>
          <w:spacing w:val="-3"/>
        </w:rPr>
        <w:t xml:space="preserve"> </w:t>
      </w:r>
      <w:r>
        <w:t>reportados</w:t>
      </w:r>
      <w:r>
        <w:rPr>
          <w:spacing w:val="-3"/>
        </w:rPr>
        <w:t xml:space="preserve"> </w:t>
      </w:r>
      <w:r>
        <w:t>en</w:t>
      </w:r>
      <w:r>
        <w:rPr>
          <w:spacing w:val="-3"/>
        </w:rPr>
        <w:t xml:space="preserve"> </w:t>
      </w:r>
      <w:r>
        <w:t>la</w:t>
      </w:r>
      <w:r>
        <w:rPr>
          <w:spacing w:val="-3"/>
        </w:rPr>
        <w:t xml:space="preserve"> </w:t>
      </w:r>
      <w:r>
        <w:t>investigación</w:t>
      </w:r>
      <w:r>
        <w:rPr>
          <w:spacing w:val="-3"/>
        </w:rPr>
        <w:t xml:space="preserve"> </w:t>
      </w:r>
      <w:r>
        <w:t>de</w:t>
      </w:r>
      <w:r>
        <w:rPr>
          <w:spacing w:val="-3"/>
        </w:rPr>
        <w:t xml:space="preserve"> </w:t>
      </w:r>
      <w:r>
        <w:t>campo</w:t>
      </w:r>
      <w:r>
        <w:rPr>
          <w:spacing w:val="-3"/>
        </w:rPr>
        <w:t xml:space="preserve"> </w:t>
      </w:r>
      <w:r>
        <w:t xml:space="preserve">y análisis del sector evitando fijar una tarifa o </w:t>
      </w:r>
      <w:r>
        <w:rPr>
          <w:i/>
        </w:rPr>
        <w:t xml:space="preserve">fee </w:t>
      </w:r>
      <w:r>
        <w:t>especulativo:</w:t>
      </w:r>
    </w:p>
    <w:p w:rsidR="00E06AA8" w:rsidRDefault="00E06AA8">
      <w:pPr>
        <w:pStyle w:val="Textoindependiente"/>
        <w:spacing w:before="6"/>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60"/>
        <w:gridCol w:w="2580"/>
        <w:gridCol w:w="2540"/>
        <w:gridCol w:w="2380"/>
      </w:tblGrid>
      <w:tr w:rsidR="00E06AA8">
        <w:trPr>
          <w:trHeight w:val="759"/>
        </w:trPr>
        <w:tc>
          <w:tcPr>
            <w:tcW w:w="2160" w:type="dxa"/>
            <w:shd w:val="clear" w:color="auto" w:fill="073762"/>
          </w:tcPr>
          <w:p w:rsidR="00E06AA8" w:rsidRDefault="007F5D15">
            <w:pPr>
              <w:pStyle w:val="TableParagraph"/>
              <w:spacing w:before="248"/>
              <w:ind w:left="577"/>
              <w:jc w:val="left"/>
              <w:rPr>
                <w:b/>
                <w:sz w:val="24"/>
              </w:rPr>
            </w:pPr>
            <w:r>
              <w:rPr>
                <w:b/>
                <w:color w:val="FFFFFF"/>
                <w:spacing w:val="-2"/>
                <w:sz w:val="24"/>
              </w:rPr>
              <w:t>Segmento</w:t>
            </w:r>
          </w:p>
        </w:tc>
        <w:tc>
          <w:tcPr>
            <w:tcW w:w="2580" w:type="dxa"/>
            <w:shd w:val="clear" w:color="auto" w:fill="073762"/>
          </w:tcPr>
          <w:p w:rsidR="00E06AA8" w:rsidRDefault="007F5D15">
            <w:pPr>
              <w:pStyle w:val="TableParagraph"/>
              <w:spacing w:before="248"/>
              <w:ind w:left="380"/>
              <w:jc w:val="left"/>
              <w:rPr>
                <w:b/>
                <w:sz w:val="24"/>
              </w:rPr>
            </w:pPr>
            <w:r>
              <w:rPr>
                <w:b/>
                <w:color w:val="FFFFFF"/>
                <w:sz w:val="24"/>
              </w:rPr>
              <w:t>Precio</w:t>
            </w:r>
            <w:r>
              <w:rPr>
                <w:b/>
                <w:color w:val="FFFFFF"/>
                <w:spacing w:val="-5"/>
                <w:sz w:val="24"/>
              </w:rPr>
              <w:t xml:space="preserve"> </w:t>
            </w:r>
            <w:r>
              <w:rPr>
                <w:b/>
                <w:color w:val="FFFFFF"/>
                <w:spacing w:val="-2"/>
                <w:sz w:val="24"/>
              </w:rPr>
              <w:t>orientativo</w:t>
            </w:r>
          </w:p>
        </w:tc>
        <w:tc>
          <w:tcPr>
            <w:tcW w:w="2540" w:type="dxa"/>
            <w:shd w:val="clear" w:color="auto" w:fill="073762"/>
          </w:tcPr>
          <w:p w:rsidR="00E06AA8" w:rsidRDefault="007F5D15">
            <w:pPr>
              <w:pStyle w:val="TableParagraph"/>
              <w:spacing w:before="248"/>
              <w:ind w:left="265"/>
              <w:jc w:val="left"/>
              <w:rPr>
                <w:b/>
                <w:sz w:val="24"/>
              </w:rPr>
            </w:pPr>
            <w:r>
              <w:rPr>
                <w:b/>
                <w:color w:val="FFFFFF"/>
                <w:sz w:val="24"/>
              </w:rPr>
              <w:t xml:space="preserve">Enfoque de </w:t>
            </w:r>
            <w:r>
              <w:rPr>
                <w:b/>
                <w:color w:val="FFFFFF"/>
                <w:spacing w:val="-2"/>
                <w:sz w:val="24"/>
              </w:rPr>
              <w:t>servicio</w:t>
            </w:r>
          </w:p>
        </w:tc>
        <w:tc>
          <w:tcPr>
            <w:tcW w:w="2380" w:type="dxa"/>
            <w:shd w:val="clear" w:color="auto" w:fill="073762"/>
          </w:tcPr>
          <w:p w:rsidR="00E06AA8" w:rsidRDefault="007F5D15">
            <w:pPr>
              <w:pStyle w:val="TableParagraph"/>
              <w:spacing w:before="110"/>
              <w:ind w:left="538" w:firstLine="109"/>
              <w:jc w:val="left"/>
              <w:rPr>
                <w:b/>
                <w:sz w:val="24"/>
              </w:rPr>
            </w:pPr>
            <w:r>
              <w:rPr>
                <w:b/>
                <w:color w:val="FFFFFF"/>
                <w:sz w:val="24"/>
              </w:rPr>
              <w:t xml:space="preserve">Modelo de </w:t>
            </w:r>
            <w:r>
              <w:rPr>
                <w:b/>
                <w:color w:val="FFFFFF"/>
                <w:spacing w:val="-2"/>
                <w:sz w:val="24"/>
              </w:rPr>
              <w:t>contratación</w:t>
            </w:r>
          </w:p>
        </w:tc>
      </w:tr>
      <w:tr w:rsidR="00E06AA8">
        <w:trPr>
          <w:trHeight w:val="1199"/>
        </w:trPr>
        <w:tc>
          <w:tcPr>
            <w:tcW w:w="2160" w:type="dxa"/>
          </w:tcPr>
          <w:p w:rsidR="00E06AA8" w:rsidRDefault="007F5D15">
            <w:pPr>
              <w:pStyle w:val="TableParagraph"/>
              <w:spacing w:before="107" w:line="268" w:lineRule="auto"/>
              <w:ind w:left="94" w:right="181"/>
              <w:jc w:val="left"/>
              <w:rPr>
                <w:sz w:val="24"/>
              </w:rPr>
            </w:pPr>
            <w:r>
              <w:rPr>
                <w:sz w:val="24"/>
              </w:rPr>
              <w:t>Pequeñas</w:t>
            </w:r>
            <w:r>
              <w:rPr>
                <w:spacing w:val="-15"/>
                <w:sz w:val="24"/>
              </w:rPr>
              <w:t xml:space="preserve"> </w:t>
            </w:r>
            <w:r>
              <w:rPr>
                <w:sz w:val="24"/>
              </w:rPr>
              <w:t xml:space="preserve">empresas con presupuesto </w:t>
            </w:r>
            <w:r>
              <w:rPr>
                <w:spacing w:val="-2"/>
                <w:sz w:val="24"/>
              </w:rPr>
              <w:t>limitado</w:t>
            </w:r>
          </w:p>
        </w:tc>
        <w:tc>
          <w:tcPr>
            <w:tcW w:w="2580" w:type="dxa"/>
          </w:tcPr>
          <w:p w:rsidR="00E06AA8" w:rsidRDefault="00E06AA8">
            <w:pPr>
              <w:pStyle w:val="TableParagraph"/>
              <w:spacing w:before="141"/>
              <w:ind w:left="0"/>
              <w:jc w:val="left"/>
              <w:rPr>
                <w:sz w:val="24"/>
              </w:rPr>
            </w:pPr>
          </w:p>
          <w:p w:rsidR="00E06AA8" w:rsidRDefault="007F5D15">
            <w:pPr>
              <w:pStyle w:val="TableParagraph"/>
              <w:ind w:left="109"/>
              <w:jc w:val="left"/>
              <w:rPr>
                <w:sz w:val="24"/>
              </w:rPr>
            </w:pPr>
            <w:r>
              <w:rPr>
                <w:sz w:val="24"/>
              </w:rPr>
              <w:t xml:space="preserve">$80 - $100 </w:t>
            </w:r>
            <w:r>
              <w:rPr>
                <w:spacing w:val="-2"/>
                <w:sz w:val="24"/>
              </w:rPr>
              <w:t>USD/hora</w:t>
            </w:r>
          </w:p>
        </w:tc>
        <w:tc>
          <w:tcPr>
            <w:tcW w:w="2540" w:type="dxa"/>
          </w:tcPr>
          <w:p w:rsidR="00E06AA8" w:rsidRDefault="007F5D15">
            <w:pPr>
              <w:pStyle w:val="TableParagraph"/>
              <w:spacing w:before="262" w:line="268" w:lineRule="auto"/>
              <w:ind w:left="109" w:right="187"/>
              <w:jc w:val="left"/>
              <w:rPr>
                <w:sz w:val="24"/>
              </w:rPr>
            </w:pPr>
            <w:r>
              <w:rPr>
                <w:sz w:val="24"/>
              </w:rPr>
              <w:t xml:space="preserve">Asesoría puntual 1:1 y diagnóstico de </w:t>
            </w:r>
            <w:r>
              <w:rPr>
                <w:spacing w:val="-2"/>
                <w:sz w:val="24"/>
              </w:rPr>
              <w:t>entrada.</w:t>
            </w:r>
          </w:p>
        </w:tc>
        <w:tc>
          <w:tcPr>
            <w:tcW w:w="2380" w:type="dxa"/>
          </w:tcPr>
          <w:p w:rsidR="00E06AA8" w:rsidRDefault="007F5D15">
            <w:pPr>
              <w:pStyle w:val="TableParagraph"/>
              <w:spacing w:before="262" w:line="268" w:lineRule="auto"/>
              <w:ind w:left="104"/>
              <w:jc w:val="left"/>
              <w:rPr>
                <w:sz w:val="24"/>
              </w:rPr>
            </w:pPr>
            <w:r>
              <w:rPr>
                <w:sz w:val="24"/>
              </w:rPr>
              <w:t>Pago</w:t>
            </w:r>
            <w:r>
              <w:rPr>
                <w:spacing w:val="-3"/>
                <w:sz w:val="24"/>
              </w:rPr>
              <w:t xml:space="preserve"> </w:t>
            </w:r>
            <w:r>
              <w:rPr>
                <w:sz w:val="24"/>
              </w:rPr>
              <w:t>por</w:t>
            </w:r>
            <w:r>
              <w:rPr>
                <w:spacing w:val="-3"/>
                <w:sz w:val="24"/>
              </w:rPr>
              <w:t xml:space="preserve"> </w:t>
            </w:r>
            <w:r>
              <w:rPr>
                <w:sz w:val="24"/>
              </w:rPr>
              <w:t>hora</w:t>
            </w:r>
            <w:r>
              <w:rPr>
                <w:spacing w:val="-3"/>
                <w:sz w:val="24"/>
              </w:rPr>
              <w:t xml:space="preserve"> </w:t>
            </w:r>
            <w:r>
              <w:rPr>
                <w:sz w:val="24"/>
              </w:rPr>
              <w:t>o</w:t>
            </w:r>
            <w:r>
              <w:rPr>
                <w:spacing w:val="-3"/>
                <w:sz w:val="24"/>
              </w:rPr>
              <w:t xml:space="preserve"> </w:t>
            </w:r>
            <w:r>
              <w:rPr>
                <w:sz w:val="24"/>
              </w:rPr>
              <w:t xml:space="preserve">por proyecto </w:t>
            </w:r>
            <w:r>
              <w:rPr>
                <w:spacing w:val="-2"/>
                <w:sz w:val="24"/>
              </w:rPr>
              <w:t>específico.</w:t>
            </w:r>
          </w:p>
        </w:tc>
      </w:tr>
      <w:tr w:rsidR="00E06AA8">
        <w:trPr>
          <w:trHeight w:val="1580"/>
        </w:trPr>
        <w:tc>
          <w:tcPr>
            <w:tcW w:w="2160" w:type="dxa"/>
          </w:tcPr>
          <w:p w:rsidR="00E06AA8" w:rsidRDefault="007F5D15">
            <w:pPr>
              <w:pStyle w:val="TableParagraph"/>
              <w:spacing w:before="103"/>
              <w:ind w:left="94" w:right="181"/>
              <w:jc w:val="left"/>
              <w:rPr>
                <w:sz w:val="24"/>
              </w:rPr>
            </w:pPr>
            <w:r>
              <w:rPr>
                <w:sz w:val="24"/>
              </w:rPr>
              <w:t>Pequeñas</w:t>
            </w:r>
            <w:r>
              <w:rPr>
                <w:spacing w:val="-15"/>
                <w:sz w:val="24"/>
              </w:rPr>
              <w:t xml:space="preserve"> </w:t>
            </w:r>
            <w:r>
              <w:rPr>
                <w:sz w:val="24"/>
              </w:rPr>
              <w:t xml:space="preserve">empresas que inician operaciones o en proceso de </w:t>
            </w:r>
            <w:r>
              <w:rPr>
                <w:spacing w:val="-2"/>
                <w:sz w:val="24"/>
              </w:rPr>
              <w:t>profesionalización</w:t>
            </w:r>
          </w:p>
        </w:tc>
        <w:tc>
          <w:tcPr>
            <w:tcW w:w="2580" w:type="dxa"/>
          </w:tcPr>
          <w:p w:rsidR="00E06AA8" w:rsidRDefault="00E06AA8">
            <w:pPr>
              <w:pStyle w:val="TableParagraph"/>
              <w:ind w:left="0"/>
              <w:jc w:val="left"/>
              <w:rPr>
                <w:sz w:val="24"/>
              </w:rPr>
            </w:pPr>
          </w:p>
          <w:p w:rsidR="00E06AA8" w:rsidRDefault="00E06AA8">
            <w:pPr>
              <w:pStyle w:val="TableParagraph"/>
              <w:spacing w:before="56"/>
              <w:ind w:left="0"/>
              <w:jc w:val="left"/>
              <w:rPr>
                <w:sz w:val="24"/>
              </w:rPr>
            </w:pPr>
          </w:p>
          <w:p w:rsidR="00E06AA8" w:rsidRDefault="007F5D15">
            <w:pPr>
              <w:pStyle w:val="TableParagraph"/>
              <w:ind w:left="109"/>
              <w:jc w:val="left"/>
              <w:rPr>
                <w:sz w:val="24"/>
              </w:rPr>
            </w:pPr>
            <w:r>
              <w:rPr>
                <w:sz w:val="24"/>
              </w:rPr>
              <w:t xml:space="preserve">$500 - $1.300 </w:t>
            </w:r>
            <w:r>
              <w:rPr>
                <w:spacing w:val="-2"/>
                <w:sz w:val="24"/>
              </w:rPr>
              <w:t>USD/mes</w:t>
            </w:r>
          </w:p>
        </w:tc>
        <w:tc>
          <w:tcPr>
            <w:tcW w:w="2540" w:type="dxa"/>
          </w:tcPr>
          <w:p w:rsidR="00E06AA8" w:rsidRDefault="00E06AA8">
            <w:pPr>
              <w:pStyle w:val="TableParagraph"/>
              <w:spacing w:before="176"/>
              <w:ind w:left="0"/>
              <w:jc w:val="left"/>
              <w:rPr>
                <w:sz w:val="24"/>
              </w:rPr>
            </w:pPr>
          </w:p>
          <w:p w:rsidR="00E06AA8" w:rsidRDefault="007F5D15">
            <w:pPr>
              <w:pStyle w:val="TableParagraph"/>
              <w:spacing w:line="271" w:lineRule="auto"/>
              <w:ind w:left="109"/>
              <w:jc w:val="left"/>
              <w:rPr>
                <w:sz w:val="24"/>
              </w:rPr>
            </w:pPr>
            <w:r>
              <w:rPr>
                <w:sz w:val="24"/>
              </w:rPr>
              <w:t>Comunicación</w:t>
            </w:r>
            <w:r>
              <w:rPr>
                <w:spacing w:val="-15"/>
                <w:sz w:val="24"/>
              </w:rPr>
              <w:t xml:space="preserve"> </w:t>
            </w:r>
            <w:r>
              <w:rPr>
                <w:sz w:val="24"/>
              </w:rPr>
              <w:t>interna</w:t>
            </w:r>
            <w:r>
              <w:rPr>
                <w:spacing w:val="-15"/>
                <w:sz w:val="24"/>
              </w:rPr>
              <w:t xml:space="preserve"> </w:t>
            </w:r>
            <w:r>
              <w:rPr>
                <w:sz w:val="24"/>
              </w:rPr>
              <w:t>y alineación de marca</w:t>
            </w:r>
          </w:p>
        </w:tc>
        <w:tc>
          <w:tcPr>
            <w:tcW w:w="2380" w:type="dxa"/>
          </w:tcPr>
          <w:p w:rsidR="00E06AA8" w:rsidRDefault="007F5D15">
            <w:pPr>
              <w:pStyle w:val="TableParagraph"/>
              <w:spacing w:before="142" w:line="268" w:lineRule="auto"/>
              <w:ind w:left="104"/>
              <w:jc w:val="left"/>
              <w:rPr>
                <w:sz w:val="24"/>
              </w:rPr>
            </w:pPr>
            <w:r>
              <w:rPr>
                <w:sz w:val="24"/>
              </w:rPr>
              <w:t>Pago por proyecto inicial,</w:t>
            </w:r>
            <w:r>
              <w:rPr>
                <w:spacing w:val="-13"/>
                <w:sz w:val="24"/>
              </w:rPr>
              <w:t xml:space="preserve"> </w:t>
            </w:r>
            <w:r>
              <w:rPr>
                <w:sz w:val="24"/>
              </w:rPr>
              <w:t>migrando</w:t>
            </w:r>
            <w:r>
              <w:rPr>
                <w:spacing w:val="-13"/>
                <w:sz w:val="24"/>
              </w:rPr>
              <w:t xml:space="preserve"> </w:t>
            </w:r>
            <w:r>
              <w:rPr>
                <w:sz w:val="24"/>
              </w:rPr>
              <w:t>a</w:t>
            </w:r>
            <w:r>
              <w:rPr>
                <w:spacing w:val="-13"/>
                <w:sz w:val="24"/>
              </w:rPr>
              <w:t xml:space="preserve"> </w:t>
            </w:r>
            <w:r>
              <w:rPr>
                <w:i/>
                <w:sz w:val="24"/>
              </w:rPr>
              <w:t xml:space="preserve">fee </w:t>
            </w:r>
            <w:r>
              <w:rPr>
                <w:sz w:val="24"/>
              </w:rPr>
              <w:t>mensual una vez validado el ROI.</w:t>
            </w:r>
          </w:p>
        </w:tc>
      </w:tr>
      <w:tr w:rsidR="00E06AA8">
        <w:trPr>
          <w:trHeight w:val="1500"/>
        </w:trPr>
        <w:tc>
          <w:tcPr>
            <w:tcW w:w="2160" w:type="dxa"/>
          </w:tcPr>
          <w:p w:rsidR="00E06AA8" w:rsidRDefault="00E06AA8">
            <w:pPr>
              <w:pStyle w:val="TableParagraph"/>
              <w:spacing w:before="207"/>
              <w:ind w:left="0"/>
              <w:jc w:val="left"/>
              <w:rPr>
                <w:sz w:val="24"/>
              </w:rPr>
            </w:pPr>
          </w:p>
          <w:p w:rsidR="00E06AA8" w:rsidRDefault="007F5D15">
            <w:pPr>
              <w:pStyle w:val="TableParagraph"/>
              <w:ind w:left="94" w:right="181"/>
              <w:jc w:val="left"/>
              <w:rPr>
                <w:sz w:val="24"/>
              </w:rPr>
            </w:pPr>
            <w:r>
              <w:rPr>
                <w:spacing w:val="-2"/>
                <w:sz w:val="24"/>
              </w:rPr>
              <w:t>PyMEs consolidadas</w:t>
            </w:r>
          </w:p>
        </w:tc>
        <w:tc>
          <w:tcPr>
            <w:tcW w:w="2580" w:type="dxa"/>
          </w:tcPr>
          <w:p w:rsidR="00E06AA8" w:rsidRDefault="00E06AA8">
            <w:pPr>
              <w:pStyle w:val="TableParagraph"/>
              <w:spacing w:before="142"/>
              <w:ind w:left="0"/>
              <w:jc w:val="left"/>
              <w:rPr>
                <w:sz w:val="24"/>
              </w:rPr>
            </w:pPr>
          </w:p>
          <w:p w:rsidR="00E06AA8" w:rsidRDefault="007F5D15">
            <w:pPr>
              <w:pStyle w:val="TableParagraph"/>
              <w:ind w:left="109"/>
              <w:jc w:val="left"/>
              <w:rPr>
                <w:sz w:val="24"/>
              </w:rPr>
            </w:pPr>
            <w:r>
              <w:rPr>
                <w:sz w:val="24"/>
              </w:rPr>
              <w:t xml:space="preserve">$1.500 - </w:t>
            </w:r>
            <w:r>
              <w:rPr>
                <w:spacing w:val="-2"/>
                <w:sz w:val="24"/>
              </w:rPr>
              <w:t>$2.000</w:t>
            </w:r>
          </w:p>
          <w:p w:rsidR="00E06AA8" w:rsidRDefault="007F5D15">
            <w:pPr>
              <w:pStyle w:val="TableParagraph"/>
              <w:spacing w:before="35"/>
              <w:ind w:left="109"/>
              <w:jc w:val="left"/>
              <w:rPr>
                <w:sz w:val="24"/>
              </w:rPr>
            </w:pPr>
            <w:r>
              <w:rPr>
                <w:spacing w:val="-2"/>
                <w:sz w:val="24"/>
              </w:rPr>
              <w:t>USD/mes</w:t>
            </w:r>
          </w:p>
        </w:tc>
        <w:tc>
          <w:tcPr>
            <w:tcW w:w="2540" w:type="dxa"/>
          </w:tcPr>
          <w:p w:rsidR="00E06AA8" w:rsidRDefault="007F5D15">
            <w:pPr>
              <w:pStyle w:val="TableParagraph"/>
              <w:spacing w:before="263" w:line="268" w:lineRule="auto"/>
              <w:ind w:left="109"/>
              <w:jc w:val="left"/>
              <w:rPr>
                <w:sz w:val="24"/>
              </w:rPr>
            </w:pPr>
            <w:r>
              <w:rPr>
                <w:sz w:val="24"/>
              </w:rPr>
              <w:t>Plan</w:t>
            </w:r>
            <w:r>
              <w:rPr>
                <w:spacing w:val="-15"/>
                <w:sz w:val="24"/>
              </w:rPr>
              <w:t xml:space="preserve"> </w:t>
            </w:r>
            <w:r>
              <w:rPr>
                <w:sz w:val="24"/>
              </w:rPr>
              <w:t>de</w:t>
            </w:r>
            <w:r>
              <w:rPr>
                <w:spacing w:val="-15"/>
                <w:sz w:val="24"/>
              </w:rPr>
              <w:t xml:space="preserve"> </w:t>
            </w:r>
            <w:r>
              <w:rPr>
                <w:sz w:val="24"/>
              </w:rPr>
              <w:t xml:space="preserve">comunicación integral con sprints </w:t>
            </w:r>
            <w:r>
              <w:rPr>
                <w:spacing w:val="-2"/>
                <w:sz w:val="24"/>
              </w:rPr>
              <w:t>quincenales.</w:t>
            </w:r>
          </w:p>
        </w:tc>
        <w:tc>
          <w:tcPr>
            <w:tcW w:w="2380" w:type="dxa"/>
          </w:tcPr>
          <w:p w:rsidR="00E06AA8" w:rsidRDefault="007F5D15">
            <w:pPr>
              <w:pStyle w:val="TableParagraph"/>
              <w:spacing w:before="108" w:line="268" w:lineRule="auto"/>
              <w:ind w:left="104" w:right="338"/>
              <w:jc w:val="left"/>
              <w:rPr>
                <w:sz w:val="24"/>
              </w:rPr>
            </w:pPr>
            <w:r>
              <w:rPr>
                <w:sz w:val="24"/>
              </w:rPr>
              <w:t>Fee mensual, con posibilidad de proyectos</w:t>
            </w:r>
            <w:r>
              <w:rPr>
                <w:spacing w:val="-15"/>
                <w:sz w:val="24"/>
              </w:rPr>
              <w:t xml:space="preserve"> </w:t>
            </w:r>
            <w:r>
              <w:rPr>
                <w:sz w:val="24"/>
              </w:rPr>
              <w:t>puntuales de diagnóstico.</w:t>
            </w:r>
          </w:p>
        </w:tc>
      </w:tr>
    </w:tbl>
    <w:p w:rsidR="00E06AA8" w:rsidRDefault="007F5D15">
      <w:pPr>
        <w:spacing w:before="212"/>
        <w:ind w:left="1528"/>
        <w:rPr>
          <w:i/>
          <w:sz w:val="24"/>
        </w:rPr>
      </w:pPr>
      <w:r>
        <w:rPr>
          <w:i/>
          <w:sz w:val="24"/>
        </w:rPr>
        <w:t>Tabla</w:t>
      </w:r>
      <w:r>
        <w:rPr>
          <w:i/>
          <w:spacing w:val="-5"/>
          <w:sz w:val="24"/>
        </w:rPr>
        <w:t xml:space="preserve"> </w:t>
      </w:r>
      <w:r>
        <w:rPr>
          <w:i/>
          <w:sz w:val="24"/>
        </w:rPr>
        <w:t>#11:</w:t>
      </w:r>
      <w:r>
        <w:rPr>
          <w:i/>
          <w:spacing w:val="-5"/>
          <w:sz w:val="24"/>
        </w:rPr>
        <w:t xml:space="preserve"> </w:t>
      </w:r>
      <w:r>
        <w:rPr>
          <w:i/>
          <w:sz w:val="24"/>
        </w:rPr>
        <w:t>Estrategia</w:t>
      </w:r>
      <w:r>
        <w:rPr>
          <w:i/>
          <w:spacing w:val="-5"/>
          <w:sz w:val="24"/>
        </w:rPr>
        <w:t xml:space="preserve"> </w:t>
      </w:r>
      <w:r>
        <w:rPr>
          <w:i/>
          <w:sz w:val="24"/>
        </w:rPr>
        <w:t>de</w:t>
      </w:r>
      <w:r>
        <w:rPr>
          <w:i/>
          <w:spacing w:val="-5"/>
          <w:sz w:val="24"/>
        </w:rPr>
        <w:t xml:space="preserve"> </w:t>
      </w:r>
      <w:r>
        <w:rPr>
          <w:i/>
          <w:sz w:val="24"/>
        </w:rPr>
        <w:t>precios,</w:t>
      </w:r>
      <w:r>
        <w:rPr>
          <w:i/>
          <w:spacing w:val="-5"/>
          <w:sz w:val="24"/>
        </w:rPr>
        <w:t xml:space="preserve"> </w:t>
      </w:r>
      <w:r>
        <w:rPr>
          <w:i/>
          <w:sz w:val="24"/>
        </w:rPr>
        <w:t>servicios</w:t>
      </w:r>
      <w:r>
        <w:rPr>
          <w:i/>
          <w:spacing w:val="-5"/>
          <w:sz w:val="24"/>
        </w:rPr>
        <w:t xml:space="preserve"> </w:t>
      </w:r>
      <w:r>
        <w:rPr>
          <w:i/>
          <w:sz w:val="24"/>
        </w:rPr>
        <w:t>y</w:t>
      </w:r>
      <w:r>
        <w:rPr>
          <w:i/>
          <w:spacing w:val="-5"/>
          <w:sz w:val="24"/>
        </w:rPr>
        <w:t xml:space="preserve"> </w:t>
      </w:r>
      <w:r>
        <w:rPr>
          <w:i/>
          <w:sz w:val="24"/>
        </w:rPr>
        <w:t>contratación</w:t>
      </w:r>
      <w:r>
        <w:rPr>
          <w:i/>
          <w:spacing w:val="-5"/>
          <w:sz w:val="24"/>
        </w:rPr>
        <w:t xml:space="preserve"> </w:t>
      </w:r>
      <w:r>
        <w:rPr>
          <w:i/>
          <w:sz w:val="24"/>
        </w:rPr>
        <w:t>por</w:t>
      </w:r>
      <w:r>
        <w:rPr>
          <w:i/>
          <w:spacing w:val="-5"/>
          <w:sz w:val="24"/>
        </w:rPr>
        <w:t xml:space="preserve"> </w:t>
      </w:r>
      <w:r>
        <w:rPr>
          <w:i/>
          <w:sz w:val="24"/>
        </w:rPr>
        <w:t>segmento</w:t>
      </w:r>
      <w:r>
        <w:rPr>
          <w:i/>
          <w:spacing w:val="-5"/>
          <w:sz w:val="24"/>
        </w:rPr>
        <w:t xml:space="preserve"> </w:t>
      </w:r>
      <w:r>
        <w:rPr>
          <w:i/>
          <w:spacing w:val="-2"/>
          <w:sz w:val="24"/>
        </w:rPr>
        <w:t>objetivo</w:t>
      </w:r>
    </w:p>
    <w:p w:rsidR="00E06AA8" w:rsidRDefault="007F5D15">
      <w:pPr>
        <w:pStyle w:val="Textoindependiente"/>
        <w:spacing w:before="269" w:line="300" w:lineRule="auto"/>
        <w:ind w:right="724"/>
      </w:pPr>
      <w:r>
        <w:t>Para el segmento de PyMEs, donde las entrevistas revelaron la mayor resistencia a invertir en comunicación, se propone un diagnóstico inicial de bajo costo o acotado en alcance, que</w:t>
      </w:r>
      <w:r>
        <w:rPr>
          <w:spacing w:val="40"/>
        </w:rPr>
        <w:t xml:space="preserve"> </w:t>
      </w:r>
      <w:r>
        <w:t xml:space="preserve">funcione como mecanismo de entrada de bajo riesgo y como demostración tangible de valor antes de proponer un </w:t>
      </w:r>
      <w:r>
        <w:rPr>
          <w:i/>
        </w:rPr>
        <w:t xml:space="preserve">fee </w:t>
      </w:r>
      <w:r>
        <w:t>mensual.</w:t>
      </w:r>
    </w:p>
    <w:p w:rsidR="00E06AA8" w:rsidRDefault="007F5D15">
      <w:pPr>
        <w:pStyle w:val="Prrafodelista"/>
        <w:numPr>
          <w:ilvl w:val="1"/>
          <w:numId w:val="13"/>
        </w:numPr>
        <w:tabs>
          <w:tab w:val="left" w:pos="1440"/>
        </w:tabs>
        <w:spacing w:before="185" w:line="300" w:lineRule="auto"/>
        <w:ind w:right="719"/>
        <w:rPr>
          <w:rFonts w:ascii="Tahoma" w:hAnsi="Tahoma"/>
          <w:sz w:val="24"/>
        </w:rPr>
      </w:pPr>
      <w:r>
        <w:rPr>
          <w:sz w:val="24"/>
        </w:rPr>
        <w:t>Canales y contacto comercial: Un hallazgo importante en la investigación de campo, respecto al entorno empresarial en Quito, menciona</w:t>
      </w:r>
      <w:r>
        <w:rPr>
          <w:spacing w:val="-3"/>
          <w:sz w:val="24"/>
        </w:rPr>
        <w:t xml:space="preserve"> </w:t>
      </w:r>
      <w:r>
        <w:rPr>
          <w:sz w:val="24"/>
        </w:rPr>
        <w:t>que</w:t>
      </w:r>
      <w:r>
        <w:rPr>
          <w:spacing w:val="-3"/>
          <w:sz w:val="24"/>
        </w:rPr>
        <w:t xml:space="preserve"> </w:t>
      </w:r>
      <w:r>
        <w:rPr>
          <w:sz w:val="24"/>
        </w:rPr>
        <w:t>una</w:t>
      </w:r>
      <w:r>
        <w:rPr>
          <w:spacing w:val="-3"/>
          <w:sz w:val="24"/>
        </w:rPr>
        <w:t xml:space="preserve"> </w:t>
      </w:r>
      <w:r>
        <w:rPr>
          <w:sz w:val="24"/>
        </w:rPr>
        <w:t>de</w:t>
      </w:r>
      <w:r>
        <w:rPr>
          <w:spacing w:val="-3"/>
          <w:sz w:val="24"/>
        </w:rPr>
        <w:t xml:space="preserve"> </w:t>
      </w:r>
      <w:r>
        <w:rPr>
          <w:sz w:val="24"/>
        </w:rPr>
        <w:t>las</w:t>
      </w:r>
      <w:r>
        <w:rPr>
          <w:spacing w:val="-3"/>
          <w:sz w:val="24"/>
        </w:rPr>
        <w:t xml:space="preserve"> </w:t>
      </w:r>
      <w:r>
        <w:rPr>
          <w:sz w:val="24"/>
        </w:rPr>
        <w:t>barreras</w:t>
      </w:r>
      <w:r>
        <w:rPr>
          <w:spacing w:val="-3"/>
          <w:sz w:val="24"/>
        </w:rPr>
        <w:t xml:space="preserve"> </w:t>
      </w:r>
      <w:r>
        <w:rPr>
          <w:sz w:val="24"/>
        </w:rPr>
        <w:t>de</w:t>
      </w:r>
      <w:r>
        <w:rPr>
          <w:spacing w:val="-3"/>
          <w:sz w:val="24"/>
        </w:rPr>
        <w:t xml:space="preserve"> </w:t>
      </w:r>
      <w:r>
        <w:rPr>
          <w:sz w:val="24"/>
        </w:rPr>
        <w:t>entrada</w:t>
      </w:r>
      <w:r>
        <w:rPr>
          <w:spacing w:val="-3"/>
          <w:sz w:val="24"/>
        </w:rPr>
        <w:t xml:space="preserve"> </w:t>
      </w:r>
      <w:r>
        <w:rPr>
          <w:sz w:val="24"/>
        </w:rPr>
        <w:t xml:space="preserve">en la ciudad “no es la técnica, sino la red de contactos” (Vergara, 2026). Por esta razón, la estrategia prioriza canales relacionales. En el caso de PyMEs el relacionamiento presencial será el primer contacto (visitas a </w:t>
      </w:r>
      <w:r>
        <w:rPr>
          <w:sz w:val="24"/>
        </w:rPr>
        <w:t>planta u oficina), se procederá a una</w:t>
      </w:r>
      <w:r>
        <w:rPr>
          <w:spacing w:val="40"/>
          <w:sz w:val="24"/>
        </w:rPr>
        <w:t xml:space="preserve"> </w:t>
      </w:r>
      <w:r>
        <w:rPr>
          <w:sz w:val="24"/>
        </w:rPr>
        <w:t>afiliación y participación activa en la Cámara de la Pequeña y Mediana Empresa de Pichincha (CAPEIPI) y generación</w:t>
      </w:r>
      <w:r>
        <w:rPr>
          <w:spacing w:val="-3"/>
          <w:sz w:val="24"/>
        </w:rPr>
        <w:t xml:space="preserve"> </w:t>
      </w:r>
      <w:r>
        <w:rPr>
          <w:sz w:val="24"/>
        </w:rPr>
        <w:t>de</w:t>
      </w:r>
      <w:r>
        <w:rPr>
          <w:spacing w:val="-3"/>
          <w:sz w:val="24"/>
        </w:rPr>
        <w:t xml:space="preserve"> </w:t>
      </w:r>
      <w:r>
        <w:rPr>
          <w:sz w:val="24"/>
        </w:rPr>
        <w:t>referidos,</w:t>
      </w:r>
      <w:r>
        <w:rPr>
          <w:spacing w:val="-3"/>
          <w:sz w:val="24"/>
        </w:rPr>
        <w:t xml:space="preserve"> </w:t>
      </w:r>
      <w:r>
        <w:rPr>
          <w:sz w:val="24"/>
        </w:rPr>
        <w:t>dado</w:t>
      </w:r>
      <w:r>
        <w:rPr>
          <w:spacing w:val="-3"/>
          <w:sz w:val="24"/>
        </w:rPr>
        <w:t xml:space="preserve"> </w:t>
      </w:r>
      <w:r>
        <w:rPr>
          <w:sz w:val="24"/>
        </w:rPr>
        <w:t>que</w:t>
      </w:r>
      <w:r>
        <w:rPr>
          <w:spacing w:val="-3"/>
          <w:sz w:val="24"/>
        </w:rPr>
        <w:t xml:space="preserve"> </w:t>
      </w:r>
      <w:r>
        <w:rPr>
          <w:sz w:val="24"/>
        </w:rPr>
        <w:t>en</w:t>
      </w:r>
      <w:r>
        <w:rPr>
          <w:spacing w:val="-3"/>
          <w:sz w:val="24"/>
        </w:rPr>
        <w:t xml:space="preserve"> </w:t>
      </w:r>
      <w:r>
        <w:rPr>
          <w:sz w:val="24"/>
        </w:rPr>
        <w:t>este</w:t>
      </w:r>
      <w:r>
        <w:rPr>
          <w:spacing w:val="-3"/>
          <w:sz w:val="24"/>
        </w:rPr>
        <w:t xml:space="preserve"> </w:t>
      </w:r>
      <w:r>
        <w:rPr>
          <w:sz w:val="24"/>
        </w:rPr>
        <w:t>segmento</w:t>
      </w:r>
      <w:r>
        <w:rPr>
          <w:spacing w:val="-3"/>
          <w:sz w:val="24"/>
        </w:rPr>
        <w:t xml:space="preserve"> </w:t>
      </w:r>
      <w:r>
        <w:rPr>
          <w:sz w:val="24"/>
        </w:rPr>
        <w:t>"la</w:t>
      </w:r>
      <w:r>
        <w:rPr>
          <w:spacing w:val="-3"/>
          <w:sz w:val="24"/>
        </w:rPr>
        <w:t xml:space="preserve"> </w:t>
      </w:r>
      <w:r>
        <w:rPr>
          <w:sz w:val="24"/>
        </w:rPr>
        <w:t>confianza se construye con el apretón de manos"</w:t>
      </w:r>
      <w:r>
        <w:rPr>
          <w:spacing w:val="-5"/>
          <w:sz w:val="24"/>
        </w:rPr>
        <w:t xml:space="preserve"> </w:t>
      </w:r>
      <w:r>
        <w:rPr>
          <w:sz w:val="24"/>
        </w:rPr>
        <w:t>(Vergara,</w:t>
      </w:r>
      <w:r>
        <w:rPr>
          <w:spacing w:val="-5"/>
          <w:sz w:val="24"/>
        </w:rPr>
        <w:t xml:space="preserve"> </w:t>
      </w:r>
      <w:r>
        <w:rPr>
          <w:sz w:val="24"/>
        </w:rPr>
        <w:t>2</w:t>
      </w:r>
      <w:r>
        <w:rPr>
          <w:sz w:val="24"/>
        </w:rPr>
        <w:t>026).</w:t>
      </w:r>
      <w:r>
        <w:rPr>
          <w:spacing w:val="-5"/>
          <w:sz w:val="24"/>
        </w:rPr>
        <w:t xml:space="preserve"> </w:t>
      </w:r>
      <w:r>
        <w:rPr>
          <w:sz w:val="24"/>
        </w:rPr>
        <w:t>En</w:t>
      </w:r>
      <w:r>
        <w:rPr>
          <w:spacing w:val="-5"/>
          <w:sz w:val="24"/>
        </w:rPr>
        <w:t xml:space="preserve"> </w:t>
      </w:r>
      <w:r>
        <w:rPr>
          <w:sz w:val="24"/>
        </w:rPr>
        <w:t>el</w:t>
      </w:r>
      <w:r>
        <w:rPr>
          <w:spacing w:val="-5"/>
          <w:sz w:val="24"/>
        </w:rPr>
        <w:t xml:space="preserve"> </w:t>
      </w:r>
      <w:r>
        <w:rPr>
          <w:sz w:val="24"/>
        </w:rPr>
        <w:t>caso</w:t>
      </w:r>
      <w:r>
        <w:rPr>
          <w:spacing w:val="-5"/>
          <w:sz w:val="24"/>
        </w:rPr>
        <w:t xml:space="preserve"> </w:t>
      </w:r>
      <w:r>
        <w:rPr>
          <w:sz w:val="24"/>
        </w:rPr>
        <w:t>de</w:t>
      </w:r>
      <w:r>
        <w:rPr>
          <w:spacing w:val="-5"/>
          <w:sz w:val="24"/>
        </w:rPr>
        <w:t xml:space="preserve"> </w:t>
      </w:r>
      <w:r>
        <w:rPr>
          <w:sz w:val="24"/>
        </w:rPr>
        <w:t>pequeñas</w:t>
      </w:r>
      <w:r>
        <w:rPr>
          <w:spacing w:val="-5"/>
          <w:sz w:val="24"/>
        </w:rPr>
        <w:t xml:space="preserve"> </w:t>
      </w:r>
      <w:r>
        <w:rPr>
          <w:sz w:val="24"/>
        </w:rPr>
        <w:t>empresas que inician operaciones, o empresas con presupuesto eliminado y otros segmentos, se compartirá contenido educativo (webinars, artículos, casos de éxito) que posicione a SIKE Comunicaciones como referente en agilidad ap</w:t>
      </w:r>
      <w:r>
        <w:rPr>
          <w:sz w:val="24"/>
        </w:rPr>
        <w:t>licada a la comunicación, sin sustituir</w:t>
      </w:r>
      <w:r>
        <w:rPr>
          <w:spacing w:val="40"/>
          <w:sz w:val="24"/>
        </w:rPr>
        <w:t xml:space="preserve"> </w:t>
      </w:r>
      <w:r>
        <w:rPr>
          <w:sz w:val="24"/>
        </w:rPr>
        <w:t>el</w:t>
      </w:r>
      <w:r>
        <w:rPr>
          <w:spacing w:val="40"/>
          <w:sz w:val="24"/>
        </w:rPr>
        <w:t xml:space="preserve"> </w:t>
      </w:r>
      <w:r>
        <w:rPr>
          <w:sz w:val="24"/>
        </w:rPr>
        <w:t>contacto</w:t>
      </w:r>
      <w:r>
        <w:rPr>
          <w:spacing w:val="40"/>
          <w:sz w:val="24"/>
        </w:rPr>
        <w:t xml:space="preserve"> </w:t>
      </w:r>
      <w:r>
        <w:rPr>
          <w:sz w:val="24"/>
        </w:rPr>
        <w:t>directo.</w:t>
      </w:r>
      <w:r>
        <w:rPr>
          <w:spacing w:val="40"/>
          <w:sz w:val="24"/>
        </w:rPr>
        <w:t xml:space="preserve"> </w:t>
      </w:r>
      <w:r>
        <w:rPr>
          <w:sz w:val="24"/>
        </w:rPr>
        <w:t>De</w:t>
      </w:r>
      <w:r>
        <w:rPr>
          <w:spacing w:val="27"/>
          <w:sz w:val="24"/>
        </w:rPr>
        <w:t xml:space="preserve"> </w:t>
      </w:r>
      <w:r>
        <w:rPr>
          <w:sz w:val="24"/>
        </w:rPr>
        <w:t>igual</w:t>
      </w:r>
      <w:r>
        <w:rPr>
          <w:spacing w:val="27"/>
          <w:sz w:val="24"/>
        </w:rPr>
        <w:t xml:space="preserve"> </w:t>
      </w:r>
      <w:r>
        <w:rPr>
          <w:sz w:val="24"/>
        </w:rPr>
        <w:t>manera,</w:t>
      </w:r>
      <w:r>
        <w:rPr>
          <w:spacing w:val="27"/>
          <w:sz w:val="24"/>
        </w:rPr>
        <w:t xml:space="preserve"> </w:t>
      </w:r>
      <w:r>
        <w:rPr>
          <w:sz w:val="24"/>
        </w:rPr>
        <w:t>se</w:t>
      </w:r>
      <w:r>
        <w:rPr>
          <w:spacing w:val="27"/>
          <w:sz w:val="24"/>
        </w:rPr>
        <w:t xml:space="preserve"> </w:t>
      </w:r>
      <w:r>
        <w:rPr>
          <w:sz w:val="24"/>
        </w:rPr>
        <w:t>plantea</w:t>
      </w:r>
      <w:r>
        <w:rPr>
          <w:spacing w:val="27"/>
          <w:sz w:val="24"/>
        </w:rPr>
        <w:t xml:space="preserve"> </w:t>
      </w:r>
      <w:r>
        <w:rPr>
          <w:sz w:val="24"/>
        </w:rPr>
        <w:t>la</w:t>
      </w:r>
      <w:r>
        <w:rPr>
          <w:spacing w:val="27"/>
          <w:sz w:val="24"/>
        </w:rPr>
        <w:t xml:space="preserve"> </w:t>
      </w:r>
      <w:r>
        <w:rPr>
          <w:sz w:val="24"/>
        </w:rPr>
        <w:t>formación</w:t>
      </w:r>
      <w:r>
        <w:rPr>
          <w:spacing w:val="27"/>
          <w:sz w:val="24"/>
        </w:rPr>
        <w:t xml:space="preserve"> </w:t>
      </w:r>
      <w:r>
        <w:rPr>
          <w:sz w:val="24"/>
        </w:rPr>
        <w:t>de</w:t>
      </w:r>
      <w:r>
        <w:rPr>
          <w:spacing w:val="27"/>
          <w:sz w:val="24"/>
        </w:rPr>
        <w:t xml:space="preserve"> </w:t>
      </w:r>
      <w:r>
        <w:rPr>
          <w:sz w:val="24"/>
        </w:rPr>
        <w:t>alianzas</w:t>
      </w:r>
      <w:r>
        <w:rPr>
          <w:spacing w:val="27"/>
          <w:sz w:val="24"/>
        </w:rPr>
        <w:t xml:space="preserve"> </w:t>
      </w:r>
      <w:r>
        <w:rPr>
          <w:sz w:val="24"/>
        </w:rPr>
        <w:t>con</w:t>
      </w:r>
    </w:p>
    <w:p w:rsidR="00E06AA8" w:rsidRDefault="00E06AA8">
      <w:pPr>
        <w:pStyle w:val="Prrafodelista"/>
        <w:spacing w:line="300" w:lineRule="auto"/>
        <w:rPr>
          <w:rFonts w:ascii="Tahoma" w:hAnsi="Tahoma"/>
          <w:sz w:val="24"/>
        </w:rPr>
        <w:sectPr w:rsidR="00E06AA8">
          <w:pgSz w:w="12240" w:h="15840"/>
          <w:pgMar w:top="1380" w:right="720" w:bottom="1260" w:left="720" w:header="0" w:footer="1019" w:gutter="0"/>
          <w:cols w:space="720"/>
        </w:sectPr>
      </w:pPr>
    </w:p>
    <w:p w:rsidR="00E06AA8" w:rsidRDefault="007F5D15">
      <w:pPr>
        <w:pStyle w:val="Textoindependiente"/>
        <w:spacing w:before="60" w:line="300" w:lineRule="auto"/>
        <w:ind w:left="1440" w:right="723"/>
        <w:jc w:val="left"/>
      </w:pPr>
      <w:r>
        <w:lastRenderedPageBreak/>
        <w:t xml:space="preserve">consultoras de Recursos Humanos, firmas legales, agencias de coaching ejecutivo, </w:t>
      </w:r>
      <w:r>
        <w:t>entre otros para ampliar la red de contactos.</w:t>
      </w:r>
    </w:p>
    <w:p w:rsidR="00E06AA8" w:rsidRDefault="007F5D15">
      <w:pPr>
        <w:pStyle w:val="Prrafodelista"/>
        <w:numPr>
          <w:ilvl w:val="1"/>
          <w:numId w:val="13"/>
        </w:numPr>
        <w:tabs>
          <w:tab w:val="left" w:pos="1440"/>
        </w:tabs>
        <w:spacing w:before="185" w:line="297" w:lineRule="auto"/>
        <w:ind w:right="724"/>
        <w:jc w:val="left"/>
        <w:rPr>
          <w:rFonts w:ascii="Tahoma" w:hAnsi="Tahoma"/>
          <w:sz w:val="24"/>
        </w:rPr>
      </w:pPr>
      <w:r>
        <w:rPr>
          <w:sz w:val="24"/>
        </w:rPr>
        <w:t>Estrategia</w:t>
      </w:r>
      <w:r>
        <w:rPr>
          <w:spacing w:val="26"/>
          <w:sz w:val="24"/>
        </w:rPr>
        <w:t xml:space="preserve"> </w:t>
      </w:r>
      <w:r>
        <w:rPr>
          <w:sz w:val="24"/>
        </w:rPr>
        <w:t>de</w:t>
      </w:r>
      <w:r>
        <w:rPr>
          <w:spacing w:val="26"/>
          <w:sz w:val="24"/>
        </w:rPr>
        <w:t xml:space="preserve"> </w:t>
      </w:r>
      <w:r>
        <w:rPr>
          <w:sz w:val="24"/>
        </w:rPr>
        <w:t>promoción:</w:t>
      </w:r>
      <w:r>
        <w:rPr>
          <w:spacing w:val="26"/>
          <w:sz w:val="24"/>
        </w:rPr>
        <w:t xml:space="preserve"> </w:t>
      </w:r>
      <w:r>
        <w:rPr>
          <w:sz w:val="24"/>
        </w:rPr>
        <w:t>La</w:t>
      </w:r>
      <w:r>
        <w:rPr>
          <w:spacing w:val="26"/>
          <w:sz w:val="24"/>
        </w:rPr>
        <w:t xml:space="preserve"> </w:t>
      </w:r>
      <w:r>
        <w:rPr>
          <w:sz w:val="24"/>
        </w:rPr>
        <w:t>comunicación</w:t>
      </w:r>
      <w:r>
        <w:rPr>
          <w:spacing w:val="26"/>
          <w:sz w:val="24"/>
        </w:rPr>
        <w:t xml:space="preserve"> </w:t>
      </w:r>
      <w:r>
        <w:rPr>
          <w:sz w:val="24"/>
        </w:rPr>
        <w:t>de los servicios de la consultora se adapta a cada uno de los segmentos y sus motivaciones.</w:t>
      </w:r>
    </w:p>
    <w:p w:rsidR="00E06AA8" w:rsidRDefault="007F5D15">
      <w:pPr>
        <w:pStyle w:val="Prrafodelista"/>
        <w:numPr>
          <w:ilvl w:val="2"/>
          <w:numId w:val="13"/>
        </w:numPr>
        <w:tabs>
          <w:tab w:val="left" w:pos="2160"/>
        </w:tabs>
        <w:spacing w:before="187" w:line="276" w:lineRule="auto"/>
        <w:ind w:right="722"/>
        <w:rPr>
          <w:sz w:val="24"/>
        </w:rPr>
      </w:pPr>
      <w:r>
        <w:rPr>
          <w:sz w:val="24"/>
        </w:rPr>
        <w:t>Pequeñas empresas con</w:t>
      </w:r>
      <w:r>
        <w:rPr>
          <w:spacing w:val="-4"/>
          <w:sz w:val="24"/>
        </w:rPr>
        <w:t xml:space="preserve"> </w:t>
      </w:r>
      <w:r>
        <w:rPr>
          <w:sz w:val="24"/>
        </w:rPr>
        <w:t>presupuesto</w:t>
      </w:r>
      <w:r>
        <w:rPr>
          <w:spacing w:val="-4"/>
          <w:sz w:val="24"/>
        </w:rPr>
        <w:t xml:space="preserve"> </w:t>
      </w:r>
      <w:r>
        <w:rPr>
          <w:sz w:val="24"/>
        </w:rPr>
        <w:t>limitado:</w:t>
      </w:r>
      <w:r>
        <w:rPr>
          <w:spacing w:val="-4"/>
          <w:sz w:val="24"/>
        </w:rPr>
        <w:t xml:space="preserve"> </w:t>
      </w:r>
      <w:r>
        <w:rPr>
          <w:sz w:val="24"/>
        </w:rPr>
        <w:t>Negocios</w:t>
      </w:r>
      <w:r>
        <w:rPr>
          <w:spacing w:val="-4"/>
          <w:sz w:val="24"/>
        </w:rPr>
        <w:t xml:space="preserve"> </w:t>
      </w:r>
      <w:r>
        <w:rPr>
          <w:sz w:val="24"/>
        </w:rPr>
        <w:t>que</w:t>
      </w:r>
      <w:r>
        <w:rPr>
          <w:spacing w:val="-4"/>
          <w:sz w:val="24"/>
        </w:rPr>
        <w:t xml:space="preserve"> </w:t>
      </w:r>
      <w:r>
        <w:rPr>
          <w:sz w:val="24"/>
        </w:rPr>
        <w:t>reconocen</w:t>
      </w:r>
      <w:r>
        <w:rPr>
          <w:spacing w:val="-4"/>
          <w:sz w:val="24"/>
        </w:rPr>
        <w:t xml:space="preserve"> </w:t>
      </w:r>
      <w:r>
        <w:rPr>
          <w:sz w:val="24"/>
        </w:rPr>
        <w:t xml:space="preserve">problemas </w:t>
      </w:r>
      <w:r>
        <w:rPr>
          <w:sz w:val="24"/>
        </w:rPr>
        <w:t>de comunicación, pero disponen</w:t>
      </w:r>
      <w:r>
        <w:rPr>
          <w:spacing w:val="-4"/>
          <w:sz w:val="24"/>
        </w:rPr>
        <w:t xml:space="preserve"> </w:t>
      </w:r>
      <w:r>
        <w:rPr>
          <w:sz w:val="24"/>
        </w:rPr>
        <w:t>de</w:t>
      </w:r>
      <w:r>
        <w:rPr>
          <w:spacing w:val="-4"/>
          <w:sz w:val="24"/>
        </w:rPr>
        <w:t xml:space="preserve"> </w:t>
      </w:r>
      <w:r>
        <w:rPr>
          <w:sz w:val="24"/>
        </w:rPr>
        <w:t>recursos</w:t>
      </w:r>
      <w:r>
        <w:rPr>
          <w:spacing w:val="-4"/>
          <w:sz w:val="24"/>
        </w:rPr>
        <w:t xml:space="preserve"> </w:t>
      </w:r>
      <w:r>
        <w:rPr>
          <w:sz w:val="24"/>
        </w:rPr>
        <w:t>reducidos</w:t>
      </w:r>
      <w:r>
        <w:rPr>
          <w:spacing w:val="-4"/>
          <w:sz w:val="24"/>
        </w:rPr>
        <w:t xml:space="preserve"> </w:t>
      </w:r>
      <w:r>
        <w:rPr>
          <w:sz w:val="24"/>
        </w:rPr>
        <w:t>y</w:t>
      </w:r>
      <w:r>
        <w:rPr>
          <w:spacing w:val="-4"/>
          <w:sz w:val="24"/>
        </w:rPr>
        <w:t xml:space="preserve"> </w:t>
      </w:r>
      <w:r>
        <w:rPr>
          <w:sz w:val="24"/>
        </w:rPr>
        <w:t>suelen</w:t>
      </w:r>
      <w:r>
        <w:rPr>
          <w:spacing w:val="-4"/>
          <w:sz w:val="24"/>
        </w:rPr>
        <w:t xml:space="preserve"> </w:t>
      </w:r>
      <w:r>
        <w:rPr>
          <w:sz w:val="24"/>
        </w:rPr>
        <w:t>priorizar</w:t>
      </w:r>
      <w:r>
        <w:rPr>
          <w:spacing w:val="-4"/>
          <w:sz w:val="24"/>
        </w:rPr>
        <w:t xml:space="preserve"> </w:t>
      </w:r>
      <w:r>
        <w:rPr>
          <w:sz w:val="24"/>
        </w:rPr>
        <w:t>acciones vinculadas directamente con ventas y operación. Para estas empresas, la contratación de una</w:t>
      </w:r>
      <w:r>
        <w:rPr>
          <w:spacing w:val="-4"/>
          <w:sz w:val="24"/>
        </w:rPr>
        <w:t xml:space="preserve"> </w:t>
      </w:r>
      <w:r>
        <w:rPr>
          <w:sz w:val="24"/>
        </w:rPr>
        <w:t>consultoría</w:t>
      </w:r>
      <w:r>
        <w:rPr>
          <w:spacing w:val="-4"/>
          <w:sz w:val="24"/>
        </w:rPr>
        <w:t xml:space="preserve"> </w:t>
      </w:r>
      <w:r>
        <w:rPr>
          <w:sz w:val="24"/>
        </w:rPr>
        <w:t>integral</w:t>
      </w:r>
      <w:r>
        <w:rPr>
          <w:spacing w:val="-4"/>
          <w:sz w:val="24"/>
        </w:rPr>
        <w:t xml:space="preserve"> </w:t>
      </w:r>
      <w:r>
        <w:rPr>
          <w:sz w:val="24"/>
        </w:rPr>
        <w:t>puede</w:t>
      </w:r>
      <w:r>
        <w:rPr>
          <w:spacing w:val="-4"/>
          <w:sz w:val="24"/>
        </w:rPr>
        <w:t xml:space="preserve"> </w:t>
      </w:r>
      <w:r>
        <w:rPr>
          <w:sz w:val="24"/>
        </w:rPr>
        <w:t>percibirse</w:t>
      </w:r>
      <w:r>
        <w:rPr>
          <w:spacing w:val="-4"/>
          <w:sz w:val="24"/>
        </w:rPr>
        <w:t xml:space="preserve"> </w:t>
      </w:r>
      <w:r>
        <w:rPr>
          <w:sz w:val="24"/>
        </w:rPr>
        <w:t>como</w:t>
      </w:r>
      <w:r>
        <w:rPr>
          <w:spacing w:val="-4"/>
          <w:sz w:val="24"/>
        </w:rPr>
        <w:t xml:space="preserve"> </w:t>
      </w:r>
      <w:r>
        <w:rPr>
          <w:sz w:val="24"/>
        </w:rPr>
        <w:t>costosa</w:t>
      </w:r>
      <w:r>
        <w:rPr>
          <w:spacing w:val="-4"/>
          <w:sz w:val="24"/>
        </w:rPr>
        <w:t xml:space="preserve"> </w:t>
      </w:r>
      <w:r>
        <w:rPr>
          <w:sz w:val="24"/>
        </w:rPr>
        <w:t>o</w:t>
      </w:r>
      <w:r>
        <w:rPr>
          <w:spacing w:val="-4"/>
          <w:sz w:val="24"/>
        </w:rPr>
        <w:t xml:space="preserve"> </w:t>
      </w:r>
      <w:r>
        <w:rPr>
          <w:sz w:val="24"/>
        </w:rPr>
        <w:t>riesgosa, por lo que la promoc</w:t>
      </w:r>
      <w:r>
        <w:rPr>
          <w:sz w:val="24"/>
        </w:rPr>
        <w:t>ión debe facilitar una entrada progresiva al servicio.</w:t>
      </w:r>
    </w:p>
    <w:p w:rsidR="00E06AA8" w:rsidRDefault="007F5D15">
      <w:pPr>
        <w:pStyle w:val="Prrafodelista"/>
        <w:numPr>
          <w:ilvl w:val="2"/>
          <w:numId w:val="13"/>
        </w:numPr>
        <w:tabs>
          <w:tab w:val="left" w:pos="2160"/>
        </w:tabs>
        <w:spacing w:before="183" w:line="276" w:lineRule="auto"/>
        <w:ind w:right="720"/>
        <w:rPr>
          <w:sz w:val="24"/>
        </w:rPr>
      </w:pPr>
      <w:r>
        <w:rPr>
          <w:sz w:val="24"/>
        </w:rPr>
        <w:t>Pequeñas empresas que inician operaciones o en proceso de profesionalización: Emprendimientos que han superado una etapa inicial de validación, empresas familiares en transición, organizaciones que est</w:t>
      </w:r>
      <w:r>
        <w:rPr>
          <w:sz w:val="24"/>
        </w:rPr>
        <w:t>án formalizando procesos y negocios que comienzan a contratar personal o estructurar áreas. Su principal necesidad es construir una base coherente antes de crecer.</w:t>
      </w:r>
    </w:p>
    <w:p w:rsidR="00E06AA8" w:rsidRDefault="007F5D15">
      <w:pPr>
        <w:pStyle w:val="Prrafodelista"/>
        <w:numPr>
          <w:ilvl w:val="2"/>
          <w:numId w:val="13"/>
        </w:numPr>
        <w:tabs>
          <w:tab w:val="left" w:pos="2160"/>
        </w:tabs>
        <w:spacing w:before="183" w:line="276" w:lineRule="auto"/>
        <w:ind w:right="718"/>
        <w:rPr>
          <w:sz w:val="24"/>
        </w:rPr>
      </w:pPr>
      <w:r>
        <w:rPr>
          <w:sz w:val="24"/>
        </w:rPr>
        <w:t xml:space="preserve">PyMEs consolidadas: Empresas con trayectoria, estructura organizacional, equipos de trabajo </w:t>
      </w:r>
      <w:r>
        <w:rPr>
          <w:sz w:val="24"/>
        </w:rPr>
        <w:t>definidos y capacidad de inversión. Aunque cuentan con procesos más formales, suelen enfrentar problemas de alineación, crecimiento, cultura, reputación, liderazgo, saturación de canales o dificultad para medir los resultados de comunicación.</w:t>
      </w:r>
    </w:p>
    <w:p w:rsidR="00E06AA8" w:rsidRDefault="00E06AA8">
      <w:pPr>
        <w:pStyle w:val="Textoindependiente"/>
        <w:spacing w:before="43"/>
        <w:ind w:left="0"/>
        <w:jc w:val="left"/>
        <w:rPr>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0"/>
        <w:gridCol w:w="3120"/>
        <w:gridCol w:w="3120"/>
      </w:tblGrid>
      <w:tr w:rsidR="00E06AA8">
        <w:trPr>
          <w:trHeight w:val="480"/>
        </w:trPr>
        <w:tc>
          <w:tcPr>
            <w:tcW w:w="3120" w:type="dxa"/>
            <w:shd w:val="clear" w:color="auto" w:fill="073762"/>
          </w:tcPr>
          <w:p w:rsidR="00E06AA8" w:rsidRDefault="007F5D15">
            <w:pPr>
              <w:pStyle w:val="TableParagraph"/>
              <w:spacing w:before="101"/>
              <w:ind w:left="0"/>
              <w:rPr>
                <w:b/>
                <w:sz w:val="24"/>
              </w:rPr>
            </w:pPr>
            <w:r>
              <w:rPr>
                <w:b/>
                <w:color w:val="FFFFFF"/>
                <w:spacing w:val="-2"/>
                <w:sz w:val="24"/>
              </w:rPr>
              <w:t>Segmento</w:t>
            </w:r>
          </w:p>
        </w:tc>
        <w:tc>
          <w:tcPr>
            <w:tcW w:w="3120" w:type="dxa"/>
            <w:shd w:val="clear" w:color="auto" w:fill="073762"/>
          </w:tcPr>
          <w:p w:rsidR="00E06AA8" w:rsidRDefault="007F5D15">
            <w:pPr>
              <w:pStyle w:val="TableParagraph"/>
              <w:spacing w:before="101"/>
              <w:ind w:left="589"/>
              <w:jc w:val="left"/>
              <w:rPr>
                <w:b/>
                <w:sz w:val="24"/>
              </w:rPr>
            </w:pPr>
            <w:r>
              <w:rPr>
                <w:b/>
                <w:color w:val="FFFFFF"/>
                <w:sz w:val="24"/>
              </w:rPr>
              <w:t xml:space="preserve">Mensaje </w:t>
            </w:r>
            <w:r>
              <w:rPr>
                <w:b/>
                <w:color w:val="FFFFFF"/>
                <w:spacing w:val="-2"/>
                <w:sz w:val="24"/>
              </w:rPr>
              <w:t>comercial</w:t>
            </w:r>
          </w:p>
        </w:tc>
        <w:tc>
          <w:tcPr>
            <w:tcW w:w="3120" w:type="dxa"/>
            <w:shd w:val="clear" w:color="auto" w:fill="073762"/>
          </w:tcPr>
          <w:p w:rsidR="00E06AA8" w:rsidRDefault="007F5D15">
            <w:pPr>
              <w:pStyle w:val="TableParagraph"/>
              <w:spacing w:before="101"/>
              <w:ind w:left="1029"/>
              <w:jc w:val="left"/>
              <w:rPr>
                <w:b/>
                <w:sz w:val="24"/>
              </w:rPr>
            </w:pPr>
            <w:r>
              <w:rPr>
                <w:b/>
                <w:color w:val="FFFFFF"/>
                <w:spacing w:val="-2"/>
                <w:sz w:val="24"/>
              </w:rPr>
              <w:t>Keypoints</w:t>
            </w:r>
          </w:p>
        </w:tc>
      </w:tr>
      <w:tr w:rsidR="00E06AA8">
        <w:trPr>
          <w:trHeight w:val="2960"/>
        </w:trPr>
        <w:tc>
          <w:tcPr>
            <w:tcW w:w="3120" w:type="dxa"/>
          </w:tcPr>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spacing w:before="37"/>
              <w:ind w:left="0"/>
              <w:jc w:val="left"/>
              <w:rPr>
                <w:sz w:val="24"/>
              </w:rPr>
            </w:pPr>
          </w:p>
          <w:p w:rsidR="00E06AA8" w:rsidRDefault="007F5D15">
            <w:pPr>
              <w:pStyle w:val="TableParagraph"/>
              <w:spacing w:before="1" w:line="271" w:lineRule="auto"/>
              <w:ind w:left="94"/>
              <w:jc w:val="left"/>
              <w:rPr>
                <w:sz w:val="24"/>
              </w:rPr>
            </w:pPr>
            <w:r>
              <w:rPr>
                <w:sz w:val="24"/>
              </w:rPr>
              <w:t>Pequeñas</w:t>
            </w:r>
            <w:r>
              <w:rPr>
                <w:spacing w:val="-15"/>
                <w:sz w:val="24"/>
              </w:rPr>
              <w:t xml:space="preserve"> </w:t>
            </w:r>
            <w:r>
              <w:rPr>
                <w:sz w:val="24"/>
              </w:rPr>
              <w:t>empresas</w:t>
            </w:r>
            <w:r>
              <w:rPr>
                <w:spacing w:val="-15"/>
                <w:sz w:val="24"/>
              </w:rPr>
              <w:t xml:space="preserve"> </w:t>
            </w:r>
            <w:r>
              <w:rPr>
                <w:sz w:val="24"/>
              </w:rPr>
              <w:t>con presupuesto limitado</w:t>
            </w:r>
          </w:p>
        </w:tc>
        <w:tc>
          <w:tcPr>
            <w:tcW w:w="3120" w:type="dxa"/>
          </w:tcPr>
          <w:p w:rsidR="00E06AA8" w:rsidRDefault="00E06AA8">
            <w:pPr>
              <w:pStyle w:val="TableParagraph"/>
              <w:spacing w:before="240"/>
              <w:ind w:left="0"/>
              <w:jc w:val="left"/>
              <w:rPr>
                <w:sz w:val="24"/>
              </w:rPr>
            </w:pPr>
          </w:p>
          <w:p w:rsidR="00E06AA8" w:rsidRDefault="007F5D15">
            <w:pPr>
              <w:pStyle w:val="TableParagraph"/>
              <w:ind w:left="94" w:right="126"/>
              <w:jc w:val="left"/>
              <w:rPr>
                <w:sz w:val="24"/>
              </w:rPr>
            </w:pPr>
            <w:r>
              <w:rPr>
                <w:sz w:val="24"/>
              </w:rPr>
              <w:t>Identificamos qué está afectando</w:t>
            </w:r>
            <w:r>
              <w:rPr>
                <w:spacing w:val="-13"/>
                <w:sz w:val="24"/>
              </w:rPr>
              <w:t xml:space="preserve"> </w:t>
            </w:r>
            <w:r>
              <w:rPr>
                <w:sz w:val="24"/>
              </w:rPr>
              <w:t>la</w:t>
            </w:r>
            <w:r>
              <w:rPr>
                <w:spacing w:val="-13"/>
                <w:sz w:val="24"/>
              </w:rPr>
              <w:t xml:space="preserve"> </w:t>
            </w:r>
            <w:r>
              <w:rPr>
                <w:sz w:val="24"/>
              </w:rPr>
              <w:t>comunicación</w:t>
            </w:r>
            <w:r>
              <w:rPr>
                <w:spacing w:val="-13"/>
                <w:sz w:val="24"/>
              </w:rPr>
              <w:t xml:space="preserve"> </w:t>
            </w:r>
            <w:r>
              <w:rPr>
                <w:sz w:val="24"/>
              </w:rPr>
              <w:t xml:space="preserve">de tu negocio y te ayudamos a priorizar las acciones que pueden generar mayor impacto con los recursos </w:t>
            </w:r>
            <w:r>
              <w:rPr>
                <w:spacing w:val="-2"/>
                <w:sz w:val="24"/>
              </w:rPr>
              <w:t>disponibles.</w:t>
            </w:r>
          </w:p>
        </w:tc>
        <w:tc>
          <w:tcPr>
            <w:tcW w:w="3120" w:type="dxa"/>
          </w:tcPr>
          <w:p w:rsidR="00E06AA8" w:rsidRDefault="007F5D15">
            <w:pPr>
              <w:pStyle w:val="TableParagraph"/>
              <w:spacing w:before="102"/>
              <w:ind w:left="94"/>
              <w:jc w:val="left"/>
              <w:rPr>
                <w:sz w:val="24"/>
              </w:rPr>
            </w:pPr>
            <w:r>
              <w:rPr>
                <w:sz w:val="24"/>
              </w:rPr>
              <w:t xml:space="preserve">Beneficios </w:t>
            </w:r>
            <w:r>
              <w:rPr>
                <w:spacing w:val="-2"/>
                <w:sz w:val="24"/>
              </w:rPr>
              <w:t>tangibles:</w:t>
            </w:r>
          </w:p>
          <w:p w:rsidR="00E06AA8" w:rsidRDefault="007F5D15">
            <w:pPr>
              <w:pStyle w:val="TableParagraph"/>
              <w:numPr>
                <w:ilvl w:val="0"/>
                <w:numId w:val="12"/>
              </w:numPr>
              <w:tabs>
                <w:tab w:val="left" w:pos="814"/>
              </w:tabs>
              <w:ind w:left="814" w:right="117"/>
              <w:jc w:val="left"/>
              <w:rPr>
                <w:sz w:val="24"/>
              </w:rPr>
            </w:pPr>
            <w:r>
              <w:rPr>
                <w:sz w:val="24"/>
              </w:rPr>
              <w:t>Reducción de</w:t>
            </w:r>
            <w:r>
              <w:rPr>
                <w:spacing w:val="40"/>
                <w:sz w:val="24"/>
              </w:rPr>
              <w:t xml:space="preserve"> </w:t>
            </w:r>
            <w:r>
              <w:rPr>
                <w:sz w:val="24"/>
              </w:rPr>
              <w:t>acciones</w:t>
            </w:r>
            <w:r>
              <w:rPr>
                <w:spacing w:val="-15"/>
                <w:sz w:val="24"/>
              </w:rPr>
              <w:t xml:space="preserve"> </w:t>
            </w:r>
            <w:r>
              <w:rPr>
                <w:sz w:val="24"/>
              </w:rPr>
              <w:t>improvisadas y reprocesos.</w:t>
            </w:r>
          </w:p>
          <w:p w:rsidR="00E06AA8" w:rsidRDefault="007F5D15">
            <w:pPr>
              <w:pStyle w:val="TableParagraph"/>
              <w:numPr>
                <w:ilvl w:val="0"/>
                <w:numId w:val="12"/>
              </w:numPr>
              <w:tabs>
                <w:tab w:val="left" w:pos="814"/>
              </w:tabs>
              <w:ind w:left="814" w:right="457"/>
              <w:jc w:val="left"/>
              <w:rPr>
                <w:sz w:val="24"/>
              </w:rPr>
            </w:pPr>
            <w:r>
              <w:rPr>
                <w:sz w:val="24"/>
              </w:rPr>
              <w:t>Mejor</w:t>
            </w:r>
            <w:r>
              <w:rPr>
                <w:spacing w:val="-15"/>
                <w:sz w:val="24"/>
              </w:rPr>
              <w:t xml:space="preserve"> </w:t>
            </w:r>
            <w:r>
              <w:rPr>
                <w:sz w:val="24"/>
              </w:rPr>
              <w:t>relación</w:t>
            </w:r>
            <w:r>
              <w:rPr>
                <w:spacing w:val="-15"/>
                <w:sz w:val="24"/>
              </w:rPr>
              <w:t xml:space="preserve"> </w:t>
            </w:r>
            <w:r>
              <w:rPr>
                <w:sz w:val="24"/>
              </w:rPr>
              <w:t xml:space="preserve">con </w:t>
            </w:r>
            <w:r>
              <w:rPr>
                <w:spacing w:val="-2"/>
                <w:sz w:val="24"/>
              </w:rPr>
              <w:t>clientes.</w:t>
            </w:r>
          </w:p>
          <w:p w:rsidR="00E06AA8" w:rsidRDefault="007F5D15">
            <w:pPr>
              <w:pStyle w:val="TableParagraph"/>
              <w:numPr>
                <w:ilvl w:val="0"/>
                <w:numId w:val="12"/>
              </w:numPr>
              <w:tabs>
                <w:tab w:val="left" w:pos="814"/>
              </w:tabs>
              <w:ind w:left="814" w:right="397"/>
              <w:jc w:val="left"/>
              <w:rPr>
                <w:sz w:val="24"/>
              </w:rPr>
            </w:pPr>
            <w:r>
              <w:rPr>
                <w:sz w:val="24"/>
              </w:rPr>
              <w:t>Organización de canales</w:t>
            </w:r>
            <w:r>
              <w:rPr>
                <w:spacing w:val="-15"/>
                <w:sz w:val="24"/>
              </w:rPr>
              <w:t xml:space="preserve"> </w:t>
            </w:r>
            <w:r>
              <w:rPr>
                <w:sz w:val="24"/>
              </w:rPr>
              <w:t>y</w:t>
            </w:r>
            <w:r>
              <w:rPr>
                <w:spacing w:val="-15"/>
                <w:sz w:val="24"/>
              </w:rPr>
              <w:t xml:space="preserve"> </w:t>
            </w:r>
            <w:r>
              <w:rPr>
                <w:sz w:val="24"/>
              </w:rPr>
              <w:t>mensajes.</w:t>
            </w:r>
          </w:p>
          <w:p w:rsidR="00E06AA8" w:rsidRDefault="007F5D15">
            <w:pPr>
              <w:pStyle w:val="TableParagraph"/>
              <w:numPr>
                <w:ilvl w:val="0"/>
                <w:numId w:val="12"/>
              </w:numPr>
              <w:tabs>
                <w:tab w:val="left" w:pos="814"/>
              </w:tabs>
              <w:ind w:left="814" w:right="823"/>
              <w:jc w:val="left"/>
              <w:rPr>
                <w:sz w:val="24"/>
              </w:rPr>
            </w:pPr>
            <w:r>
              <w:rPr>
                <w:sz w:val="24"/>
              </w:rPr>
              <w:t>Priorización</w:t>
            </w:r>
            <w:r>
              <w:rPr>
                <w:spacing w:val="-15"/>
                <w:sz w:val="24"/>
              </w:rPr>
              <w:t xml:space="preserve"> </w:t>
            </w:r>
            <w:r>
              <w:rPr>
                <w:sz w:val="24"/>
              </w:rPr>
              <w:t xml:space="preserve">de </w:t>
            </w:r>
            <w:r>
              <w:rPr>
                <w:spacing w:val="-2"/>
                <w:sz w:val="24"/>
              </w:rPr>
              <w:t>necesidades.</w:t>
            </w:r>
          </w:p>
        </w:tc>
      </w:tr>
      <w:tr w:rsidR="00E06AA8">
        <w:trPr>
          <w:trHeight w:val="2140"/>
        </w:trPr>
        <w:tc>
          <w:tcPr>
            <w:tcW w:w="3120" w:type="dxa"/>
          </w:tcPr>
          <w:p w:rsidR="00E06AA8" w:rsidRDefault="00E06AA8">
            <w:pPr>
              <w:pStyle w:val="TableParagraph"/>
              <w:ind w:left="0"/>
              <w:jc w:val="left"/>
              <w:rPr>
                <w:sz w:val="24"/>
              </w:rPr>
            </w:pPr>
          </w:p>
          <w:p w:rsidR="00E06AA8" w:rsidRDefault="00E06AA8">
            <w:pPr>
              <w:pStyle w:val="TableParagraph"/>
              <w:spacing w:before="107"/>
              <w:ind w:left="0"/>
              <w:jc w:val="left"/>
              <w:rPr>
                <w:sz w:val="24"/>
              </w:rPr>
            </w:pPr>
          </w:p>
          <w:p w:rsidR="00E06AA8" w:rsidRDefault="007F5D15">
            <w:pPr>
              <w:pStyle w:val="TableParagraph"/>
              <w:ind w:left="94" w:right="126"/>
              <w:jc w:val="left"/>
              <w:rPr>
                <w:sz w:val="24"/>
              </w:rPr>
            </w:pPr>
            <w:r>
              <w:rPr>
                <w:sz w:val="24"/>
              </w:rPr>
              <w:t>Pequeñas empresas que inician operaciones o en proceso</w:t>
            </w:r>
            <w:r>
              <w:rPr>
                <w:spacing w:val="-15"/>
                <w:sz w:val="24"/>
              </w:rPr>
              <w:t xml:space="preserve"> </w:t>
            </w:r>
            <w:r>
              <w:rPr>
                <w:sz w:val="24"/>
              </w:rPr>
              <w:t>de</w:t>
            </w:r>
            <w:r>
              <w:rPr>
                <w:spacing w:val="-15"/>
                <w:sz w:val="24"/>
              </w:rPr>
              <w:t xml:space="preserve"> </w:t>
            </w:r>
            <w:r>
              <w:rPr>
                <w:sz w:val="24"/>
              </w:rPr>
              <w:t>profesionalización</w:t>
            </w:r>
          </w:p>
        </w:tc>
        <w:tc>
          <w:tcPr>
            <w:tcW w:w="3120" w:type="dxa"/>
          </w:tcPr>
          <w:p w:rsidR="00E06AA8" w:rsidRDefault="00E06AA8">
            <w:pPr>
              <w:pStyle w:val="TableParagraph"/>
              <w:spacing w:before="107"/>
              <w:ind w:left="0"/>
              <w:jc w:val="left"/>
              <w:rPr>
                <w:sz w:val="24"/>
              </w:rPr>
            </w:pPr>
          </w:p>
          <w:p w:rsidR="00E06AA8" w:rsidRDefault="007F5D15">
            <w:pPr>
              <w:pStyle w:val="TableParagraph"/>
              <w:ind w:left="94" w:right="140"/>
              <w:jc w:val="left"/>
              <w:rPr>
                <w:sz w:val="24"/>
              </w:rPr>
            </w:pPr>
            <w:r>
              <w:rPr>
                <w:sz w:val="24"/>
              </w:rPr>
              <w:t>Construimos contigo las bases</w:t>
            </w:r>
            <w:r>
              <w:rPr>
                <w:spacing w:val="-10"/>
                <w:sz w:val="24"/>
              </w:rPr>
              <w:t xml:space="preserve"> </w:t>
            </w:r>
            <w:r>
              <w:rPr>
                <w:sz w:val="24"/>
              </w:rPr>
              <w:t>de</w:t>
            </w:r>
            <w:r>
              <w:rPr>
                <w:spacing w:val="-10"/>
                <w:sz w:val="24"/>
              </w:rPr>
              <w:t xml:space="preserve"> </w:t>
            </w:r>
            <w:r>
              <w:rPr>
                <w:sz w:val="24"/>
              </w:rPr>
              <w:t>comunicación</w:t>
            </w:r>
            <w:r>
              <w:rPr>
                <w:spacing w:val="-10"/>
                <w:sz w:val="24"/>
              </w:rPr>
              <w:t xml:space="preserve"> </w:t>
            </w:r>
            <w:r>
              <w:rPr>
                <w:sz w:val="24"/>
              </w:rPr>
              <w:t>que</w:t>
            </w:r>
            <w:r>
              <w:rPr>
                <w:spacing w:val="-10"/>
                <w:sz w:val="24"/>
              </w:rPr>
              <w:t xml:space="preserve"> </w:t>
            </w:r>
            <w:r>
              <w:rPr>
                <w:sz w:val="24"/>
              </w:rPr>
              <w:t>tu empresa necesita para crecer de manera ordenada, coherente y profesional.</w:t>
            </w:r>
          </w:p>
        </w:tc>
        <w:tc>
          <w:tcPr>
            <w:tcW w:w="3120" w:type="dxa"/>
          </w:tcPr>
          <w:p w:rsidR="00E06AA8" w:rsidRDefault="007F5D15">
            <w:pPr>
              <w:pStyle w:val="TableParagraph"/>
              <w:spacing w:before="107"/>
              <w:ind w:left="94"/>
              <w:jc w:val="left"/>
              <w:rPr>
                <w:sz w:val="24"/>
              </w:rPr>
            </w:pPr>
            <w:r>
              <w:rPr>
                <w:sz w:val="24"/>
              </w:rPr>
              <w:t>Vínculo</w:t>
            </w:r>
            <w:r>
              <w:rPr>
                <w:spacing w:val="-10"/>
                <w:sz w:val="24"/>
              </w:rPr>
              <w:t xml:space="preserve"> </w:t>
            </w:r>
            <w:r>
              <w:rPr>
                <w:sz w:val="24"/>
              </w:rPr>
              <w:t>de</w:t>
            </w:r>
            <w:r>
              <w:rPr>
                <w:spacing w:val="-10"/>
                <w:sz w:val="24"/>
              </w:rPr>
              <w:t xml:space="preserve"> </w:t>
            </w:r>
            <w:r>
              <w:rPr>
                <w:sz w:val="24"/>
              </w:rPr>
              <w:t>la</w:t>
            </w:r>
            <w:r>
              <w:rPr>
                <w:spacing w:val="-10"/>
                <w:sz w:val="24"/>
              </w:rPr>
              <w:t xml:space="preserve"> </w:t>
            </w:r>
            <w:r>
              <w:rPr>
                <w:sz w:val="24"/>
              </w:rPr>
              <w:t>gestión</w:t>
            </w:r>
            <w:r>
              <w:rPr>
                <w:spacing w:val="-10"/>
                <w:sz w:val="24"/>
              </w:rPr>
              <w:t xml:space="preserve"> </w:t>
            </w:r>
            <w:r>
              <w:rPr>
                <w:sz w:val="24"/>
              </w:rPr>
              <w:t>de comunicación con:</w:t>
            </w:r>
          </w:p>
          <w:p w:rsidR="00E06AA8" w:rsidRDefault="007F5D15">
            <w:pPr>
              <w:pStyle w:val="TableParagraph"/>
              <w:numPr>
                <w:ilvl w:val="0"/>
                <w:numId w:val="11"/>
              </w:numPr>
              <w:tabs>
                <w:tab w:val="left" w:pos="814"/>
              </w:tabs>
              <w:ind w:left="814" w:right="143"/>
              <w:jc w:val="left"/>
              <w:rPr>
                <w:sz w:val="24"/>
              </w:rPr>
            </w:pPr>
            <w:r>
              <w:rPr>
                <w:sz w:val="24"/>
              </w:rPr>
              <w:t>Coherencia entre la identidad</w:t>
            </w:r>
            <w:r>
              <w:rPr>
                <w:spacing w:val="-15"/>
                <w:sz w:val="24"/>
              </w:rPr>
              <w:t xml:space="preserve"> </w:t>
            </w:r>
            <w:r>
              <w:rPr>
                <w:sz w:val="24"/>
              </w:rPr>
              <w:t>y</w:t>
            </w:r>
            <w:r>
              <w:rPr>
                <w:spacing w:val="-15"/>
                <w:sz w:val="24"/>
              </w:rPr>
              <w:t xml:space="preserve"> </w:t>
            </w:r>
            <w:r>
              <w:rPr>
                <w:sz w:val="24"/>
              </w:rPr>
              <w:t>operación.</w:t>
            </w:r>
          </w:p>
          <w:p w:rsidR="00E06AA8" w:rsidRDefault="007F5D15">
            <w:pPr>
              <w:pStyle w:val="TableParagraph"/>
              <w:numPr>
                <w:ilvl w:val="0"/>
                <w:numId w:val="11"/>
              </w:numPr>
              <w:tabs>
                <w:tab w:val="left" w:pos="814"/>
              </w:tabs>
              <w:ind w:left="814" w:right="690"/>
              <w:jc w:val="left"/>
              <w:rPr>
                <w:sz w:val="24"/>
              </w:rPr>
            </w:pPr>
            <w:r>
              <w:rPr>
                <w:sz w:val="24"/>
              </w:rPr>
              <w:t>Alineación</w:t>
            </w:r>
            <w:r>
              <w:rPr>
                <w:spacing w:val="-15"/>
                <w:sz w:val="24"/>
              </w:rPr>
              <w:t xml:space="preserve"> </w:t>
            </w:r>
            <w:r>
              <w:rPr>
                <w:sz w:val="24"/>
              </w:rPr>
              <w:t xml:space="preserve">entre socios y </w:t>
            </w:r>
            <w:r>
              <w:rPr>
                <w:spacing w:val="-2"/>
                <w:sz w:val="24"/>
              </w:rPr>
              <w:t>colaboradores.</w:t>
            </w:r>
          </w:p>
        </w:tc>
      </w:tr>
    </w:tbl>
    <w:p w:rsidR="00E06AA8" w:rsidRDefault="00E06AA8">
      <w:pPr>
        <w:pStyle w:val="TableParagraph"/>
        <w:jc w:val="left"/>
        <w:rPr>
          <w:sz w:val="24"/>
        </w:rPr>
        <w:sectPr w:rsidR="00E06AA8">
          <w:pgSz w:w="12240" w:h="15840"/>
          <w:pgMar w:top="1380" w:right="720" w:bottom="1260"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0"/>
        <w:gridCol w:w="3120"/>
        <w:gridCol w:w="3120"/>
      </w:tblGrid>
      <w:tr w:rsidR="00E06AA8">
        <w:trPr>
          <w:trHeight w:val="1859"/>
        </w:trPr>
        <w:tc>
          <w:tcPr>
            <w:tcW w:w="3120" w:type="dxa"/>
          </w:tcPr>
          <w:p w:rsidR="00E06AA8" w:rsidRDefault="00E06AA8">
            <w:pPr>
              <w:pStyle w:val="TableParagraph"/>
              <w:ind w:left="0"/>
              <w:jc w:val="left"/>
              <w:rPr>
                <w:sz w:val="24"/>
              </w:rPr>
            </w:pPr>
          </w:p>
        </w:tc>
        <w:tc>
          <w:tcPr>
            <w:tcW w:w="3120" w:type="dxa"/>
          </w:tcPr>
          <w:p w:rsidR="00E06AA8" w:rsidRDefault="00E06AA8">
            <w:pPr>
              <w:pStyle w:val="TableParagraph"/>
              <w:ind w:left="0"/>
              <w:jc w:val="left"/>
              <w:rPr>
                <w:sz w:val="24"/>
              </w:rPr>
            </w:pPr>
          </w:p>
        </w:tc>
        <w:tc>
          <w:tcPr>
            <w:tcW w:w="3120" w:type="dxa"/>
          </w:tcPr>
          <w:p w:rsidR="00E06AA8" w:rsidRDefault="007F5D15">
            <w:pPr>
              <w:pStyle w:val="TableParagraph"/>
              <w:numPr>
                <w:ilvl w:val="0"/>
                <w:numId w:val="10"/>
              </w:numPr>
              <w:tabs>
                <w:tab w:val="left" w:pos="814"/>
              </w:tabs>
              <w:spacing w:before="100"/>
              <w:ind w:left="814" w:right="476"/>
              <w:jc w:val="left"/>
              <w:rPr>
                <w:sz w:val="24"/>
              </w:rPr>
            </w:pPr>
            <w:r>
              <w:rPr>
                <w:sz w:val="24"/>
              </w:rPr>
              <w:t>Fortalecimiento</w:t>
            </w:r>
            <w:r>
              <w:rPr>
                <w:spacing w:val="-15"/>
                <w:sz w:val="24"/>
              </w:rPr>
              <w:t xml:space="preserve"> </w:t>
            </w:r>
            <w:r>
              <w:rPr>
                <w:sz w:val="24"/>
              </w:rPr>
              <w:t xml:space="preserve">de </w:t>
            </w:r>
            <w:r>
              <w:rPr>
                <w:spacing w:val="-2"/>
                <w:sz w:val="24"/>
              </w:rPr>
              <w:t>marca</w:t>
            </w:r>
          </w:p>
          <w:p w:rsidR="00E06AA8" w:rsidRDefault="007F5D15">
            <w:pPr>
              <w:pStyle w:val="TableParagraph"/>
              <w:numPr>
                <w:ilvl w:val="0"/>
                <w:numId w:val="10"/>
              </w:numPr>
              <w:tabs>
                <w:tab w:val="left" w:pos="814"/>
              </w:tabs>
              <w:ind w:left="814" w:right="483"/>
              <w:jc w:val="left"/>
              <w:rPr>
                <w:sz w:val="24"/>
              </w:rPr>
            </w:pPr>
            <w:r>
              <w:rPr>
                <w:sz w:val="24"/>
              </w:rPr>
              <w:t>Prevención de problemas</w:t>
            </w:r>
            <w:r>
              <w:rPr>
                <w:spacing w:val="-15"/>
                <w:sz w:val="24"/>
              </w:rPr>
              <w:t xml:space="preserve"> </w:t>
            </w:r>
            <w:r>
              <w:rPr>
                <w:sz w:val="24"/>
              </w:rPr>
              <w:t>futuros.</w:t>
            </w:r>
          </w:p>
          <w:p w:rsidR="00E06AA8" w:rsidRDefault="007F5D15">
            <w:pPr>
              <w:pStyle w:val="TableParagraph"/>
              <w:numPr>
                <w:ilvl w:val="0"/>
                <w:numId w:val="10"/>
              </w:numPr>
              <w:tabs>
                <w:tab w:val="left" w:pos="814"/>
              </w:tabs>
              <w:ind w:left="814" w:right="110"/>
              <w:jc w:val="left"/>
              <w:rPr>
                <w:sz w:val="24"/>
              </w:rPr>
            </w:pPr>
            <w:r>
              <w:rPr>
                <w:sz w:val="24"/>
              </w:rPr>
              <w:t xml:space="preserve">Claridad en la propuesta </w:t>
            </w:r>
            <w:r>
              <w:rPr>
                <w:spacing w:val="-2"/>
                <w:sz w:val="24"/>
              </w:rPr>
              <w:t>empresarial.</w:t>
            </w:r>
          </w:p>
        </w:tc>
      </w:tr>
      <w:tr w:rsidR="00E06AA8">
        <w:trPr>
          <w:trHeight w:val="3499"/>
        </w:trPr>
        <w:tc>
          <w:tcPr>
            <w:tcW w:w="3120" w:type="dxa"/>
          </w:tcPr>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spacing w:before="238"/>
              <w:ind w:left="0"/>
              <w:jc w:val="left"/>
              <w:rPr>
                <w:sz w:val="24"/>
              </w:rPr>
            </w:pPr>
          </w:p>
          <w:p w:rsidR="00E06AA8" w:rsidRDefault="007F5D15">
            <w:pPr>
              <w:pStyle w:val="TableParagraph"/>
              <w:ind w:left="94"/>
              <w:jc w:val="left"/>
              <w:rPr>
                <w:sz w:val="24"/>
              </w:rPr>
            </w:pPr>
            <w:r>
              <w:rPr>
                <w:sz w:val="24"/>
              </w:rPr>
              <w:t xml:space="preserve">PyMEs </w:t>
            </w:r>
            <w:r>
              <w:rPr>
                <w:spacing w:val="-2"/>
                <w:sz w:val="24"/>
              </w:rPr>
              <w:t>consolidadas</w:t>
            </w:r>
          </w:p>
        </w:tc>
        <w:tc>
          <w:tcPr>
            <w:tcW w:w="3120" w:type="dxa"/>
          </w:tcPr>
          <w:p w:rsidR="00E06AA8" w:rsidRDefault="00E06AA8">
            <w:pPr>
              <w:pStyle w:val="TableParagraph"/>
              <w:spacing w:before="238"/>
              <w:ind w:left="0"/>
              <w:jc w:val="left"/>
              <w:rPr>
                <w:sz w:val="24"/>
              </w:rPr>
            </w:pPr>
          </w:p>
          <w:p w:rsidR="00E06AA8" w:rsidRDefault="007F5D15">
            <w:pPr>
              <w:pStyle w:val="TableParagraph"/>
              <w:ind w:left="94" w:right="123"/>
              <w:jc w:val="left"/>
              <w:rPr>
                <w:sz w:val="24"/>
              </w:rPr>
            </w:pPr>
            <w:r>
              <w:rPr>
                <w:sz w:val="24"/>
              </w:rPr>
              <w:t>Convertimos</w:t>
            </w:r>
            <w:r>
              <w:rPr>
                <w:spacing w:val="-15"/>
                <w:sz w:val="24"/>
              </w:rPr>
              <w:t xml:space="preserve"> </w:t>
            </w:r>
            <w:r>
              <w:rPr>
                <w:sz w:val="24"/>
              </w:rPr>
              <w:t>la</w:t>
            </w:r>
            <w:r>
              <w:rPr>
                <w:spacing w:val="-15"/>
                <w:sz w:val="24"/>
              </w:rPr>
              <w:t xml:space="preserve"> </w:t>
            </w:r>
            <w:r>
              <w:rPr>
                <w:sz w:val="24"/>
              </w:rPr>
              <w:t xml:space="preserve">comunicación en una herramienta de crecimiento, alineación y rentabilidad mediante diagnósticos especializados, estrategias vinculadas al negocio y una implementación ágil y </w:t>
            </w:r>
            <w:r>
              <w:rPr>
                <w:spacing w:val="-2"/>
                <w:sz w:val="24"/>
              </w:rPr>
              <w:t>medible.</w:t>
            </w:r>
          </w:p>
        </w:tc>
        <w:tc>
          <w:tcPr>
            <w:tcW w:w="3120" w:type="dxa"/>
          </w:tcPr>
          <w:p w:rsidR="00E06AA8" w:rsidRDefault="007F5D15">
            <w:pPr>
              <w:pStyle w:val="TableParagraph"/>
              <w:numPr>
                <w:ilvl w:val="0"/>
                <w:numId w:val="9"/>
              </w:numPr>
              <w:tabs>
                <w:tab w:val="left" w:pos="814"/>
              </w:tabs>
              <w:spacing w:before="101"/>
              <w:ind w:left="814"/>
              <w:jc w:val="left"/>
              <w:rPr>
                <w:sz w:val="24"/>
              </w:rPr>
            </w:pPr>
            <w:r>
              <w:rPr>
                <w:sz w:val="24"/>
              </w:rPr>
              <w:t xml:space="preserve">Alineación </w:t>
            </w:r>
            <w:r>
              <w:rPr>
                <w:spacing w:val="-2"/>
                <w:sz w:val="24"/>
              </w:rPr>
              <w:t>estratégica</w:t>
            </w:r>
          </w:p>
          <w:p w:rsidR="00E06AA8" w:rsidRDefault="007F5D15">
            <w:pPr>
              <w:pStyle w:val="TableParagraph"/>
              <w:numPr>
                <w:ilvl w:val="0"/>
                <w:numId w:val="9"/>
              </w:numPr>
              <w:tabs>
                <w:tab w:val="left" w:pos="814"/>
              </w:tabs>
              <w:ind w:left="814"/>
              <w:jc w:val="left"/>
              <w:rPr>
                <w:sz w:val="24"/>
              </w:rPr>
            </w:pPr>
            <w:r>
              <w:rPr>
                <w:sz w:val="24"/>
              </w:rPr>
              <w:t xml:space="preserve">Cultura </w:t>
            </w:r>
            <w:r>
              <w:rPr>
                <w:spacing w:val="-2"/>
                <w:sz w:val="24"/>
              </w:rPr>
              <w:t>organizacional</w:t>
            </w:r>
          </w:p>
          <w:p w:rsidR="00E06AA8" w:rsidRDefault="007F5D15">
            <w:pPr>
              <w:pStyle w:val="TableParagraph"/>
              <w:numPr>
                <w:ilvl w:val="0"/>
                <w:numId w:val="9"/>
              </w:numPr>
              <w:tabs>
                <w:tab w:val="left" w:pos="814"/>
              </w:tabs>
              <w:ind w:left="814"/>
              <w:jc w:val="left"/>
              <w:rPr>
                <w:sz w:val="24"/>
              </w:rPr>
            </w:pPr>
            <w:r>
              <w:rPr>
                <w:spacing w:val="-2"/>
                <w:sz w:val="24"/>
              </w:rPr>
              <w:t>Reputación</w:t>
            </w:r>
          </w:p>
          <w:p w:rsidR="00E06AA8" w:rsidRDefault="007F5D15">
            <w:pPr>
              <w:pStyle w:val="TableParagraph"/>
              <w:numPr>
                <w:ilvl w:val="0"/>
                <w:numId w:val="9"/>
              </w:numPr>
              <w:tabs>
                <w:tab w:val="left" w:pos="814"/>
              </w:tabs>
              <w:ind w:left="814" w:right="1123"/>
              <w:jc w:val="left"/>
              <w:rPr>
                <w:sz w:val="24"/>
              </w:rPr>
            </w:pPr>
            <w:r>
              <w:rPr>
                <w:spacing w:val="-2"/>
                <w:sz w:val="24"/>
              </w:rPr>
              <w:t>Employee engagem</w:t>
            </w:r>
            <w:r>
              <w:rPr>
                <w:spacing w:val="-2"/>
                <w:sz w:val="24"/>
              </w:rPr>
              <w:t>ent</w:t>
            </w:r>
          </w:p>
          <w:p w:rsidR="00E06AA8" w:rsidRDefault="007F5D15">
            <w:pPr>
              <w:pStyle w:val="TableParagraph"/>
              <w:numPr>
                <w:ilvl w:val="0"/>
                <w:numId w:val="9"/>
              </w:numPr>
              <w:tabs>
                <w:tab w:val="left" w:pos="814"/>
              </w:tabs>
              <w:ind w:left="814"/>
              <w:jc w:val="left"/>
              <w:rPr>
                <w:sz w:val="24"/>
              </w:rPr>
            </w:pPr>
            <w:r>
              <w:rPr>
                <w:sz w:val="24"/>
              </w:rPr>
              <w:t xml:space="preserve">Marca </w:t>
            </w:r>
            <w:r>
              <w:rPr>
                <w:spacing w:val="-2"/>
                <w:sz w:val="24"/>
              </w:rPr>
              <w:t>empleadora</w:t>
            </w:r>
          </w:p>
          <w:p w:rsidR="00E06AA8" w:rsidRDefault="007F5D15">
            <w:pPr>
              <w:pStyle w:val="TableParagraph"/>
              <w:numPr>
                <w:ilvl w:val="0"/>
                <w:numId w:val="9"/>
              </w:numPr>
              <w:tabs>
                <w:tab w:val="left" w:pos="814"/>
              </w:tabs>
              <w:ind w:left="814"/>
              <w:jc w:val="left"/>
              <w:rPr>
                <w:sz w:val="24"/>
              </w:rPr>
            </w:pPr>
            <w:r>
              <w:rPr>
                <w:sz w:val="24"/>
              </w:rPr>
              <w:t xml:space="preserve">Gestión del </w:t>
            </w:r>
            <w:r>
              <w:rPr>
                <w:spacing w:val="-2"/>
                <w:sz w:val="24"/>
              </w:rPr>
              <w:t>cambio</w:t>
            </w:r>
          </w:p>
          <w:p w:rsidR="00E06AA8" w:rsidRDefault="007F5D15">
            <w:pPr>
              <w:pStyle w:val="TableParagraph"/>
              <w:numPr>
                <w:ilvl w:val="0"/>
                <w:numId w:val="9"/>
              </w:numPr>
              <w:tabs>
                <w:tab w:val="left" w:pos="814"/>
              </w:tabs>
              <w:ind w:left="814" w:right="783"/>
              <w:jc w:val="left"/>
              <w:rPr>
                <w:sz w:val="24"/>
              </w:rPr>
            </w:pPr>
            <w:r>
              <w:rPr>
                <w:sz w:val="24"/>
              </w:rPr>
              <w:t>Experiencia</w:t>
            </w:r>
            <w:r>
              <w:rPr>
                <w:spacing w:val="-15"/>
                <w:sz w:val="24"/>
              </w:rPr>
              <w:t xml:space="preserve"> </w:t>
            </w:r>
            <w:r>
              <w:rPr>
                <w:sz w:val="24"/>
              </w:rPr>
              <w:t xml:space="preserve">del </w:t>
            </w:r>
            <w:r>
              <w:rPr>
                <w:spacing w:val="-2"/>
                <w:sz w:val="24"/>
              </w:rPr>
              <w:t>cliente</w:t>
            </w:r>
          </w:p>
          <w:p w:rsidR="00E06AA8" w:rsidRDefault="007F5D15">
            <w:pPr>
              <w:pStyle w:val="TableParagraph"/>
              <w:numPr>
                <w:ilvl w:val="0"/>
                <w:numId w:val="9"/>
              </w:numPr>
              <w:tabs>
                <w:tab w:val="left" w:pos="814"/>
              </w:tabs>
              <w:ind w:left="814" w:right="837"/>
              <w:jc w:val="left"/>
              <w:rPr>
                <w:sz w:val="24"/>
              </w:rPr>
            </w:pPr>
            <w:r>
              <w:rPr>
                <w:sz w:val="24"/>
              </w:rPr>
              <w:t>Gobernanza</w:t>
            </w:r>
            <w:r>
              <w:rPr>
                <w:spacing w:val="-15"/>
                <w:sz w:val="24"/>
              </w:rPr>
              <w:t xml:space="preserve"> </w:t>
            </w:r>
            <w:r>
              <w:rPr>
                <w:sz w:val="24"/>
              </w:rPr>
              <w:t xml:space="preserve">de </w:t>
            </w:r>
            <w:r>
              <w:rPr>
                <w:spacing w:val="-2"/>
                <w:sz w:val="24"/>
              </w:rPr>
              <w:t>canales</w:t>
            </w:r>
          </w:p>
          <w:p w:rsidR="00E06AA8" w:rsidRDefault="007F5D15">
            <w:pPr>
              <w:pStyle w:val="TableParagraph"/>
              <w:numPr>
                <w:ilvl w:val="0"/>
                <w:numId w:val="9"/>
              </w:numPr>
              <w:tabs>
                <w:tab w:val="left" w:pos="814"/>
              </w:tabs>
              <w:ind w:left="814"/>
              <w:jc w:val="left"/>
              <w:rPr>
                <w:sz w:val="24"/>
              </w:rPr>
            </w:pPr>
            <w:r>
              <w:rPr>
                <w:sz w:val="24"/>
              </w:rPr>
              <w:t xml:space="preserve">Indicadores y </w:t>
            </w:r>
            <w:r>
              <w:rPr>
                <w:spacing w:val="-5"/>
                <w:sz w:val="24"/>
              </w:rPr>
              <w:t>ROI</w:t>
            </w:r>
          </w:p>
        </w:tc>
      </w:tr>
    </w:tbl>
    <w:p w:rsidR="00E06AA8" w:rsidRDefault="007F5D15">
      <w:pPr>
        <w:spacing w:before="234"/>
        <w:ind w:left="723" w:right="723"/>
        <w:jc w:val="center"/>
        <w:rPr>
          <w:i/>
          <w:sz w:val="24"/>
        </w:rPr>
      </w:pPr>
      <w:r>
        <w:rPr>
          <w:i/>
          <w:sz w:val="24"/>
        </w:rPr>
        <w:t>Tabla</w:t>
      </w:r>
      <w:r>
        <w:rPr>
          <w:i/>
          <w:spacing w:val="-7"/>
          <w:sz w:val="24"/>
        </w:rPr>
        <w:t xml:space="preserve"> </w:t>
      </w:r>
      <w:r>
        <w:rPr>
          <w:i/>
          <w:sz w:val="24"/>
        </w:rPr>
        <w:t>#12:</w:t>
      </w:r>
      <w:r>
        <w:rPr>
          <w:i/>
          <w:spacing w:val="-4"/>
          <w:sz w:val="24"/>
        </w:rPr>
        <w:t xml:space="preserve"> </w:t>
      </w:r>
      <w:r>
        <w:rPr>
          <w:i/>
          <w:sz w:val="24"/>
        </w:rPr>
        <w:t>Estrategia</w:t>
      </w:r>
      <w:r>
        <w:rPr>
          <w:i/>
          <w:spacing w:val="-4"/>
          <w:sz w:val="24"/>
        </w:rPr>
        <w:t xml:space="preserve"> </w:t>
      </w:r>
      <w:r>
        <w:rPr>
          <w:i/>
          <w:sz w:val="24"/>
        </w:rPr>
        <w:t>de</w:t>
      </w:r>
      <w:r>
        <w:rPr>
          <w:i/>
          <w:spacing w:val="-4"/>
          <w:sz w:val="24"/>
        </w:rPr>
        <w:t xml:space="preserve"> </w:t>
      </w:r>
      <w:r>
        <w:rPr>
          <w:i/>
          <w:sz w:val="24"/>
        </w:rPr>
        <w:t>promoción</w:t>
      </w:r>
      <w:r>
        <w:rPr>
          <w:i/>
          <w:spacing w:val="-4"/>
          <w:sz w:val="24"/>
        </w:rPr>
        <w:t xml:space="preserve"> </w:t>
      </w:r>
      <w:r>
        <w:rPr>
          <w:i/>
          <w:sz w:val="24"/>
        </w:rPr>
        <w:t>y</w:t>
      </w:r>
      <w:r>
        <w:rPr>
          <w:i/>
          <w:spacing w:val="-4"/>
          <w:sz w:val="24"/>
        </w:rPr>
        <w:t xml:space="preserve"> </w:t>
      </w:r>
      <w:r>
        <w:rPr>
          <w:i/>
          <w:sz w:val="24"/>
        </w:rPr>
        <w:t>comunicación</w:t>
      </w:r>
      <w:r>
        <w:rPr>
          <w:i/>
          <w:spacing w:val="-4"/>
          <w:sz w:val="24"/>
        </w:rPr>
        <w:t xml:space="preserve"> </w:t>
      </w:r>
      <w:r>
        <w:rPr>
          <w:i/>
          <w:sz w:val="24"/>
        </w:rPr>
        <w:t>comercial</w:t>
      </w:r>
      <w:r>
        <w:rPr>
          <w:i/>
          <w:spacing w:val="-4"/>
          <w:sz w:val="24"/>
        </w:rPr>
        <w:t xml:space="preserve"> </w:t>
      </w:r>
      <w:r>
        <w:rPr>
          <w:i/>
          <w:sz w:val="24"/>
        </w:rPr>
        <w:t>por</w:t>
      </w:r>
      <w:r>
        <w:rPr>
          <w:i/>
          <w:spacing w:val="-4"/>
          <w:sz w:val="24"/>
        </w:rPr>
        <w:t xml:space="preserve"> </w:t>
      </w:r>
      <w:r>
        <w:rPr>
          <w:i/>
          <w:sz w:val="24"/>
        </w:rPr>
        <w:t>segmento</w:t>
      </w:r>
      <w:r>
        <w:rPr>
          <w:i/>
          <w:spacing w:val="-4"/>
          <w:sz w:val="24"/>
        </w:rPr>
        <w:t xml:space="preserve"> </w:t>
      </w:r>
      <w:r>
        <w:rPr>
          <w:i/>
          <w:spacing w:val="-2"/>
          <w:sz w:val="24"/>
        </w:rPr>
        <w:t>objetivo.</w:t>
      </w:r>
    </w:p>
    <w:p w:rsidR="00E06AA8" w:rsidRDefault="007F5D15">
      <w:pPr>
        <w:pStyle w:val="Prrafodelista"/>
        <w:numPr>
          <w:ilvl w:val="1"/>
          <w:numId w:val="13"/>
        </w:numPr>
        <w:tabs>
          <w:tab w:val="left" w:pos="1440"/>
        </w:tabs>
        <w:spacing w:before="254" w:line="297" w:lineRule="auto"/>
        <w:ind w:right="722"/>
        <w:rPr>
          <w:rFonts w:ascii="Tahoma" w:hAnsi="Tahoma"/>
          <w:sz w:val="24"/>
        </w:rPr>
      </w:pPr>
      <w:r>
        <w:rPr>
          <w:sz w:val="24"/>
        </w:rPr>
        <w:t>Embudo comercial: El proceso comercial de SIKE Comunicaciones se organiza en siete etapas. No se plantea</w:t>
      </w:r>
      <w:r>
        <w:rPr>
          <w:spacing w:val="-3"/>
          <w:sz w:val="24"/>
        </w:rPr>
        <w:t xml:space="preserve"> </w:t>
      </w:r>
      <w:r>
        <w:rPr>
          <w:sz w:val="24"/>
        </w:rPr>
        <w:t>como</w:t>
      </w:r>
      <w:r>
        <w:rPr>
          <w:spacing w:val="-3"/>
          <w:sz w:val="24"/>
        </w:rPr>
        <w:t xml:space="preserve"> </w:t>
      </w:r>
      <w:r>
        <w:rPr>
          <w:sz w:val="24"/>
        </w:rPr>
        <w:t>una</w:t>
      </w:r>
      <w:r>
        <w:rPr>
          <w:spacing w:val="-3"/>
          <w:sz w:val="24"/>
        </w:rPr>
        <w:t xml:space="preserve"> </w:t>
      </w:r>
      <w:r>
        <w:rPr>
          <w:sz w:val="24"/>
        </w:rPr>
        <w:t>secuencia</w:t>
      </w:r>
      <w:r>
        <w:rPr>
          <w:spacing w:val="-3"/>
          <w:sz w:val="24"/>
        </w:rPr>
        <w:t xml:space="preserve"> </w:t>
      </w:r>
      <w:r>
        <w:rPr>
          <w:sz w:val="24"/>
        </w:rPr>
        <w:t>rígida,</w:t>
      </w:r>
      <w:r>
        <w:rPr>
          <w:spacing w:val="-3"/>
          <w:sz w:val="24"/>
        </w:rPr>
        <w:t xml:space="preserve"> </w:t>
      </w:r>
      <w:r>
        <w:rPr>
          <w:sz w:val="24"/>
        </w:rPr>
        <w:t>sino</w:t>
      </w:r>
      <w:r>
        <w:rPr>
          <w:spacing w:val="-3"/>
          <w:sz w:val="24"/>
        </w:rPr>
        <w:t xml:space="preserve"> </w:t>
      </w:r>
      <w:r>
        <w:rPr>
          <w:sz w:val="24"/>
        </w:rPr>
        <w:t>como</w:t>
      </w:r>
      <w:r>
        <w:rPr>
          <w:spacing w:val="-3"/>
          <w:sz w:val="24"/>
        </w:rPr>
        <w:t xml:space="preserve"> </w:t>
      </w:r>
      <w:r>
        <w:rPr>
          <w:sz w:val="24"/>
        </w:rPr>
        <w:t>un</w:t>
      </w:r>
      <w:r>
        <w:rPr>
          <w:spacing w:val="-3"/>
          <w:sz w:val="24"/>
        </w:rPr>
        <w:t xml:space="preserve"> </w:t>
      </w:r>
      <w:r>
        <w:rPr>
          <w:sz w:val="24"/>
        </w:rPr>
        <w:t>recorrido</w:t>
      </w:r>
      <w:r>
        <w:rPr>
          <w:spacing w:val="-3"/>
          <w:sz w:val="24"/>
        </w:rPr>
        <w:t xml:space="preserve"> </w:t>
      </w:r>
      <w:r>
        <w:rPr>
          <w:sz w:val="24"/>
        </w:rPr>
        <w:t>adaptable</w:t>
      </w:r>
      <w:r>
        <w:rPr>
          <w:spacing w:val="-3"/>
          <w:sz w:val="24"/>
        </w:rPr>
        <w:t xml:space="preserve"> </w:t>
      </w:r>
      <w:r>
        <w:rPr>
          <w:sz w:val="24"/>
        </w:rPr>
        <w:t>según el nivel de conocimiento, urgencia y madurez de cada cliente.</w:t>
      </w:r>
    </w:p>
    <w:p w:rsidR="00E06AA8" w:rsidRDefault="007F5D15">
      <w:pPr>
        <w:pStyle w:val="Textoindependiente"/>
        <w:spacing w:before="156"/>
        <w:ind w:left="0"/>
        <w:jc w:val="left"/>
        <w:rPr>
          <w:sz w:val="20"/>
        </w:rPr>
      </w:pPr>
      <w:r>
        <w:rPr>
          <w:noProof/>
          <w:sz w:val="20"/>
          <w:lang w:val="es-AR" w:eastAsia="es-AR"/>
        </w:rPr>
        <w:drawing>
          <wp:anchor distT="0" distB="0" distL="0" distR="0" simplePos="0" relativeHeight="487593984" behindDoc="1" locked="0" layoutInCell="1" allowOverlap="1">
            <wp:simplePos x="0" y="0"/>
            <wp:positionH relativeFrom="page">
              <wp:posOffset>1394817</wp:posOffset>
            </wp:positionH>
            <wp:positionV relativeFrom="paragraph">
              <wp:posOffset>260397</wp:posOffset>
            </wp:positionV>
            <wp:extent cx="4698415" cy="2384869"/>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1" cstate="print"/>
                    <a:stretch>
                      <a:fillRect/>
                    </a:stretch>
                  </pic:blipFill>
                  <pic:spPr>
                    <a:xfrm>
                      <a:off x="0" y="0"/>
                      <a:ext cx="4698415" cy="2384869"/>
                    </a:xfrm>
                    <a:prstGeom prst="rect">
                      <a:avLst/>
                    </a:prstGeom>
                  </pic:spPr>
                </pic:pic>
              </a:graphicData>
            </a:graphic>
          </wp:anchor>
        </w:drawing>
      </w:r>
    </w:p>
    <w:p w:rsidR="00E06AA8" w:rsidRDefault="00E06AA8">
      <w:pPr>
        <w:pStyle w:val="Textoindependiente"/>
        <w:spacing w:before="269"/>
        <w:ind w:left="0"/>
        <w:jc w:val="left"/>
      </w:pPr>
    </w:p>
    <w:p w:rsidR="00E06AA8" w:rsidRDefault="007F5D15">
      <w:pPr>
        <w:spacing w:before="1"/>
        <w:jc w:val="center"/>
        <w:rPr>
          <w:i/>
          <w:sz w:val="24"/>
        </w:rPr>
      </w:pPr>
      <w:r>
        <w:rPr>
          <w:i/>
          <w:sz w:val="24"/>
        </w:rPr>
        <w:t>Figura</w:t>
      </w:r>
      <w:r>
        <w:rPr>
          <w:i/>
          <w:spacing w:val="-3"/>
          <w:sz w:val="24"/>
        </w:rPr>
        <w:t xml:space="preserve"> </w:t>
      </w:r>
      <w:r>
        <w:rPr>
          <w:i/>
          <w:sz w:val="24"/>
        </w:rPr>
        <w:t>#19:</w:t>
      </w:r>
      <w:r>
        <w:rPr>
          <w:i/>
          <w:spacing w:val="-3"/>
          <w:sz w:val="24"/>
        </w:rPr>
        <w:t xml:space="preserve"> </w:t>
      </w:r>
      <w:r>
        <w:rPr>
          <w:i/>
          <w:sz w:val="24"/>
        </w:rPr>
        <w:t>Embudo</w:t>
      </w:r>
      <w:r>
        <w:rPr>
          <w:i/>
          <w:spacing w:val="-2"/>
          <w:sz w:val="24"/>
        </w:rPr>
        <w:t xml:space="preserve"> </w:t>
      </w:r>
      <w:r>
        <w:rPr>
          <w:i/>
          <w:sz w:val="24"/>
        </w:rPr>
        <w:t>c</w:t>
      </w:r>
      <w:r>
        <w:rPr>
          <w:i/>
          <w:sz w:val="24"/>
        </w:rPr>
        <w:t>omercial</w:t>
      </w:r>
      <w:r>
        <w:rPr>
          <w:i/>
          <w:spacing w:val="-3"/>
          <w:sz w:val="24"/>
        </w:rPr>
        <w:t xml:space="preserve"> </w:t>
      </w:r>
      <w:r>
        <w:rPr>
          <w:i/>
          <w:sz w:val="24"/>
        </w:rPr>
        <w:t>propuesto</w:t>
      </w:r>
      <w:r>
        <w:rPr>
          <w:i/>
          <w:spacing w:val="-2"/>
          <w:sz w:val="24"/>
        </w:rPr>
        <w:t xml:space="preserve"> </w:t>
      </w:r>
      <w:r>
        <w:rPr>
          <w:i/>
          <w:sz w:val="24"/>
        </w:rPr>
        <w:t>para</w:t>
      </w:r>
      <w:r>
        <w:rPr>
          <w:i/>
          <w:spacing w:val="-3"/>
          <w:sz w:val="24"/>
        </w:rPr>
        <w:t xml:space="preserve"> </w:t>
      </w:r>
      <w:r>
        <w:rPr>
          <w:i/>
          <w:sz w:val="24"/>
        </w:rPr>
        <w:t>SIKE</w:t>
      </w:r>
      <w:r>
        <w:rPr>
          <w:i/>
          <w:spacing w:val="-2"/>
          <w:sz w:val="24"/>
        </w:rPr>
        <w:t xml:space="preserve"> Comunicaciones</w:t>
      </w:r>
    </w:p>
    <w:p w:rsidR="00E06AA8" w:rsidRDefault="00E06AA8">
      <w:pPr>
        <w:jc w:val="center"/>
        <w:rPr>
          <w:i/>
          <w:sz w:val="24"/>
        </w:rPr>
        <w:sectPr w:rsidR="00E06AA8">
          <w:type w:val="continuous"/>
          <w:pgSz w:w="12240" w:h="15840"/>
          <w:pgMar w:top="1420" w:right="720" w:bottom="1260" w:left="720" w:header="0" w:footer="1019" w:gutter="0"/>
          <w:cols w:space="720"/>
        </w:sectPr>
      </w:pPr>
    </w:p>
    <w:p w:rsidR="00E06AA8" w:rsidRDefault="007F5D15">
      <w:pPr>
        <w:pStyle w:val="Prrafodelista"/>
        <w:numPr>
          <w:ilvl w:val="2"/>
          <w:numId w:val="13"/>
        </w:numPr>
        <w:tabs>
          <w:tab w:val="left" w:pos="2160"/>
        </w:tabs>
        <w:spacing w:before="65" w:line="297" w:lineRule="auto"/>
        <w:ind w:right="725"/>
        <w:rPr>
          <w:sz w:val="24"/>
        </w:rPr>
      </w:pPr>
      <w:r>
        <w:rPr>
          <w:sz w:val="24"/>
        </w:rPr>
        <w:lastRenderedPageBreak/>
        <w:t>Atracción, captación y</w:t>
      </w:r>
      <w:r>
        <w:rPr>
          <w:spacing w:val="-5"/>
          <w:sz w:val="24"/>
        </w:rPr>
        <w:t xml:space="preserve"> </w:t>
      </w:r>
      <w:r>
        <w:rPr>
          <w:sz w:val="24"/>
        </w:rPr>
        <w:t>calificación:</w:t>
      </w:r>
      <w:r>
        <w:rPr>
          <w:spacing w:val="-5"/>
          <w:sz w:val="24"/>
        </w:rPr>
        <w:t xml:space="preserve"> </w:t>
      </w:r>
      <w:r>
        <w:rPr>
          <w:sz w:val="24"/>
        </w:rPr>
        <w:t>Generar</w:t>
      </w:r>
      <w:r>
        <w:rPr>
          <w:spacing w:val="-5"/>
          <w:sz w:val="24"/>
        </w:rPr>
        <w:t xml:space="preserve"> </w:t>
      </w:r>
      <w:r>
        <w:rPr>
          <w:sz w:val="24"/>
        </w:rPr>
        <w:t>visibilidad,</w:t>
      </w:r>
      <w:r>
        <w:rPr>
          <w:spacing w:val="-5"/>
          <w:sz w:val="24"/>
        </w:rPr>
        <w:t xml:space="preserve"> </w:t>
      </w:r>
      <w:r>
        <w:rPr>
          <w:sz w:val="24"/>
        </w:rPr>
        <w:t>ganar</w:t>
      </w:r>
      <w:r>
        <w:rPr>
          <w:spacing w:val="-5"/>
          <w:sz w:val="24"/>
        </w:rPr>
        <w:t xml:space="preserve"> </w:t>
      </w:r>
      <w:r>
        <w:rPr>
          <w:sz w:val="24"/>
        </w:rPr>
        <w:t>interés</w:t>
      </w:r>
      <w:r>
        <w:rPr>
          <w:spacing w:val="-5"/>
          <w:sz w:val="24"/>
        </w:rPr>
        <w:t xml:space="preserve"> </w:t>
      </w:r>
      <w:r>
        <w:rPr>
          <w:sz w:val="24"/>
        </w:rPr>
        <w:t>e</w:t>
      </w:r>
      <w:r>
        <w:rPr>
          <w:spacing w:val="-5"/>
          <w:sz w:val="24"/>
        </w:rPr>
        <w:t xml:space="preserve"> </w:t>
      </w:r>
      <w:r>
        <w:rPr>
          <w:sz w:val="24"/>
        </w:rPr>
        <w:t>identificar una oportunidad real para un servicio de consultoría en comunicación.</w:t>
      </w:r>
    </w:p>
    <w:p w:rsidR="00E06AA8" w:rsidRDefault="007F5D15">
      <w:pPr>
        <w:pStyle w:val="Prrafodelista"/>
        <w:numPr>
          <w:ilvl w:val="2"/>
          <w:numId w:val="13"/>
        </w:numPr>
        <w:tabs>
          <w:tab w:val="left" w:pos="2160"/>
        </w:tabs>
        <w:spacing w:before="187" w:line="297" w:lineRule="auto"/>
        <w:ind w:right="720"/>
        <w:rPr>
          <w:sz w:val="24"/>
        </w:rPr>
      </w:pPr>
      <w:r>
        <w:rPr>
          <w:sz w:val="24"/>
        </w:rPr>
        <w:t>Reunión de reconocimiento: Enfoque en comprender la necesidad del cliente, y posterior a ese encuentro, presentar una oferta de servicios.</w:t>
      </w:r>
    </w:p>
    <w:p w:rsidR="00E06AA8" w:rsidRDefault="007F5D15">
      <w:pPr>
        <w:pStyle w:val="Prrafodelista"/>
        <w:numPr>
          <w:ilvl w:val="2"/>
          <w:numId w:val="13"/>
        </w:numPr>
        <w:tabs>
          <w:tab w:val="left" w:pos="2160"/>
        </w:tabs>
        <w:spacing w:before="188" w:line="300" w:lineRule="auto"/>
        <w:ind w:right="719"/>
        <w:rPr>
          <w:sz w:val="24"/>
        </w:rPr>
      </w:pPr>
      <w:r>
        <w:rPr>
          <w:sz w:val="24"/>
        </w:rPr>
        <w:t xml:space="preserve">Diagnóstico o servicio de entrada: Oferta de servicios acotados que permitan demostrar valor antes de establecer una </w:t>
      </w:r>
      <w:r>
        <w:rPr>
          <w:sz w:val="24"/>
        </w:rPr>
        <w:t>relación de mayor alcance. Este paso reduce el riesgo percibido por el cliente, especialmente en las PyMEs, y evita presentar soluciones extensas sin contar con suficiente evidencia.</w:t>
      </w:r>
    </w:p>
    <w:p w:rsidR="00E06AA8" w:rsidRDefault="007F5D15">
      <w:pPr>
        <w:pStyle w:val="Prrafodelista"/>
        <w:numPr>
          <w:ilvl w:val="2"/>
          <w:numId w:val="13"/>
        </w:numPr>
        <w:tabs>
          <w:tab w:val="left" w:pos="2160"/>
        </w:tabs>
        <w:spacing w:before="182" w:line="300" w:lineRule="auto"/>
        <w:ind w:right="720"/>
        <w:rPr>
          <w:sz w:val="24"/>
        </w:rPr>
      </w:pPr>
      <w:r>
        <w:rPr>
          <w:sz w:val="24"/>
        </w:rPr>
        <w:t>Propuesta</w:t>
      </w:r>
      <w:r>
        <w:rPr>
          <w:spacing w:val="-4"/>
          <w:sz w:val="24"/>
        </w:rPr>
        <w:t xml:space="preserve"> </w:t>
      </w:r>
      <w:r>
        <w:rPr>
          <w:sz w:val="24"/>
        </w:rPr>
        <w:t>comercial:</w:t>
      </w:r>
      <w:r>
        <w:rPr>
          <w:spacing w:val="-4"/>
          <w:sz w:val="24"/>
        </w:rPr>
        <w:t xml:space="preserve"> </w:t>
      </w:r>
      <w:r>
        <w:rPr>
          <w:sz w:val="24"/>
        </w:rPr>
        <w:t>Este</w:t>
      </w:r>
      <w:r>
        <w:rPr>
          <w:spacing w:val="-4"/>
          <w:sz w:val="24"/>
        </w:rPr>
        <w:t xml:space="preserve"> </w:t>
      </w:r>
      <w:r>
        <w:rPr>
          <w:sz w:val="24"/>
        </w:rPr>
        <w:t>paso</w:t>
      </w:r>
      <w:r>
        <w:rPr>
          <w:spacing w:val="-4"/>
          <w:sz w:val="24"/>
        </w:rPr>
        <w:t xml:space="preserve"> </w:t>
      </w:r>
      <w:r>
        <w:rPr>
          <w:sz w:val="24"/>
        </w:rPr>
        <w:t>se</w:t>
      </w:r>
      <w:r>
        <w:rPr>
          <w:spacing w:val="-4"/>
          <w:sz w:val="24"/>
        </w:rPr>
        <w:t xml:space="preserve"> </w:t>
      </w:r>
      <w:r>
        <w:rPr>
          <w:sz w:val="24"/>
        </w:rPr>
        <w:t>construye</w:t>
      </w:r>
      <w:r>
        <w:rPr>
          <w:spacing w:val="-4"/>
          <w:sz w:val="24"/>
        </w:rPr>
        <w:t xml:space="preserve"> </w:t>
      </w:r>
      <w:r>
        <w:rPr>
          <w:sz w:val="24"/>
        </w:rPr>
        <w:t>a</w:t>
      </w:r>
      <w:r>
        <w:rPr>
          <w:spacing w:val="-4"/>
          <w:sz w:val="24"/>
        </w:rPr>
        <w:t xml:space="preserve"> </w:t>
      </w:r>
      <w:r>
        <w:rPr>
          <w:sz w:val="24"/>
        </w:rPr>
        <w:t>partir</w:t>
      </w:r>
      <w:r>
        <w:rPr>
          <w:spacing w:val="-4"/>
          <w:sz w:val="24"/>
        </w:rPr>
        <w:t xml:space="preserve"> </w:t>
      </w:r>
      <w:r>
        <w:rPr>
          <w:sz w:val="24"/>
        </w:rPr>
        <w:t>de</w:t>
      </w:r>
      <w:r>
        <w:rPr>
          <w:spacing w:val="-4"/>
          <w:sz w:val="24"/>
        </w:rPr>
        <w:t xml:space="preserve"> </w:t>
      </w:r>
      <w:r>
        <w:rPr>
          <w:sz w:val="24"/>
        </w:rPr>
        <w:t>la</w:t>
      </w:r>
      <w:r>
        <w:rPr>
          <w:spacing w:val="-4"/>
          <w:sz w:val="24"/>
        </w:rPr>
        <w:t xml:space="preserve"> </w:t>
      </w:r>
      <w:r>
        <w:rPr>
          <w:sz w:val="24"/>
        </w:rPr>
        <w:t>información</w:t>
      </w:r>
      <w:r>
        <w:rPr>
          <w:spacing w:val="-4"/>
          <w:sz w:val="24"/>
        </w:rPr>
        <w:t xml:space="preserve"> </w:t>
      </w:r>
      <w:r>
        <w:rPr>
          <w:sz w:val="24"/>
        </w:rPr>
        <w:t>obtenida</w:t>
      </w:r>
      <w:r>
        <w:rPr>
          <w:spacing w:val="-4"/>
          <w:sz w:val="24"/>
        </w:rPr>
        <w:t xml:space="preserve"> </w:t>
      </w:r>
      <w:r>
        <w:rPr>
          <w:sz w:val="24"/>
        </w:rPr>
        <w:t>en la fase de reconocimiento. Es importante que se explique el uso de las metodologías ágiles en términos de beneficio y no solamente como una herramienta técnica.</w:t>
      </w:r>
    </w:p>
    <w:p w:rsidR="00E06AA8" w:rsidRDefault="007F5D15">
      <w:pPr>
        <w:pStyle w:val="Prrafodelista"/>
        <w:numPr>
          <w:ilvl w:val="2"/>
          <w:numId w:val="13"/>
        </w:numPr>
        <w:tabs>
          <w:tab w:val="left" w:pos="2160"/>
        </w:tabs>
        <w:spacing w:before="181" w:line="297" w:lineRule="auto"/>
        <w:ind w:right="723"/>
        <w:rPr>
          <w:sz w:val="24"/>
        </w:rPr>
      </w:pPr>
      <w:r>
        <w:rPr>
          <w:sz w:val="24"/>
        </w:rPr>
        <w:t xml:space="preserve">Cierre y onboarding: Desarrollo de un proceso de incorporación que permita reducir </w:t>
      </w:r>
      <w:r>
        <w:rPr>
          <w:sz w:val="24"/>
        </w:rPr>
        <w:t>incertidumbres y establezca acuerdos y expectativas compartidas.</w:t>
      </w:r>
    </w:p>
    <w:p w:rsidR="00E06AA8" w:rsidRDefault="007F5D15">
      <w:pPr>
        <w:pStyle w:val="Prrafodelista"/>
        <w:numPr>
          <w:ilvl w:val="2"/>
          <w:numId w:val="13"/>
        </w:numPr>
        <w:tabs>
          <w:tab w:val="left" w:pos="2160"/>
        </w:tabs>
        <w:spacing w:before="188" w:line="297" w:lineRule="auto"/>
        <w:ind w:right="721"/>
        <w:rPr>
          <w:sz w:val="24"/>
        </w:rPr>
      </w:pPr>
      <w:r>
        <w:rPr>
          <w:sz w:val="24"/>
        </w:rPr>
        <w:t>Fidelización</w:t>
      </w:r>
      <w:r>
        <w:rPr>
          <w:spacing w:val="-4"/>
          <w:sz w:val="24"/>
        </w:rPr>
        <w:t xml:space="preserve"> </w:t>
      </w:r>
      <w:r>
        <w:rPr>
          <w:sz w:val="24"/>
        </w:rPr>
        <w:t>y</w:t>
      </w:r>
      <w:r>
        <w:rPr>
          <w:spacing w:val="-4"/>
          <w:sz w:val="24"/>
        </w:rPr>
        <w:t xml:space="preserve"> </w:t>
      </w:r>
      <w:r>
        <w:rPr>
          <w:sz w:val="24"/>
        </w:rPr>
        <w:t>crecimiento:</w:t>
      </w:r>
      <w:r>
        <w:rPr>
          <w:spacing w:val="-4"/>
          <w:sz w:val="24"/>
        </w:rPr>
        <w:t xml:space="preserve"> </w:t>
      </w:r>
      <w:r>
        <w:rPr>
          <w:sz w:val="24"/>
        </w:rPr>
        <w:t>El</w:t>
      </w:r>
      <w:r>
        <w:rPr>
          <w:spacing w:val="-4"/>
          <w:sz w:val="24"/>
        </w:rPr>
        <w:t xml:space="preserve"> </w:t>
      </w:r>
      <w:r>
        <w:rPr>
          <w:sz w:val="24"/>
        </w:rPr>
        <w:t>embudo</w:t>
      </w:r>
      <w:r>
        <w:rPr>
          <w:spacing w:val="-4"/>
          <w:sz w:val="24"/>
        </w:rPr>
        <w:t xml:space="preserve"> </w:t>
      </w:r>
      <w:r>
        <w:rPr>
          <w:sz w:val="24"/>
        </w:rPr>
        <w:t>no</w:t>
      </w:r>
      <w:r>
        <w:rPr>
          <w:spacing w:val="-4"/>
          <w:sz w:val="24"/>
        </w:rPr>
        <w:t xml:space="preserve"> </w:t>
      </w:r>
      <w:r>
        <w:rPr>
          <w:sz w:val="24"/>
        </w:rPr>
        <w:t>termina</w:t>
      </w:r>
      <w:r>
        <w:rPr>
          <w:spacing w:val="-4"/>
          <w:sz w:val="24"/>
        </w:rPr>
        <w:t xml:space="preserve"> </w:t>
      </w:r>
      <w:r>
        <w:rPr>
          <w:sz w:val="24"/>
        </w:rPr>
        <w:t>con</w:t>
      </w:r>
      <w:r>
        <w:rPr>
          <w:spacing w:val="-4"/>
          <w:sz w:val="24"/>
        </w:rPr>
        <w:t xml:space="preserve"> </w:t>
      </w:r>
      <w:r>
        <w:rPr>
          <w:sz w:val="24"/>
        </w:rPr>
        <w:t>la</w:t>
      </w:r>
      <w:r>
        <w:rPr>
          <w:spacing w:val="-4"/>
          <w:sz w:val="24"/>
        </w:rPr>
        <w:t xml:space="preserve"> </w:t>
      </w:r>
      <w:r>
        <w:rPr>
          <w:sz w:val="24"/>
        </w:rPr>
        <w:t>contratación.</w:t>
      </w:r>
      <w:r>
        <w:rPr>
          <w:spacing w:val="-4"/>
          <w:sz w:val="24"/>
        </w:rPr>
        <w:t xml:space="preserve"> </w:t>
      </w:r>
      <w:r>
        <w:rPr>
          <w:sz w:val="24"/>
        </w:rPr>
        <w:t>La</w:t>
      </w:r>
      <w:r>
        <w:rPr>
          <w:spacing w:val="-4"/>
          <w:sz w:val="24"/>
        </w:rPr>
        <w:t xml:space="preserve"> </w:t>
      </w:r>
      <w:r>
        <w:rPr>
          <w:sz w:val="24"/>
        </w:rPr>
        <w:t>relación debe mantenerse a través de seguimiento, resultados visibles y nuevas oportunidades de colaboración.</w:t>
      </w:r>
    </w:p>
    <w:p w:rsidR="00E06AA8" w:rsidRDefault="007F5D15">
      <w:pPr>
        <w:pStyle w:val="Prrafodelista"/>
        <w:numPr>
          <w:ilvl w:val="1"/>
          <w:numId w:val="13"/>
        </w:numPr>
        <w:tabs>
          <w:tab w:val="left" w:pos="1439"/>
        </w:tabs>
        <w:spacing w:before="190"/>
        <w:ind w:left="1439" w:hanging="359"/>
        <w:jc w:val="left"/>
        <w:rPr>
          <w:rFonts w:ascii="Tahoma" w:hAnsi="Tahoma"/>
          <w:sz w:val="24"/>
        </w:rPr>
      </w:pPr>
      <w:r>
        <w:rPr>
          <w:sz w:val="24"/>
        </w:rPr>
        <w:t>Indicado</w:t>
      </w:r>
      <w:r>
        <w:rPr>
          <w:sz w:val="24"/>
        </w:rPr>
        <w:t xml:space="preserve">res del embudo </w:t>
      </w:r>
      <w:r>
        <w:rPr>
          <w:spacing w:val="-2"/>
          <w:sz w:val="24"/>
        </w:rPr>
        <w:t>comercial:</w:t>
      </w:r>
    </w:p>
    <w:p w:rsidR="00E06AA8" w:rsidRDefault="00E06AA8">
      <w:pPr>
        <w:pStyle w:val="Textoindependiente"/>
        <w:spacing w:before="21"/>
        <w:ind w:left="0"/>
        <w:jc w:val="left"/>
        <w:rPr>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6440"/>
      </w:tblGrid>
      <w:tr w:rsidR="00E06AA8">
        <w:trPr>
          <w:trHeight w:val="479"/>
        </w:trPr>
        <w:tc>
          <w:tcPr>
            <w:tcW w:w="2920" w:type="dxa"/>
            <w:shd w:val="clear" w:color="auto" w:fill="073762"/>
          </w:tcPr>
          <w:p w:rsidR="00E06AA8" w:rsidRDefault="007F5D15">
            <w:pPr>
              <w:pStyle w:val="TableParagraph"/>
              <w:spacing w:before="118"/>
              <w:ind w:left="5"/>
              <w:rPr>
                <w:b/>
                <w:sz w:val="24"/>
              </w:rPr>
            </w:pPr>
            <w:r>
              <w:rPr>
                <w:b/>
                <w:color w:val="FFFFFF"/>
                <w:spacing w:val="-2"/>
                <w:sz w:val="24"/>
              </w:rPr>
              <w:t>Etapa</w:t>
            </w:r>
          </w:p>
        </w:tc>
        <w:tc>
          <w:tcPr>
            <w:tcW w:w="6440" w:type="dxa"/>
            <w:shd w:val="clear" w:color="auto" w:fill="073762"/>
          </w:tcPr>
          <w:p w:rsidR="00E06AA8" w:rsidRDefault="007F5D15">
            <w:pPr>
              <w:pStyle w:val="TableParagraph"/>
              <w:spacing w:before="118"/>
              <w:ind w:left="4"/>
              <w:rPr>
                <w:b/>
                <w:sz w:val="24"/>
              </w:rPr>
            </w:pPr>
            <w:r>
              <w:rPr>
                <w:b/>
                <w:color w:val="FFFFFF"/>
                <w:spacing w:val="-2"/>
                <w:sz w:val="24"/>
              </w:rPr>
              <w:t>Indicador</w:t>
            </w:r>
          </w:p>
        </w:tc>
      </w:tr>
      <w:tr w:rsidR="00E06AA8">
        <w:trPr>
          <w:trHeight w:val="1040"/>
        </w:trPr>
        <w:tc>
          <w:tcPr>
            <w:tcW w:w="2920" w:type="dxa"/>
          </w:tcPr>
          <w:p w:rsidR="00E06AA8" w:rsidRDefault="007F5D15">
            <w:pPr>
              <w:pStyle w:val="TableParagraph"/>
              <w:spacing w:before="119"/>
              <w:ind w:left="94"/>
              <w:jc w:val="left"/>
              <w:rPr>
                <w:sz w:val="24"/>
              </w:rPr>
            </w:pPr>
            <w:r>
              <w:rPr>
                <w:sz w:val="24"/>
              </w:rPr>
              <w:t>Atracción,</w:t>
            </w:r>
            <w:r>
              <w:rPr>
                <w:spacing w:val="-15"/>
                <w:sz w:val="24"/>
              </w:rPr>
              <w:t xml:space="preserve"> </w:t>
            </w:r>
            <w:r>
              <w:rPr>
                <w:sz w:val="24"/>
              </w:rPr>
              <w:t>captación</w:t>
            </w:r>
            <w:r>
              <w:rPr>
                <w:spacing w:val="-15"/>
                <w:sz w:val="24"/>
              </w:rPr>
              <w:t xml:space="preserve"> </w:t>
            </w:r>
            <w:r>
              <w:rPr>
                <w:sz w:val="24"/>
              </w:rPr>
              <w:t xml:space="preserve">y </w:t>
            </w:r>
            <w:r>
              <w:rPr>
                <w:spacing w:val="-2"/>
                <w:sz w:val="24"/>
              </w:rPr>
              <w:t>calificación</w:t>
            </w:r>
          </w:p>
        </w:tc>
        <w:tc>
          <w:tcPr>
            <w:tcW w:w="6440" w:type="dxa"/>
          </w:tcPr>
          <w:p w:rsidR="00E06AA8" w:rsidRDefault="007F5D15">
            <w:pPr>
              <w:pStyle w:val="TableParagraph"/>
              <w:spacing w:before="119"/>
              <w:ind w:left="99"/>
              <w:jc w:val="left"/>
              <w:rPr>
                <w:sz w:val="24"/>
              </w:rPr>
            </w:pPr>
            <w:r>
              <w:rPr>
                <w:sz w:val="24"/>
              </w:rPr>
              <w:t>Alcance,</w:t>
            </w:r>
            <w:r>
              <w:rPr>
                <w:spacing w:val="-6"/>
                <w:sz w:val="24"/>
              </w:rPr>
              <w:t xml:space="preserve"> </w:t>
            </w:r>
            <w:r>
              <w:rPr>
                <w:sz w:val="24"/>
              </w:rPr>
              <w:t>visitas,</w:t>
            </w:r>
            <w:r>
              <w:rPr>
                <w:spacing w:val="-6"/>
                <w:sz w:val="24"/>
              </w:rPr>
              <w:t xml:space="preserve"> </w:t>
            </w:r>
            <w:r>
              <w:rPr>
                <w:sz w:val="24"/>
              </w:rPr>
              <w:t>interacciones</w:t>
            </w:r>
            <w:r>
              <w:rPr>
                <w:spacing w:val="-6"/>
                <w:sz w:val="24"/>
              </w:rPr>
              <w:t xml:space="preserve"> </w:t>
            </w:r>
            <w:r>
              <w:rPr>
                <w:sz w:val="24"/>
              </w:rPr>
              <w:t>y</w:t>
            </w:r>
            <w:r>
              <w:rPr>
                <w:spacing w:val="-6"/>
                <w:sz w:val="24"/>
              </w:rPr>
              <w:t xml:space="preserve"> </w:t>
            </w:r>
            <w:r>
              <w:rPr>
                <w:sz w:val="24"/>
              </w:rPr>
              <w:t>asistentes</w:t>
            </w:r>
            <w:r>
              <w:rPr>
                <w:spacing w:val="-6"/>
                <w:sz w:val="24"/>
              </w:rPr>
              <w:t xml:space="preserve"> </w:t>
            </w:r>
            <w:r>
              <w:rPr>
                <w:sz w:val="24"/>
              </w:rPr>
              <w:t>a</w:t>
            </w:r>
            <w:r>
              <w:rPr>
                <w:spacing w:val="-6"/>
                <w:sz w:val="24"/>
              </w:rPr>
              <w:t xml:space="preserve"> </w:t>
            </w:r>
            <w:r>
              <w:rPr>
                <w:sz w:val="24"/>
              </w:rPr>
              <w:t>webinars,</w:t>
            </w:r>
            <w:r>
              <w:rPr>
                <w:spacing w:val="-6"/>
                <w:sz w:val="24"/>
              </w:rPr>
              <w:t xml:space="preserve"> </w:t>
            </w:r>
            <w:r>
              <w:rPr>
                <w:sz w:val="24"/>
              </w:rPr>
              <w:t>eventos, entre otros (cuando aplique). Número de contactos y leads generados y porcentaje de leads calificados.</w:t>
            </w:r>
          </w:p>
        </w:tc>
      </w:tr>
      <w:tr w:rsidR="00E06AA8">
        <w:trPr>
          <w:trHeight w:val="479"/>
        </w:trPr>
        <w:tc>
          <w:tcPr>
            <w:tcW w:w="2920" w:type="dxa"/>
          </w:tcPr>
          <w:p w:rsidR="00E06AA8" w:rsidRDefault="007F5D15">
            <w:pPr>
              <w:pStyle w:val="TableParagraph"/>
              <w:spacing w:before="112"/>
              <w:ind w:left="94"/>
              <w:jc w:val="left"/>
              <w:rPr>
                <w:sz w:val="24"/>
              </w:rPr>
            </w:pPr>
            <w:r>
              <w:rPr>
                <w:sz w:val="24"/>
              </w:rPr>
              <w:t xml:space="preserve">Reunión de </w:t>
            </w:r>
            <w:r>
              <w:rPr>
                <w:spacing w:val="-2"/>
                <w:sz w:val="24"/>
              </w:rPr>
              <w:t>reconocimiento</w:t>
            </w:r>
          </w:p>
        </w:tc>
        <w:tc>
          <w:tcPr>
            <w:tcW w:w="6440" w:type="dxa"/>
          </w:tcPr>
          <w:p w:rsidR="00E06AA8" w:rsidRDefault="007F5D15">
            <w:pPr>
              <w:pStyle w:val="TableParagraph"/>
              <w:spacing w:before="112"/>
              <w:ind w:left="99"/>
              <w:jc w:val="left"/>
              <w:rPr>
                <w:sz w:val="24"/>
              </w:rPr>
            </w:pPr>
            <w:r>
              <w:rPr>
                <w:sz w:val="24"/>
              </w:rPr>
              <w:t xml:space="preserve">Número de reuniones </w:t>
            </w:r>
            <w:r>
              <w:rPr>
                <w:spacing w:val="-2"/>
                <w:sz w:val="24"/>
              </w:rPr>
              <w:t>realizadas.</w:t>
            </w:r>
          </w:p>
        </w:tc>
      </w:tr>
      <w:tr w:rsidR="00E06AA8">
        <w:trPr>
          <w:trHeight w:val="760"/>
        </w:trPr>
        <w:tc>
          <w:tcPr>
            <w:tcW w:w="2920" w:type="dxa"/>
          </w:tcPr>
          <w:p w:rsidR="00E06AA8" w:rsidRDefault="007F5D15">
            <w:pPr>
              <w:pStyle w:val="TableParagraph"/>
              <w:spacing w:before="113"/>
              <w:ind w:left="94"/>
              <w:jc w:val="left"/>
              <w:rPr>
                <w:sz w:val="24"/>
              </w:rPr>
            </w:pPr>
            <w:r>
              <w:rPr>
                <w:sz w:val="24"/>
              </w:rPr>
              <w:t>Diagnóstico</w:t>
            </w:r>
            <w:r>
              <w:rPr>
                <w:spacing w:val="-13"/>
                <w:sz w:val="24"/>
              </w:rPr>
              <w:t xml:space="preserve"> </w:t>
            </w:r>
            <w:r>
              <w:rPr>
                <w:sz w:val="24"/>
              </w:rPr>
              <w:t>o</w:t>
            </w:r>
            <w:r>
              <w:rPr>
                <w:spacing w:val="-13"/>
                <w:sz w:val="24"/>
              </w:rPr>
              <w:t xml:space="preserve"> </w:t>
            </w:r>
            <w:r>
              <w:rPr>
                <w:sz w:val="24"/>
              </w:rPr>
              <w:t>servicio</w:t>
            </w:r>
            <w:r>
              <w:rPr>
                <w:spacing w:val="-13"/>
                <w:sz w:val="24"/>
              </w:rPr>
              <w:t xml:space="preserve"> </w:t>
            </w:r>
            <w:r>
              <w:rPr>
                <w:sz w:val="24"/>
              </w:rPr>
              <w:t xml:space="preserve">de </w:t>
            </w:r>
            <w:r>
              <w:rPr>
                <w:spacing w:val="-2"/>
                <w:sz w:val="24"/>
              </w:rPr>
              <w:t>entrada</w:t>
            </w:r>
          </w:p>
        </w:tc>
        <w:tc>
          <w:tcPr>
            <w:tcW w:w="6440" w:type="dxa"/>
          </w:tcPr>
          <w:p w:rsidR="00E06AA8" w:rsidRDefault="007F5D15">
            <w:pPr>
              <w:pStyle w:val="TableParagraph"/>
              <w:spacing w:before="113"/>
              <w:ind w:left="99" w:right="109"/>
              <w:jc w:val="left"/>
              <w:rPr>
                <w:sz w:val="24"/>
              </w:rPr>
            </w:pPr>
            <w:r>
              <w:rPr>
                <w:sz w:val="24"/>
              </w:rPr>
              <w:t>Porcentaje</w:t>
            </w:r>
            <w:r>
              <w:rPr>
                <w:spacing w:val="-6"/>
                <w:sz w:val="24"/>
              </w:rPr>
              <w:t xml:space="preserve"> </w:t>
            </w:r>
            <w:r>
              <w:rPr>
                <w:sz w:val="24"/>
              </w:rPr>
              <w:t>de</w:t>
            </w:r>
            <w:r>
              <w:rPr>
                <w:spacing w:val="-6"/>
                <w:sz w:val="24"/>
              </w:rPr>
              <w:t xml:space="preserve"> </w:t>
            </w:r>
            <w:r>
              <w:rPr>
                <w:sz w:val="24"/>
              </w:rPr>
              <w:t>posibles</w:t>
            </w:r>
            <w:r>
              <w:rPr>
                <w:spacing w:val="-6"/>
                <w:sz w:val="24"/>
              </w:rPr>
              <w:t xml:space="preserve"> </w:t>
            </w:r>
            <w:r>
              <w:rPr>
                <w:sz w:val="24"/>
              </w:rPr>
              <w:t>prospectos</w:t>
            </w:r>
            <w:r>
              <w:rPr>
                <w:spacing w:val="-6"/>
                <w:sz w:val="24"/>
              </w:rPr>
              <w:t xml:space="preserve"> </w:t>
            </w:r>
            <w:r>
              <w:rPr>
                <w:sz w:val="24"/>
              </w:rPr>
              <w:t>que</w:t>
            </w:r>
            <w:r>
              <w:rPr>
                <w:spacing w:val="-6"/>
                <w:sz w:val="24"/>
              </w:rPr>
              <w:t xml:space="preserve"> </w:t>
            </w:r>
            <w:r>
              <w:rPr>
                <w:sz w:val="24"/>
              </w:rPr>
              <w:t>contratan</w:t>
            </w:r>
            <w:r>
              <w:rPr>
                <w:spacing w:val="-6"/>
                <w:sz w:val="24"/>
              </w:rPr>
              <w:t xml:space="preserve"> </w:t>
            </w:r>
            <w:r>
              <w:rPr>
                <w:sz w:val="24"/>
              </w:rPr>
              <w:t>un</w:t>
            </w:r>
            <w:r>
              <w:rPr>
                <w:spacing w:val="-6"/>
                <w:sz w:val="24"/>
              </w:rPr>
              <w:t xml:space="preserve"> </w:t>
            </w:r>
            <w:r>
              <w:rPr>
                <w:sz w:val="24"/>
              </w:rPr>
              <w:t xml:space="preserve">servicio </w:t>
            </w:r>
            <w:r>
              <w:rPr>
                <w:spacing w:val="-2"/>
                <w:sz w:val="24"/>
              </w:rPr>
              <w:t>inicial.</w:t>
            </w:r>
          </w:p>
        </w:tc>
      </w:tr>
      <w:tr w:rsidR="00E06AA8">
        <w:trPr>
          <w:trHeight w:val="480"/>
        </w:trPr>
        <w:tc>
          <w:tcPr>
            <w:tcW w:w="2920" w:type="dxa"/>
          </w:tcPr>
          <w:p w:rsidR="00E06AA8" w:rsidRDefault="007F5D15">
            <w:pPr>
              <w:pStyle w:val="TableParagraph"/>
              <w:spacing w:before="110"/>
              <w:ind w:left="94"/>
              <w:jc w:val="left"/>
              <w:rPr>
                <w:sz w:val="24"/>
              </w:rPr>
            </w:pPr>
            <w:r>
              <w:rPr>
                <w:sz w:val="24"/>
              </w:rPr>
              <w:t xml:space="preserve">Propuesta </w:t>
            </w:r>
            <w:r>
              <w:rPr>
                <w:spacing w:val="-2"/>
                <w:sz w:val="24"/>
              </w:rPr>
              <w:t>comercial</w:t>
            </w:r>
          </w:p>
        </w:tc>
        <w:tc>
          <w:tcPr>
            <w:tcW w:w="6440" w:type="dxa"/>
          </w:tcPr>
          <w:p w:rsidR="00E06AA8" w:rsidRDefault="007F5D15">
            <w:pPr>
              <w:pStyle w:val="TableParagraph"/>
              <w:spacing w:before="110"/>
              <w:ind w:left="99"/>
              <w:jc w:val="left"/>
              <w:rPr>
                <w:sz w:val="24"/>
              </w:rPr>
            </w:pPr>
            <w:r>
              <w:rPr>
                <w:sz w:val="24"/>
              </w:rPr>
              <w:t xml:space="preserve">Número y valor de propuestas </w:t>
            </w:r>
            <w:r>
              <w:rPr>
                <w:spacing w:val="-2"/>
                <w:sz w:val="24"/>
              </w:rPr>
              <w:t>enviadas.</w:t>
            </w:r>
          </w:p>
        </w:tc>
      </w:tr>
      <w:tr w:rsidR="00E06AA8">
        <w:trPr>
          <w:trHeight w:val="479"/>
        </w:trPr>
        <w:tc>
          <w:tcPr>
            <w:tcW w:w="2920" w:type="dxa"/>
          </w:tcPr>
          <w:p w:rsidR="00E06AA8" w:rsidRDefault="007F5D15">
            <w:pPr>
              <w:pStyle w:val="TableParagraph"/>
              <w:spacing w:before="111"/>
              <w:ind w:left="94"/>
              <w:jc w:val="left"/>
              <w:rPr>
                <w:sz w:val="24"/>
              </w:rPr>
            </w:pPr>
            <w:r>
              <w:rPr>
                <w:sz w:val="24"/>
              </w:rPr>
              <w:t xml:space="preserve">Cierre y </w:t>
            </w:r>
            <w:r>
              <w:rPr>
                <w:spacing w:val="-2"/>
                <w:sz w:val="24"/>
              </w:rPr>
              <w:t>onboarding</w:t>
            </w:r>
          </w:p>
        </w:tc>
        <w:tc>
          <w:tcPr>
            <w:tcW w:w="6440" w:type="dxa"/>
          </w:tcPr>
          <w:p w:rsidR="00E06AA8" w:rsidRDefault="007F5D15">
            <w:pPr>
              <w:pStyle w:val="TableParagraph"/>
              <w:spacing w:before="111"/>
              <w:ind w:left="99"/>
              <w:jc w:val="left"/>
              <w:rPr>
                <w:sz w:val="24"/>
              </w:rPr>
            </w:pPr>
            <w:r>
              <w:rPr>
                <w:sz w:val="24"/>
              </w:rPr>
              <w:t>Tasa</w:t>
            </w:r>
            <w:r>
              <w:rPr>
                <w:spacing w:val="-3"/>
                <w:sz w:val="24"/>
              </w:rPr>
              <w:t xml:space="preserve"> </w:t>
            </w:r>
            <w:r>
              <w:rPr>
                <w:sz w:val="24"/>
              </w:rPr>
              <w:t>de</w:t>
            </w:r>
            <w:r>
              <w:rPr>
                <w:spacing w:val="-2"/>
                <w:sz w:val="24"/>
              </w:rPr>
              <w:t xml:space="preserve"> </w:t>
            </w:r>
            <w:r>
              <w:rPr>
                <w:sz w:val="24"/>
              </w:rPr>
              <w:t>conversión</w:t>
            </w:r>
            <w:r>
              <w:rPr>
                <w:spacing w:val="-3"/>
                <w:sz w:val="24"/>
              </w:rPr>
              <w:t xml:space="preserve"> </w:t>
            </w:r>
            <w:r>
              <w:rPr>
                <w:sz w:val="24"/>
              </w:rPr>
              <w:t>y</w:t>
            </w:r>
            <w:r>
              <w:rPr>
                <w:spacing w:val="-2"/>
                <w:sz w:val="24"/>
              </w:rPr>
              <w:t xml:space="preserve"> </w:t>
            </w:r>
            <w:r>
              <w:rPr>
                <w:sz w:val="24"/>
              </w:rPr>
              <w:t>tiempo</w:t>
            </w:r>
            <w:r>
              <w:rPr>
                <w:spacing w:val="-3"/>
                <w:sz w:val="24"/>
              </w:rPr>
              <w:t xml:space="preserve"> </w:t>
            </w:r>
            <w:r>
              <w:rPr>
                <w:sz w:val="24"/>
              </w:rPr>
              <w:t>promedio</w:t>
            </w:r>
            <w:r>
              <w:rPr>
                <w:spacing w:val="-2"/>
                <w:sz w:val="24"/>
              </w:rPr>
              <w:t xml:space="preserve"> </w:t>
            </w:r>
            <w:r>
              <w:rPr>
                <w:sz w:val="24"/>
              </w:rPr>
              <w:t>de</w:t>
            </w:r>
            <w:r>
              <w:rPr>
                <w:spacing w:val="-2"/>
                <w:sz w:val="24"/>
              </w:rPr>
              <w:t xml:space="preserve"> cierre.</w:t>
            </w:r>
          </w:p>
        </w:tc>
      </w:tr>
      <w:tr w:rsidR="00E06AA8">
        <w:trPr>
          <w:trHeight w:val="1039"/>
        </w:trPr>
        <w:tc>
          <w:tcPr>
            <w:tcW w:w="2920" w:type="dxa"/>
          </w:tcPr>
          <w:p w:rsidR="00E06AA8" w:rsidRDefault="007F5D15">
            <w:pPr>
              <w:pStyle w:val="TableParagraph"/>
              <w:spacing w:before="112"/>
              <w:ind w:left="94"/>
              <w:jc w:val="left"/>
              <w:rPr>
                <w:sz w:val="24"/>
              </w:rPr>
            </w:pPr>
            <w:r>
              <w:rPr>
                <w:sz w:val="24"/>
              </w:rPr>
              <w:t xml:space="preserve">Fidelización y </w:t>
            </w:r>
            <w:r>
              <w:rPr>
                <w:spacing w:val="-2"/>
                <w:sz w:val="24"/>
              </w:rPr>
              <w:t>crecimiento</w:t>
            </w:r>
          </w:p>
        </w:tc>
        <w:tc>
          <w:tcPr>
            <w:tcW w:w="6440" w:type="dxa"/>
          </w:tcPr>
          <w:p w:rsidR="00E06AA8" w:rsidRDefault="007F5D15">
            <w:pPr>
              <w:pStyle w:val="TableParagraph"/>
              <w:spacing w:before="112"/>
              <w:ind w:left="99" w:right="109"/>
              <w:jc w:val="left"/>
              <w:rPr>
                <w:sz w:val="24"/>
              </w:rPr>
            </w:pPr>
            <w:r>
              <w:rPr>
                <w:sz w:val="24"/>
              </w:rPr>
              <w:t>Retención, renovación y ampliación de cuentas (portafolio de clientes).</w:t>
            </w:r>
            <w:r>
              <w:rPr>
                <w:spacing w:val="-6"/>
                <w:sz w:val="24"/>
              </w:rPr>
              <w:t xml:space="preserve"> </w:t>
            </w:r>
            <w:r>
              <w:rPr>
                <w:sz w:val="24"/>
              </w:rPr>
              <w:t>Costo</w:t>
            </w:r>
            <w:r>
              <w:rPr>
                <w:spacing w:val="-6"/>
                <w:sz w:val="24"/>
              </w:rPr>
              <w:t xml:space="preserve"> </w:t>
            </w:r>
            <w:r>
              <w:rPr>
                <w:sz w:val="24"/>
              </w:rPr>
              <w:t>de</w:t>
            </w:r>
            <w:r>
              <w:rPr>
                <w:spacing w:val="-6"/>
                <w:sz w:val="24"/>
              </w:rPr>
              <w:t xml:space="preserve"> </w:t>
            </w:r>
            <w:r>
              <w:rPr>
                <w:sz w:val="24"/>
              </w:rPr>
              <w:t>adquisición</w:t>
            </w:r>
            <w:r>
              <w:rPr>
                <w:spacing w:val="-6"/>
                <w:sz w:val="24"/>
              </w:rPr>
              <w:t xml:space="preserve"> </w:t>
            </w:r>
            <w:r>
              <w:rPr>
                <w:sz w:val="24"/>
              </w:rPr>
              <w:t>y</w:t>
            </w:r>
            <w:r>
              <w:rPr>
                <w:spacing w:val="-6"/>
                <w:sz w:val="24"/>
              </w:rPr>
              <w:t xml:space="preserve"> </w:t>
            </w:r>
            <w:r>
              <w:rPr>
                <w:sz w:val="24"/>
              </w:rPr>
              <w:t>valor</w:t>
            </w:r>
            <w:r>
              <w:rPr>
                <w:spacing w:val="-6"/>
                <w:sz w:val="24"/>
              </w:rPr>
              <w:t xml:space="preserve"> </w:t>
            </w:r>
            <w:r>
              <w:rPr>
                <w:sz w:val="24"/>
              </w:rPr>
              <w:t>de</w:t>
            </w:r>
            <w:r>
              <w:rPr>
                <w:spacing w:val="-6"/>
                <w:sz w:val="24"/>
              </w:rPr>
              <w:t xml:space="preserve"> </w:t>
            </w:r>
            <w:r>
              <w:rPr>
                <w:sz w:val="24"/>
              </w:rPr>
              <w:t>vida</w:t>
            </w:r>
            <w:r>
              <w:rPr>
                <w:spacing w:val="-6"/>
                <w:sz w:val="24"/>
              </w:rPr>
              <w:t xml:space="preserve"> </w:t>
            </w:r>
            <w:r>
              <w:rPr>
                <w:sz w:val="24"/>
              </w:rPr>
              <w:t>del</w:t>
            </w:r>
            <w:r>
              <w:rPr>
                <w:spacing w:val="-6"/>
                <w:sz w:val="24"/>
              </w:rPr>
              <w:t xml:space="preserve"> </w:t>
            </w:r>
            <w:r>
              <w:rPr>
                <w:sz w:val="24"/>
              </w:rPr>
              <w:t>cliente.</w:t>
            </w:r>
            <w:r>
              <w:rPr>
                <w:spacing w:val="-6"/>
                <w:sz w:val="24"/>
              </w:rPr>
              <w:t xml:space="preserve"> </w:t>
            </w:r>
            <w:r>
              <w:rPr>
                <w:sz w:val="24"/>
              </w:rPr>
              <w:t>Tasa de renovación anual y Net Promoter Score (NPS).</w:t>
            </w:r>
          </w:p>
        </w:tc>
      </w:tr>
    </w:tbl>
    <w:p w:rsidR="00E06AA8" w:rsidRDefault="00E06AA8">
      <w:pPr>
        <w:pStyle w:val="TableParagraph"/>
        <w:jc w:val="left"/>
        <w:rPr>
          <w:sz w:val="24"/>
        </w:rPr>
        <w:sectPr w:rsidR="00E06AA8">
          <w:pgSz w:w="12240" w:h="15840"/>
          <w:pgMar w:top="1360" w:right="720" w:bottom="1260" w:left="720" w:header="0" w:footer="1019" w:gutter="0"/>
          <w:cols w:space="720"/>
        </w:sectPr>
      </w:pPr>
    </w:p>
    <w:p w:rsidR="00E06AA8" w:rsidRDefault="007F5D15">
      <w:pPr>
        <w:spacing w:before="60"/>
        <w:jc w:val="center"/>
        <w:rPr>
          <w:i/>
          <w:sz w:val="24"/>
        </w:rPr>
      </w:pPr>
      <w:r>
        <w:rPr>
          <w:i/>
          <w:sz w:val="24"/>
        </w:rPr>
        <w:lastRenderedPageBreak/>
        <w:t>Tabla</w:t>
      </w:r>
      <w:r>
        <w:rPr>
          <w:i/>
          <w:spacing w:val="-4"/>
          <w:sz w:val="24"/>
        </w:rPr>
        <w:t xml:space="preserve"> </w:t>
      </w:r>
      <w:r>
        <w:rPr>
          <w:i/>
          <w:sz w:val="24"/>
        </w:rPr>
        <w:t>#13:</w:t>
      </w:r>
      <w:r>
        <w:rPr>
          <w:i/>
          <w:spacing w:val="-4"/>
          <w:sz w:val="24"/>
        </w:rPr>
        <w:t xml:space="preserve"> </w:t>
      </w:r>
      <w:r>
        <w:rPr>
          <w:i/>
          <w:sz w:val="24"/>
        </w:rPr>
        <w:t>KPI</w:t>
      </w:r>
      <w:r>
        <w:rPr>
          <w:i/>
          <w:spacing w:val="-3"/>
          <w:sz w:val="24"/>
        </w:rPr>
        <w:t xml:space="preserve"> </w:t>
      </w:r>
      <w:r>
        <w:rPr>
          <w:i/>
          <w:sz w:val="24"/>
        </w:rPr>
        <w:t>'s</w:t>
      </w:r>
      <w:r>
        <w:rPr>
          <w:i/>
          <w:spacing w:val="-4"/>
          <w:sz w:val="24"/>
        </w:rPr>
        <w:t xml:space="preserve"> </w:t>
      </w:r>
      <w:r>
        <w:rPr>
          <w:i/>
          <w:sz w:val="24"/>
        </w:rPr>
        <w:t>de</w:t>
      </w:r>
      <w:r>
        <w:rPr>
          <w:i/>
          <w:spacing w:val="-3"/>
          <w:sz w:val="24"/>
        </w:rPr>
        <w:t xml:space="preserve"> </w:t>
      </w:r>
      <w:r>
        <w:rPr>
          <w:i/>
          <w:sz w:val="24"/>
        </w:rPr>
        <w:t>embudo</w:t>
      </w:r>
      <w:r>
        <w:rPr>
          <w:i/>
          <w:spacing w:val="-4"/>
          <w:sz w:val="24"/>
        </w:rPr>
        <w:t xml:space="preserve"> </w:t>
      </w:r>
      <w:r>
        <w:rPr>
          <w:i/>
          <w:sz w:val="24"/>
        </w:rPr>
        <w:t>comercial</w:t>
      </w:r>
      <w:r>
        <w:rPr>
          <w:i/>
          <w:spacing w:val="-3"/>
          <w:sz w:val="24"/>
        </w:rPr>
        <w:t xml:space="preserve"> </w:t>
      </w:r>
      <w:r>
        <w:rPr>
          <w:i/>
          <w:sz w:val="24"/>
        </w:rPr>
        <w:t>para</w:t>
      </w:r>
      <w:r>
        <w:rPr>
          <w:i/>
          <w:spacing w:val="-4"/>
          <w:sz w:val="24"/>
        </w:rPr>
        <w:t xml:space="preserve"> </w:t>
      </w:r>
      <w:r>
        <w:rPr>
          <w:i/>
          <w:sz w:val="24"/>
        </w:rPr>
        <w:t>SIKE</w:t>
      </w:r>
      <w:r>
        <w:rPr>
          <w:i/>
          <w:spacing w:val="-3"/>
          <w:sz w:val="24"/>
        </w:rPr>
        <w:t xml:space="preserve"> </w:t>
      </w:r>
      <w:r>
        <w:rPr>
          <w:i/>
          <w:spacing w:val="-2"/>
          <w:sz w:val="24"/>
        </w:rPr>
        <w:t>Comunicaciones.</w:t>
      </w:r>
    </w:p>
    <w:p w:rsidR="00E06AA8" w:rsidRDefault="00E06AA8">
      <w:pPr>
        <w:pStyle w:val="Textoindependiente"/>
        <w:spacing w:before="32"/>
        <w:ind w:left="0"/>
        <w:jc w:val="left"/>
        <w:rPr>
          <w:i/>
        </w:rPr>
      </w:pPr>
    </w:p>
    <w:p w:rsidR="00E06AA8" w:rsidRDefault="007F5D15">
      <w:pPr>
        <w:pStyle w:val="Textoindependiente"/>
        <w:spacing w:before="1" w:line="300" w:lineRule="auto"/>
        <w:ind w:right="719"/>
      </w:pPr>
      <w:r>
        <w:t>Parte de la estrategia de promoción de la consultora</w:t>
      </w:r>
      <w:r>
        <w:rPr>
          <w:spacing w:val="-2"/>
        </w:rPr>
        <w:t xml:space="preserve"> </w:t>
      </w:r>
      <w:r>
        <w:t>de</w:t>
      </w:r>
      <w:r>
        <w:rPr>
          <w:spacing w:val="-2"/>
        </w:rPr>
        <w:t xml:space="preserve"> </w:t>
      </w:r>
      <w:r>
        <w:t>comunicación</w:t>
      </w:r>
      <w:r>
        <w:rPr>
          <w:spacing w:val="-2"/>
        </w:rPr>
        <w:t xml:space="preserve"> </w:t>
      </w:r>
      <w:r>
        <w:t>es</w:t>
      </w:r>
      <w:r>
        <w:rPr>
          <w:spacing w:val="-2"/>
        </w:rPr>
        <w:t xml:space="preserve"> </w:t>
      </w:r>
      <w:r>
        <w:t>no</w:t>
      </w:r>
      <w:r>
        <w:rPr>
          <w:spacing w:val="-2"/>
        </w:rPr>
        <w:t xml:space="preserve"> </w:t>
      </w:r>
      <w:r>
        <w:t>centrarse</w:t>
      </w:r>
      <w:r>
        <w:rPr>
          <w:spacing w:val="-2"/>
        </w:rPr>
        <w:t xml:space="preserve"> </w:t>
      </w:r>
      <w:r>
        <w:t>en</w:t>
      </w:r>
      <w:r>
        <w:rPr>
          <w:spacing w:val="-2"/>
        </w:rPr>
        <w:t xml:space="preserve"> </w:t>
      </w:r>
      <w:r>
        <w:t>la</w:t>
      </w:r>
      <w:r>
        <w:rPr>
          <w:spacing w:val="-2"/>
        </w:rPr>
        <w:t xml:space="preserve"> </w:t>
      </w:r>
      <w:r>
        <w:t>venta de servicios de comunicación como productos aislados. Sino en ayudar al cliente a reconocer</w:t>
      </w:r>
      <w:r>
        <w:rPr>
          <w:spacing w:val="-3"/>
        </w:rPr>
        <w:t xml:space="preserve"> </w:t>
      </w:r>
      <w:r>
        <w:t>el impacto de una gestión oportuna y alineada a los objetivos de la empresa y cómo pueden abordarse de manera efectiva</w:t>
      </w:r>
      <w:r>
        <w:rPr>
          <w:spacing w:val="40"/>
        </w:rPr>
        <w:t xml:space="preserve"> </w:t>
      </w:r>
      <w:r>
        <w:t>mediante diagnóstico, estrategia de comunicación e implementación ágil. La adaptación del mensaje por segmento permitirá conectar con las</w:t>
      </w:r>
      <w:r>
        <w:t xml:space="preserve"> motivaciones particulares de cada segmento, sin modificar la esencia de la propuesta y posicionando a la agilidad y la presentación de resultados como elementos transversales de </w:t>
      </w:r>
      <w:r>
        <w:rPr>
          <w:spacing w:val="-2"/>
        </w:rPr>
        <w:t>diferenciación.</w:t>
      </w:r>
    </w:p>
    <w:p w:rsidR="00E06AA8" w:rsidRDefault="007F5D15">
      <w:pPr>
        <w:pStyle w:val="Ttulo2"/>
        <w:spacing w:before="240"/>
      </w:pPr>
      <w:r>
        <w:t xml:space="preserve">Plan de </w:t>
      </w:r>
      <w:r>
        <w:rPr>
          <w:spacing w:val="-2"/>
        </w:rPr>
        <w:t>operaciones</w:t>
      </w:r>
    </w:p>
    <w:p w:rsidR="00E06AA8" w:rsidRDefault="00E06AA8">
      <w:pPr>
        <w:pStyle w:val="Textoindependiente"/>
        <w:spacing w:before="19"/>
        <w:ind w:left="0"/>
        <w:jc w:val="left"/>
        <w:rPr>
          <w:b/>
        </w:rPr>
      </w:pPr>
    </w:p>
    <w:p w:rsidR="00E06AA8" w:rsidRDefault="007F5D15">
      <w:pPr>
        <w:pStyle w:val="Textoindependiente"/>
        <w:spacing w:before="0" w:line="288" w:lineRule="auto"/>
        <w:ind w:right="718"/>
      </w:pPr>
      <w:r>
        <w:t xml:space="preserve">La diferencia de SIKE Comunicaciones es </w:t>
      </w:r>
      <w:r>
        <w:t>brindar un servicio a través de un modelo operativo con base en las metodologías ágiles. La consultora</w:t>
      </w:r>
      <w:r>
        <w:rPr>
          <w:spacing w:val="-2"/>
        </w:rPr>
        <w:t xml:space="preserve"> </w:t>
      </w:r>
      <w:r>
        <w:t>acompaña</w:t>
      </w:r>
      <w:r>
        <w:rPr>
          <w:spacing w:val="-2"/>
        </w:rPr>
        <w:t xml:space="preserve"> </w:t>
      </w:r>
      <w:r>
        <w:t>al</w:t>
      </w:r>
      <w:r>
        <w:rPr>
          <w:spacing w:val="-2"/>
        </w:rPr>
        <w:t xml:space="preserve"> </w:t>
      </w:r>
      <w:r>
        <w:t>cliente</w:t>
      </w:r>
      <w:r>
        <w:rPr>
          <w:spacing w:val="-2"/>
        </w:rPr>
        <w:t xml:space="preserve"> </w:t>
      </w:r>
      <w:r>
        <w:t>mediante</w:t>
      </w:r>
      <w:r>
        <w:rPr>
          <w:spacing w:val="-2"/>
        </w:rPr>
        <w:t xml:space="preserve"> </w:t>
      </w:r>
      <w:r>
        <w:t>un</w:t>
      </w:r>
      <w:r>
        <w:rPr>
          <w:spacing w:val="-2"/>
        </w:rPr>
        <w:t xml:space="preserve"> </w:t>
      </w:r>
      <w:r>
        <w:t>esquema</w:t>
      </w:r>
      <w:r>
        <w:rPr>
          <w:spacing w:val="-2"/>
        </w:rPr>
        <w:t xml:space="preserve"> </w:t>
      </w:r>
      <w:r>
        <w:t>de trabajo iterativo, colaborativo y orientado a resultados</w:t>
      </w:r>
      <w:r>
        <w:rPr>
          <w:spacing w:val="-3"/>
        </w:rPr>
        <w:t xml:space="preserve"> </w:t>
      </w:r>
      <w:r>
        <w:t>en</w:t>
      </w:r>
      <w:r>
        <w:rPr>
          <w:spacing w:val="-3"/>
        </w:rPr>
        <w:t xml:space="preserve"> </w:t>
      </w:r>
      <w:r>
        <w:t>lugar</w:t>
      </w:r>
      <w:r>
        <w:rPr>
          <w:spacing w:val="-3"/>
        </w:rPr>
        <w:t xml:space="preserve"> </w:t>
      </w:r>
      <w:r>
        <w:t>de</w:t>
      </w:r>
      <w:r>
        <w:rPr>
          <w:spacing w:val="-3"/>
        </w:rPr>
        <w:t xml:space="preserve"> </w:t>
      </w:r>
      <w:r>
        <w:t>trabajar</w:t>
      </w:r>
      <w:r>
        <w:rPr>
          <w:spacing w:val="-3"/>
        </w:rPr>
        <w:t xml:space="preserve"> </w:t>
      </w:r>
      <w:r>
        <w:t>con</w:t>
      </w:r>
      <w:r>
        <w:rPr>
          <w:spacing w:val="-3"/>
        </w:rPr>
        <w:t xml:space="preserve"> </w:t>
      </w:r>
      <w:r>
        <w:t>procesos</w:t>
      </w:r>
      <w:r>
        <w:rPr>
          <w:spacing w:val="-3"/>
        </w:rPr>
        <w:t xml:space="preserve"> </w:t>
      </w:r>
      <w:r>
        <w:t>lineales. Parte de la propuesta de valor es avanzar de manera contínua, realizar ajustes de manera</w:t>
      </w:r>
      <w:r>
        <w:rPr>
          <w:spacing w:val="40"/>
        </w:rPr>
        <w:t xml:space="preserve"> </w:t>
      </w:r>
      <w:r>
        <w:t>oportuna y aportar valor desde las primeras etapas del proyecto. El plan de operaciones traduce las metodologías</w:t>
      </w:r>
      <w:r>
        <w:rPr>
          <w:spacing w:val="-3"/>
        </w:rPr>
        <w:t xml:space="preserve"> </w:t>
      </w:r>
      <w:r>
        <w:t>ágiles</w:t>
      </w:r>
      <w:r>
        <w:rPr>
          <w:spacing w:val="-3"/>
        </w:rPr>
        <w:t xml:space="preserve"> </w:t>
      </w:r>
      <w:r>
        <w:t>en</w:t>
      </w:r>
      <w:r>
        <w:rPr>
          <w:spacing w:val="-3"/>
        </w:rPr>
        <w:t xml:space="preserve"> </w:t>
      </w:r>
      <w:r>
        <w:t>un</w:t>
      </w:r>
      <w:r>
        <w:rPr>
          <w:spacing w:val="-3"/>
        </w:rPr>
        <w:t xml:space="preserve"> </w:t>
      </w:r>
      <w:r>
        <w:t>proceso</w:t>
      </w:r>
      <w:r>
        <w:rPr>
          <w:spacing w:val="-3"/>
        </w:rPr>
        <w:t xml:space="preserve"> </w:t>
      </w:r>
      <w:r>
        <w:t>concreto</w:t>
      </w:r>
      <w:r>
        <w:rPr>
          <w:spacing w:val="-3"/>
        </w:rPr>
        <w:t xml:space="preserve"> </w:t>
      </w:r>
      <w:r>
        <w:t>de</w:t>
      </w:r>
      <w:r>
        <w:rPr>
          <w:spacing w:val="-3"/>
        </w:rPr>
        <w:t xml:space="preserve"> </w:t>
      </w:r>
      <w:r>
        <w:t>entrega</w:t>
      </w:r>
      <w:r>
        <w:rPr>
          <w:spacing w:val="-3"/>
        </w:rPr>
        <w:t xml:space="preserve"> </w:t>
      </w:r>
      <w:r>
        <w:t>de</w:t>
      </w:r>
      <w:r>
        <w:rPr>
          <w:spacing w:val="-3"/>
        </w:rPr>
        <w:t xml:space="preserve"> </w:t>
      </w:r>
      <w:r>
        <w:t>servicio,</w:t>
      </w:r>
      <w:r>
        <w:rPr>
          <w:spacing w:val="-3"/>
        </w:rPr>
        <w:t xml:space="preserve"> </w:t>
      </w:r>
      <w:r>
        <w:t>y</w:t>
      </w:r>
      <w:r>
        <w:rPr>
          <w:spacing w:val="-3"/>
        </w:rPr>
        <w:t xml:space="preserve"> </w:t>
      </w:r>
      <w:r>
        <w:t>dimensiona</w:t>
      </w:r>
      <w:r>
        <w:rPr>
          <w:spacing w:val="-3"/>
        </w:rPr>
        <w:t xml:space="preserve"> </w:t>
      </w:r>
      <w:r>
        <w:t>la</w:t>
      </w:r>
      <w:r>
        <w:rPr>
          <w:spacing w:val="-3"/>
        </w:rPr>
        <w:t xml:space="preserve"> </w:t>
      </w:r>
      <w:r>
        <w:t xml:space="preserve">capacidad operativa de la consultora acorde a los supuestos utilizados para calcular el Mercado Obtenible </w:t>
      </w:r>
      <w:r>
        <w:rPr>
          <w:spacing w:val="-2"/>
        </w:rPr>
        <w:t>(SOM).</w:t>
      </w:r>
    </w:p>
    <w:p w:rsidR="00E06AA8" w:rsidRDefault="007F5D15">
      <w:pPr>
        <w:pStyle w:val="Textoindependiente"/>
        <w:spacing w:line="288" w:lineRule="auto"/>
        <w:ind w:right="721"/>
      </w:pPr>
      <w:r>
        <w:t xml:space="preserve">En cuánto a la metodología de entrega de servicio, cada proyecto se gestionará a través de un ciclo que combina tres </w:t>
      </w:r>
      <w:r>
        <w:t>metodologías ágiles para etapas específicas del proceso:</w:t>
      </w:r>
    </w:p>
    <w:p w:rsidR="00E06AA8" w:rsidRDefault="007F5D15">
      <w:pPr>
        <w:pStyle w:val="Prrafodelista"/>
        <w:numPr>
          <w:ilvl w:val="1"/>
          <w:numId w:val="13"/>
        </w:numPr>
        <w:tabs>
          <w:tab w:val="left" w:pos="1440"/>
        </w:tabs>
        <w:spacing w:before="240" w:line="300" w:lineRule="auto"/>
        <w:ind w:right="721"/>
        <w:rPr>
          <w:rFonts w:ascii="Tahoma" w:hAnsi="Tahoma"/>
        </w:rPr>
      </w:pPr>
      <w:r>
        <w:rPr>
          <w:sz w:val="24"/>
        </w:rPr>
        <w:t>Design Thinking en la fase de diagnóstico (empatizar y definir), para comprender en profundidad la realidad del cliente antes de proponer soluciones,</w:t>
      </w:r>
      <w:r>
        <w:rPr>
          <w:spacing w:val="-3"/>
          <w:sz w:val="24"/>
        </w:rPr>
        <w:t xml:space="preserve"> </w:t>
      </w:r>
      <w:r>
        <w:rPr>
          <w:sz w:val="24"/>
        </w:rPr>
        <w:t>en</w:t>
      </w:r>
      <w:r>
        <w:rPr>
          <w:spacing w:val="-3"/>
          <w:sz w:val="24"/>
        </w:rPr>
        <w:t xml:space="preserve"> </w:t>
      </w:r>
      <w:r>
        <w:rPr>
          <w:sz w:val="24"/>
        </w:rPr>
        <w:t>línea</w:t>
      </w:r>
      <w:r>
        <w:rPr>
          <w:spacing w:val="-3"/>
          <w:sz w:val="24"/>
        </w:rPr>
        <w:t xml:space="preserve"> </w:t>
      </w:r>
      <w:r>
        <w:rPr>
          <w:sz w:val="24"/>
        </w:rPr>
        <w:t>con</w:t>
      </w:r>
      <w:r>
        <w:rPr>
          <w:spacing w:val="-3"/>
          <w:sz w:val="24"/>
        </w:rPr>
        <w:t xml:space="preserve"> </w:t>
      </w:r>
      <w:r>
        <w:rPr>
          <w:sz w:val="24"/>
        </w:rPr>
        <w:t>el</w:t>
      </w:r>
      <w:r>
        <w:rPr>
          <w:spacing w:val="-3"/>
          <w:sz w:val="24"/>
        </w:rPr>
        <w:t xml:space="preserve"> </w:t>
      </w:r>
      <w:r>
        <w:rPr>
          <w:sz w:val="24"/>
        </w:rPr>
        <w:t>hallazgo de que la falta de escuc</w:t>
      </w:r>
      <w:r>
        <w:rPr>
          <w:sz w:val="24"/>
        </w:rPr>
        <w:t>ha inicial es la principal frustración detectada en</w:t>
      </w:r>
      <w:r>
        <w:rPr>
          <w:spacing w:val="-2"/>
          <w:sz w:val="24"/>
        </w:rPr>
        <w:t xml:space="preserve"> </w:t>
      </w:r>
      <w:r>
        <w:rPr>
          <w:sz w:val="24"/>
        </w:rPr>
        <w:t>la</w:t>
      </w:r>
      <w:r>
        <w:rPr>
          <w:spacing w:val="-2"/>
          <w:sz w:val="24"/>
        </w:rPr>
        <w:t xml:space="preserve"> </w:t>
      </w:r>
      <w:r>
        <w:rPr>
          <w:sz w:val="24"/>
        </w:rPr>
        <w:t>investigación de campo.</w:t>
      </w:r>
    </w:p>
    <w:p w:rsidR="00E06AA8" w:rsidRDefault="007F5D15">
      <w:pPr>
        <w:pStyle w:val="Prrafodelista"/>
        <w:numPr>
          <w:ilvl w:val="1"/>
          <w:numId w:val="13"/>
        </w:numPr>
        <w:tabs>
          <w:tab w:val="left" w:pos="1440"/>
        </w:tabs>
        <w:spacing w:before="140" w:line="300" w:lineRule="auto"/>
        <w:ind w:right="720"/>
        <w:rPr>
          <w:rFonts w:ascii="Tahoma" w:hAnsi="Tahoma"/>
        </w:rPr>
      </w:pPr>
      <w:r>
        <w:rPr>
          <w:sz w:val="24"/>
        </w:rPr>
        <w:t xml:space="preserve">Kanban para la gestión visual del flujo de trabajo, tanto a nivel de portafolio de clientes para evitar sobrecarga del equipo mediante límites de trabajo en curso, como a nivel </w:t>
      </w:r>
      <w:r>
        <w:rPr>
          <w:sz w:val="24"/>
        </w:rPr>
        <w:t>de cada cuenta (tablero compartido con el cliente que evidencia el avance real del proyecto).</w:t>
      </w:r>
    </w:p>
    <w:p w:rsidR="00E06AA8" w:rsidRDefault="007F5D15">
      <w:pPr>
        <w:pStyle w:val="Prrafodelista"/>
        <w:numPr>
          <w:ilvl w:val="1"/>
          <w:numId w:val="13"/>
        </w:numPr>
        <w:tabs>
          <w:tab w:val="left" w:pos="1440"/>
        </w:tabs>
        <w:spacing w:before="140" w:line="300" w:lineRule="auto"/>
        <w:ind w:right="732"/>
        <w:rPr>
          <w:rFonts w:ascii="Tahoma" w:hAnsi="Tahoma"/>
        </w:rPr>
      </w:pPr>
      <w:r>
        <w:rPr>
          <w:sz w:val="24"/>
        </w:rPr>
        <w:t>Scrum para la ejecución en sprints semanales y evidenciar la rapidez de los ciclos y reuniones de retroalimentación al cierre de cada ciclo.</w:t>
      </w:r>
    </w:p>
    <w:p w:rsidR="00E06AA8" w:rsidRDefault="007F5D15">
      <w:pPr>
        <w:pStyle w:val="Textoindependiente"/>
        <w:spacing w:before="140" w:line="300" w:lineRule="auto"/>
        <w:ind w:right="721"/>
      </w:pPr>
      <w:r>
        <w:t>Acorde a la investiga</w:t>
      </w:r>
      <w:r>
        <w:t>ción de campo y el análisis estratégico, la estructura mínima viable para sostener este modelo de negocio contempla a cuatro personas: Fundadora (responsable de dirección estratégica, cuentas clave y rol de Scrum Master), Ejecutiva Senior (responsable de g</w:t>
      </w:r>
      <w:r>
        <w:t>estión</w:t>
      </w:r>
      <w:r>
        <w:rPr>
          <w:spacing w:val="30"/>
        </w:rPr>
        <w:t xml:space="preserve"> </w:t>
      </w:r>
      <w:r>
        <w:t>de</w:t>
      </w:r>
      <w:r>
        <w:rPr>
          <w:spacing w:val="30"/>
        </w:rPr>
        <w:t xml:space="preserve"> </w:t>
      </w:r>
      <w:r>
        <w:t>cuentas,</w:t>
      </w:r>
      <w:r>
        <w:rPr>
          <w:spacing w:val="30"/>
        </w:rPr>
        <w:t xml:space="preserve"> </w:t>
      </w:r>
      <w:r>
        <w:t>ejecución</w:t>
      </w:r>
      <w:r>
        <w:rPr>
          <w:spacing w:val="30"/>
        </w:rPr>
        <w:t xml:space="preserve"> </w:t>
      </w:r>
      <w:r>
        <w:t>de</w:t>
      </w:r>
      <w:r>
        <w:rPr>
          <w:spacing w:val="15"/>
        </w:rPr>
        <w:t xml:space="preserve"> </w:t>
      </w:r>
      <w:r>
        <w:t>proyectos</w:t>
      </w:r>
      <w:r>
        <w:rPr>
          <w:spacing w:val="15"/>
        </w:rPr>
        <w:t xml:space="preserve"> </w:t>
      </w:r>
      <w:r>
        <w:t>y</w:t>
      </w:r>
      <w:r>
        <w:rPr>
          <w:spacing w:val="15"/>
        </w:rPr>
        <w:t xml:space="preserve"> </w:t>
      </w:r>
      <w:r>
        <w:t>analítica)</w:t>
      </w:r>
      <w:r>
        <w:rPr>
          <w:spacing w:val="15"/>
        </w:rPr>
        <w:t xml:space="preserve"> </w:t>
      </w:r>
      <w:r>
        <w:t>y</w:t>
      </w:r>
      <w:r>
        <w:rPr>
          <w:spacing w:val="15"/>
        </w:rPr>
        <w:t xml:space="preserve"> </w:t>
      </w:r>
      <w:r>
        <w:t>dos</w:t>
      </w:r>
      <w:r>
        <w:rPr>
          <w:spacing w:val="15"/>
        </w:rPr>
        <w:t xml:space="preserve"> </w:t>
      </w:r>
      <w:r>
        <w:t>Pasantes</w:t>
      </w:r>
      <w:r>
        <w:rPr>
          <w:spacing w:val="15"/>
        </w:rPr>
        <w:t xml:space="preserve"> </w:t>
      </w:r>
      <w:r>
        <w:t>(responsables</w:t>
      </w:r>
      <w:r>
        <w:rPr>
          <w:spacing w:val="15"/>
        </w:rPr>
        <w:t xml:space="preserve"> </w:t>
      </w:r>
      <w:r>
        <w:t>de</w:t>
      </w:r>
      <w:r>
        <w:rPr>
          <w:spacing w:val="15"/>
        </w:rPr>
        <w:t xml:space="preserve"> </w:t>
      </w:r>
      <w:r>
        <w:rPr>
          <w:spacing w:val="-2"/>
        </w:rPr>
        <w:t>soporte</w:t>
      </w:r>
    </w:p>
    <w:p w:rsidR="00E06AA8" w:rsidRDefault="00E06AA8">
      <w:pPr>
        <w:pStyle w:val="Textoindependiente"/>
        <w:spacing w:line="300" w:lineRule="auto"/>
        <w:sectPr w:rsidR="00E06AA8">
          <w:pgSz w:w="12240" w:h="15840"/>
          <w:pgMar w:top="1380" w:right="720" w:bottom="1260" w:left="720" w:header="0" w:footer="1019" w:gutter="0"/>
          <w:cols w:space="720"/>
        </w:sectPr>
      </w:pPr>
    </w:p>
    <w:p w:rsidR="00E06AA8" w:rsidRDefault="007F5D15">
      <w:pPr>
        <w:pStyle w:val="Textoindependiente"/>
        <w:spacing w:before="60" w:line="300" w:lineRule="auto"/>
        <w:ind w:right="719"/>
      </w:pPr>
      <w:r>
        <w:lastRenderedPageBreak/>
        <w:t>operativo y producción de contenidos). Esta</w:t>
      </w:r>
      <w:r>
        <w:rPr>
          <w:spacing w:val="-2"/>
        </w:rPr>
        <w:t xml:space="preserve"> </w:t>
      </w:r>
      <w:r>
        <w:t>estructura</w:t>
      </w:r>
      <w:r>
        <w:rPr>
          <w:spacing w:val="-2"/>
        </w:rPr>
        <w:t xml:space="preserve"> </w:t>
      </w:r>
      <w:r>
        <w:t>permite</w:t>
      </w:r>
      <w:r>
        <w:rPr>
          <w:spacing w:val="-2"/>
        </w:rPr>
        <w:t xml:space="preserve"> </w:t>
      </w:r>
      <w:r>
        <w:t>a</w:t>
      </w:r>
      <w:r>
        <w:rPr>
          <w:spacing w:val="-2"/>
        </w:rPr>
        <w:t xml:space="preserve"> </w:t>
      </w:r>
      <w:r>
        <w:t>la</w:t>
      </w:r>
      <w:r>
        <w:rPr>
          <w:spacing w:val="-2"/>
        </w:rPr>
        <w:t xml:space="preserve"> </w:t>
      </w:r>
      <w:r>
        <w:t>consultora,</w:t>
      </w:r>
      <w:r>
        <w:rPr>
          <w:spacing w:val="-2"/>
        </w:rPr>
        <w:t xml:space="preserve"> </w:t>
      </w:r>
      <w:r>
        <w:t>en</w:t>
      </w:r>
      <w:r>
        <w:rPr>
          <w:spacing w:val="-2"/>
        </w:rPr>
        <w:t xml:space="preserve"> </w:t>
      </w:r>
      <w:r>
        <w:t>su</w:t>
      </w:r>
      <w:r>
        <w:rPr>
          <w:spacing w:val="-2"/>
        </w:rPr>
        <w:t xml:space="preserve"> </w:t>
      </w:r>
      <w:r>
        <w:t>primer</w:t>
      </w:r>
      <w:r>
        <w:rPr>
          <w:spacing w:val="-2"/>
        </w:rPr>
        <w:t xml:space="preserve"> </w:t>
      </w:r>
      <w:r>
        <w:t>año, gestionar entre 4 a 6 clientes mensuales de forma simultánea con un fee promedio de $1.800 USD, sin diluir el margen de ganancia en tareas de micro-gestión, y brindar servicios de consultoría puntual a más clientes alrededor del primer año. A continua</w:t>
      </w:r>
      <w:r>
        <w:t>ción se propone el proceso de entregables para cada proyecto acorde a los servicios y propuesta de valor:</w:t>
      </w:r>
    </w:p>
    <w:p w:rsidR="00E06AA8" w:rsidRDefault="00E06AA8">
      <w:pPr>
        <w:pStyle w:val="Textoindependiente"/>
        <w:spacing w:before="8"/>
        <w:ind w:left="0"/>
        <w:jc w:val="left"/>
        <w:rPr>
          <w:sz w:val="11"/>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340"/>
        <w:gridCol w:w="2340"/>
        <w:gridCol w:w="2340"/>
        <w:gridCol w:w="2340"/>
      </w:tblGrid>
      <w:tr w:rsidR="00E06AA8">
        <w:trPr>
          <w:trHeight w:val="759"/>
        </w:trPr>
        <w:tc>
          <w:tcPr>
            <w:tcW w:w="2340" w:type="dxa"/>
            <w:shd w:val="clear" w:color="auto" w:fill="073762"/>
          </w:tcPr>
          <w:p w:rsidR="00E06AA8" w:rsidRDefault="007F5D15">
            <w:pPr>
              <w:pStyle w:val="TableParagraph"/>
              <w:spacing w:before="243"/>
              <w:ind w:left="0"/>
              <w:rPr>
                <w:b/>
                <w:sz w:val="24"/>
              </w:rPr>
            </w:pPr>
            <w:r>
              <w:rPr>
                <w:b/>
                <w:color w:val="FFFFFF"/>
                <w:spacing w:val="-4"/>
                <w:sz w:val="24"/>
              </w:rPr>
              <w:t>Fase</w:t>
            </w:r>
          </w:p>
        </w:tc>
        <w:tc>
          <w:tcPr>
            <w:tcW w:w="2340" w:type="dxa"/>
            <w:shd w:val="clear" w:color="auto" w:fill="073762"/>
          </w:tcPr>
          <w:p w:rsidR="00E06AA8" w:rsidRDefault="007F5D15">
            <w:pPr>
              <w:pStyle w:val="TableParagraph"/>
              <w:spacing w:before="105"/>
              <w:ind w:left="726" w:right="299" w:hanging="424"/>
              <w:jc w:val="left"/>
              <w:rPr>
                <w:b/>
                <w:sz w:val="24"/>
              </w:rPr>
            </w:pPr>
            <w:r>
              <w:rPr>
                <w:b/>
                <w:color w:val="FFFFFF"/>
                <w:sz w:val="24"/>
              </w:rPr>
              <w:t>Metodología</w:t>
            </w:r>
            <w:r>
              <w:rPr>
                <w:b/>
                <w:color w:val="FFFFFF"/>
                <w:spacing w:val="-15"/>
                <w:sz w:val="24"/>
              </w:rPr>
              <w:t xml:space="preserve"> </w:t>
            </w:r>
            <w:r>
              <w:rPr>
                <w:b/>
                <w:color w:val="FFFFFF"/>
                <w:sz w:val="24"/>
              </w:rPr>
              <w:t xml:space="preserve">ágil </w:t>
            </w:r>
            <w:r>
              <w:rPr>
                <w:b/>
                <w:color w:val="FFFFFF"/>
                <w:spacing w:val="-2"/>
                <w:sz w:val="24"/>
              </w:rPr>
              <w:t>aplicada</w:t>
            </w:r>
          </w:p>
        </w:tc>
        <w:tc>
          <w:tcPr>
            <w:tcW w:w="2340" w:type="dxa"/>
            <w:shd w:val="clear" w:color="auto" w:fill="073762"/>
          </w:tcPr>
          <w:p w:rsidR="00E06AA8" w:rsidRDefault="007F5D15">
            <w:pPr>
              <w:pStyle w:val="TableParagraph"/>
              <w:spacing w:before="243"/>
              <w:ind w:left="0"/>
              <w:rPr>
                <w:b/>
                <w:sz w:val="24"/>
              </w:rPr>
            </w:pPr>
            <w:r>
              <w:rPr>
                <w:b/>
                <w:color w:val="FFFFFF"/>
                <w:sz w:val="24"/>
              </w:rPr>
              <w:t xml:space="preserve">Duración </w:t>
            </w:r>
            <w:r>
              <w:rPr>
                <w:b/>
                <w:color w:val="FFFFFF"/>
                <w:spacing w:val="-2"/>
                <w:sz w:val="24"/>
              </w:rPr>
              <w:t>estimada</w:t>
            </w:r>
          </w:p>
        </w:tc>
        <w:tc>
          <w:tcPr>
            <w:tcW w:w="2340" w:type="dxa"/>
            <w:shd w:val="clear" w:color="auto" w:fill="073762"/>
          </w:tcPr>
          <w:p w:rsidR="00E06AA8" w:rsidRDefault="007F5D15">
            <w:pPr>
              <w:pStyle w:val="TableParagraph"/>
              <w:spacing w:before="243"/>
              <w:ind w:left="595"/>
              <w:jc w:val="left"/>
              <w:rPr>
                <w:b/>
                <w:sz w:val="24"/>
              </w:rPr>
            </w:pPr>
            <w:r>
              <w:rPr>
                <w:b/>
                <w:color w:val="FFFFFF"/>
                <w:spacing w:val="-2"/>
                <w:sz w:val="24"/>
              </w:rPr>
              <w:t>Entregable</w:t>
            </w:r>
          </w:p>
        </w:tc>
      </w:tr>
      <w:tr w:rsidR="00E06AA8">
        <w:trPr>
          <w:trHeight w:val="1119"/>
        </w:trPr>
        <w:tc>
          <w:tcPr>
            <w:tcW w:w="2340" w:type="dxa"/>
          </w:tcPr>
          <w:p w:rsidR="00E06AA8" w:rsidRDefault="007F5D15">
            <w:pPr>
              <w:pStyle w:val="TableParagraph"/>
              <w:spacing w:before="227" w:line="268" w:lineRule="auto"/>
              <w:ind w:left="94" w:right="454"/>
              <w:jc w:val="left"/>
              <w:rPr>
                <w:sz w:val="24"/>
              </w:rPr>
            </w:pPr>
            <w:r>
              <w:rPr>
                <w:sz w:val="24"/>
              </w:rPr>
              <w:t>Contacto y diagnóstico</w:t>
            </w:r>
            <w:r>
              <w:rPr>
                <w:spacing w:val="-15"/>
                <w:sz w:val="24"/>
              </w:rPr>
              <w:t xml:space="preserve"> </w:t>
            </w:r>
            <w:r>
              <w:rPr>
                <w:sz w:val="24"/>
              </w:rPr>
              <w:t>inicial</w:t>
            </w:r>
          </w:p>
        </w:tc>
        <w:tc>
          <w:tcPr>
            <w:tcW w:w="2340" w:type="dxa"/>
          </w:tcPr>
          <w:p w:rsidR="00E06AA8" w:rsidRDefault="007F5D15">
            <w:pPr>
              <w:pStyle w:val="TableParagraph"/>
              <w:spacing w:before="227" w:line="268" w:lineRule="auto"/>
              <w:ind w:left="94"/>
              <w:jc w:val="left"/>
              <w:rPr>
                <w:sz w:val="24"/>
              </w:rPr>
            </w:pPr>
            <w:r>
              <w:rPr>
                <w:sz w:val="24"/>
              </w:rPr>
              <w:t xml:space="preserve">Design Thinking </w:t>
            </w:r>
            <w:r>
              <w:rPr>
                <w:spacing w:val="-2"/>
                <w:sz w:val="24"/>
              </w:rPr>
              <w:t>(Empatizar,</w:t>
            </w:r>
            <w:r>
              <w:rPr>
                <w:spacing w:val="-9"/>
                <w:sz w:val="24"/>
              </w:rPr>
              <w:t xml:space="preserve"> </w:t>
            </w:r>
            <w:r>
              <w:rPr>
                <w:spacing w:val="-2"/>
                <w:sz w:val="24"/>
              </w:rPr>
              <w:t>Definir)</w:t>
            </w:r>
          </w:p>
        </w:tc>
        <w:tc>
          <w:tcPr>
            <w:tcW w:w="2340" w:type="dxa"/>
          </w:tcPr>
          <w:p w:rsidR="00E06AA8" w:rsidRDefault="00E06AA8">
            <w:pPr>
              <w:pStyle w:val="TableParagraph"/>
              <w:spacing w:before="106"/>
              <w:ind w:left="0"/>
              <w:jc w:val="left"/>
              <w:rPr>
                <w:sz w:val="24"/>
              </w:rPr>
            </w:pPr>
          </w:p>
          <w:p w:rsidR="00E06AA8" w:rsidRDefault="007F5D15">
            <w:pPr>
              <w:pStyle w:val="TableParagraph"/>
              <w:ind w:left="0"/>
              <w:rPr>
                <w:sz w:val="24"/>
              </w:rPr>
            </w:pPr>
            <w:r>
              <w:rPr>
                <w:sz w:val="24"/>
              </w:rPr>
              <w:t xml:space="preserve">1 - 2 </w:t>
            </w:r>
            <w:r>
              <w:rPr>
                <w:spacing w:val="-2"/>
                <w:sz w:val="24"/>
              </w:rPr>
              <w:t>semanas</w:t>
            </w:r>
          </w:p>
        </w:tc>
        <w:tc>
          <w:tcPr>
            <w:tcW w:w="2340" w:type="dxa"/>
          </w:tcPr>
          <w:p w:rsidR="00E06AA8" w:rsidRDefault="007F5D15">
            <w:pPr>
              <w:pStyle w:val="TableParagraph"/>
              <w:spacing w:before="71" w:line="271" w:lineRule="auto"/>
              <w:ind w:left="94" w:right="828"/>
              <w:jc w:val="left"/>
              <w:rPr>
                <w:sz w:val="24"/>
              </w:rPr>
            </w:pPr>
            <w:r>
              <w:rPr>
                <w:sz w:val="24"/>
              </w:rPr>
              <w:t>Informe de diagnóstico</w:t>
            </w:r>
            <w:r>
              <w:rPr>
                <w:spacing w:val="-15"/>
                <w:sz w:val="24"/>
              </w:rPr>
              <w:t xml:space="preserve"> </w:t>
            </w:r>
            <w:r>
              <w:rPr>
                <w:sz w:val="24"/>
              </w:rPr>
              <w:t xml:space="preserve">de </w:t>
            </w:r>
            <w:r>
              <w:rPr>
                <w:spacing w:val="-2"/>
                <w:sz w:val="24"/>
              </w:rPr>
              <w:t>comunicación</w:t>
            </w:r>
          </w:p>
        </w:tc>
      </w:tr>
      <w:tr w:rsidR="00E06AA8">
        <w:trPr>
          <w:trHeight w:val="1140"/>
        </w:trPr>
        <w:tc>
          <w:tcPr>
            <w:tcW w:w="2340" w:type="dxa"/>
          </w:tcPr>
          <w:p w:rsidR="00E06AA8" w:rsidRDefault="007F5D15">
            <w:pPr>
              <w:pStyle w:val="TableParagraph"/>
              <w:spacing w:before="243" w:line="271" w:lineRule="auto"/>
              <w:ind w:left="94" w:right="196"/>
              <w:jc w:val="left"/>
              <w:rPr>
                <w:sz w:val="24"/>
              </w:rPr>
            </w:pPr>
            <w:r>
              <w:rPr>
                <w:sz w:val="24"/>
              </w:rPr>
              <w:t>Diseño</w:t>
            </w:r>
            <w:r>
              <w:rPr>
                <w:spacing w:val="-15"/>
                <w:sz w:val="24"/>
              </w:rPr>
              <w:t xml:space="preserve"> </w:t>
            </w:r>
            <w:r>
              <w:rPr>
                <w:sz w:val="24"/>
              </w:rPr>
              <w:t>de</w:t>
            </w:r>
            <w:r>
              <w:rPr>
                <w:spacing w:val="-15"/>
                <w:sz w:val="24"/>
              </w:rPr>
              <w:t xml:space="preserve"> </w:t>
            </w:r>
            <w:r>
              <w:rPr>
                <w:sz w:val="24"/>
              </w:rPr>
              <w:t>propuesta y priorización</w:t>
            </w:r>
          </w:p>
        </w:tc>
        <w:tc>
          <w:tcPr>
            <w:tcW w:w="2340" w:type="dxa"/>
          </w:tcPr>
          <w:p w:rsidR="00E06AA8" w:rsidRDefault="007F5D15">
            <w:pPr>
              <w:pStyle w:val="TableParagraph"/>
              <w:spacing w:before="88" w:line="268" w:lineRule="auto"/>
              <w:ind w:left="94" w:right="568"/>
              <w:jc w:val="both"/>
              <w:rPr>
                <w:sz w:val="24"/>
              </w:rPr>
            </w:pPr>
            <w:r>
              <w:rPr>
                <w:sz w:val="24"/>
              </w:rPr>
              <w:t>Design</w:t>
            </w:r>
            <w:r>
              <w:rPr>
                <w:spacing w:val="-3"/>
                <w:sz w:val="24"/>
              </w:rPr>
              <w:t xml:space="preserve"> </w:t>
            </w:r>
            <w:r>
              <w:rPr>
                <w:sz w:val="24"/>
              </w:rPr>
              <w:t>Thinking (Idear)</w:t>
            </w:r>
            <w:r>
              <w:rPr>
                <w:spacing w:val="-15"/>
                <w:sz w:val="24"/>
              </w:rPr>
              <w:t xml:space="preserve"> </w:t>
            </w:r>
            <w:r>
              <w:rPr>
                <w:sz w:val="24"/>
              </w:rPr>
              <w:t>+</w:t>
            </w:r>
            <w:r>
              <w:rPr>
                <w:spacing w:val="-15"/>
                <w:sz w:val="24"/>
              </w:rPr>
              <w:t xml:space="preserve"> </w:t>
            </w:r>
            <w:r>
              <w:rPr>
                <w:sz w:val="24"/>
              </w:rPr>
              <w:t xml:space="preserve">Kanban </w:t>
            </w:r>
            <w:r>
              <w:rPr>
                <w:spacing w:val="-2"/>
                <w:sz w:val="24"/>
              </w:rPr>
              <w:t>(backlog)</w:t>
            </w:r>
          </w:p>
        </w:tc>
        <w:tc>
          <w:tcPr>
            <w:tcW w:w="2340" w:type="dxa"/>
          </w:tcPr>
          <w:p w:rsidR="00E06AA8" w:rsidRDefault="00E06AA8">
            <w:pPr>
              <w:pStyle w:val="TableParagraph"/>
              <w:spacing w:before="122"/>
              <w:ind w:left="0"/>
              <w:jc w:val="left"/>
              <w:rPr>
                <w:sz w:val="24"/>
              </w:rPr>
            </w:pPr>
          </w:p>
          <w:p w:rsidR="00E06AA8" w:rsidRDefault="007F5D15">
            <w:pPr>
              <w:pStyle w:val="TableParagraph"/>
              <w:ind w:left="0"/>
              <w:rPr>
                <w:sz w:val="24"/>
              </w:rPr>
            </w:pPr>
            <w:r>
              <w:rPr>
                <w:sz w:val="24"/>
              </w:rPr>
              <w:t xml:space="preserve">3 - 5 </w:t>
            </w:r>
            <w:r>
              <w:rPr>
                <w:spacing w:val="-4"/>
                <w:sz w:val="24"/>
              </w:rPr>
              <w:t>días</w:t>
            </w:r>
          </w:p>
        </w:tc>
        <w:tc>
          <w:tcPr>
            <w:tcW w:w="2340" w:type="dxa"/>
          </w:tcPr>
          <w:p w:rsidR="00E06AA8" w:rsidRDefault="007F5D15">
            <w:pPr>
              <w:pStyle w:val="TableParagraph"/>
              <w:spacing w:before="88" w:line="268" w:lineRule="auto"/>
              <w:ind w:left="94"/>
              <w:jc w:val="left"/>
              <w:rPr>
                <w:sz w:val="24"/>
              </w:rPr>
            </w:pPr>
            <w:r>
              <w:rPr>
                <w:sz w:val="24"/>
              </w:rPr>
              <w:t>Propuesta</w:t>
            </w:r>
            <w:r>
              <w:rPr>
                <w:spacing w:val="-13"/>
                <w:sz w:val="24"/>
              </w:rPr>
              <w:t xml:space="preserve"> </w:t>
            </w:r>
            <w:r>
              <w:rPr>
                <w:sz w:val="24"/>
              </w:rPr>
              <w:t>de</w:t>
            </w:r>
            <w:r>
              <w:rPr>
                <w:spacing w:val="-13"/>
                <w:sz w:val="24"/>
              </w:rPr>
              <w:t xml:space="preserve"> </w:t>
            </w:r>
            <w:r>
              <w:rPr>
                <w:sz w:val="24"/>
              </w:rPr>
              <w:t>plan</w:t>
            </w:r>
            <w:r>
              <w:rPr>
                <w:spacing w:val="-13"/>
                <w:sz w:val="24"/>
              </w:rPr>
              <w:t xml:space="preserve"> </w:t>
            </w:r>
            <w:r>
              <w:rPr>
                <w:sz w:val="24"/>
              </w:rPr>
              <w:t xml:space="preserve">de </w:t>
            </w:r>
            <w:r>
              <w:rPr>
                <w:spacing w:val="-2"/>
                <w:sz w:val="24"/>
              </w:rPr>
              <w:t>comunicación priorizada</w:t>
            </w:r>
          </w:p>
        </w:tc>
      </w:tr>
      <w:tr w:rsidR="00E06AA8">
        <w:trPr>
          <w:trHeight w:val="1139"/>
        </w:trPr>
        <w:tc>
          <w:tcPr>
            <w:tcW w:w="2340" w:type="dxa"/>
          </w:tcPr>
          <w:p w:rsidR="00E06AA8" w:rsidRDefault="00E06AA8">
            <w:pPr>
              <w:pStyle w:val="TableParagraph"/>
              <w:spacing w:before="119"/>
              <w:ind w:left="0"/>
              <w:jc w:val="left"/>
              <w:rPr>
                <w:sz w:val="24"/>
              </w:rPr>
            </w:pPr>
          </w:p>
          <w:p w:rsidR="00E06AA8" w:rsidRDefault="007F5D15">
            <w:pPr>
              <w:pStyle w:val="TableParagraph"/>
              <w:ind w:left="94"/>
              <w:jc w:val="left"/>
              <w:rPr>
                <w:sz w:val="24"/>
              </w:rPr>
            </w:pPr>
            <w:r>
              <w:rPr>
                <w:sz w:val="24"/>
              </w:rPr>
              <w:t xml:space="preserve">Sprint 0 / </w:t>
            </w:r>
            <w:r>
              <w:rPr>
                <w:spacing w:val="-2"/>
                <w:sz w:val="24"/>
              </w:rPr>
              <w:t>kickoff</w:t>
            </w:r>
          </w:p>
        </w:tc>
        <w:tc>
          <w:tcPr>
            <w:tcW w:w="2340" w:type="dxa"/>
          </w:tcPr>
          <w:p w:rsidR="00E06AA8" w:rsidRDefault="00E06AA8">
            <w:pPr>
              <w:pStyle w:val="TableParagraph"/>
              <w:spacing w:before="119"/>
              <w:ind w:left="0"/>
              <w:jc w:val="left"/>
              <w:rPr>
                <w:sz w:val="24"/>
              </w:rPr>
            </w:pPr>
          </w:p>
          <w:p w:rsidR="00E06AA8" w:rsidRDefault="007F5D15">
            <w:pPr>
              <w:pStyle w:val="TableParagraph"/>
              <w:ind w:left="94"/>
              <w:jc w:val="left"/>
              <w:rPr>
                <w:sz w:val="24"/>
              </w:rPr>
            </w:pPr>
            <w:r>
              <w:rPr>
                <w:spacing w:val="-2"/>
                <w:sz w:val="24"/>
              </w:rPr>
              <w:t>Scrum</w:t>
            </w:r>
          </w:p>
        </w:tc>
        <w:tc>
          <w:tcPr>
            <w:tcW w:w="2340" w:type="dxa"/>
          </w:tcPr>
          <w:p w:rsidR="00E06AA8" w:rsidRDefault="00E06AA8">
            <w:pPr>
              <w:pStyle w:val="TableParagraph"/>
              <w:spacing w:before="119"/>
              <w:ind w:left="0"/>
              <w:jc w:val="left"/>
              <w:rPr>
                <w:sz w:val="24"/>
              </w:rPr>
            </w:pPr>
          </w:p>
          <w:p w:rsidR="00E06AA8" w:rsidRDefault="007F5D15">
            <w:pPr>
              <w:pStyle w:val="TableParagraph"/>
              <w:ind w:left="0"/>
              <w:rPr>
                <w:sz w:val="24"/>
              </w:rPr>
            </w:pPr>
            <w:r>
              <w:rPr>
                <w:sz w:val="24"/>
              </w:rPr>
              <w:t xml:space="preserve">1 </w:t>
            </w:r>
            <w:r>
              <w:rPr>
                <w:spacing w:val="-2"/>
                <w:sz w:val="24"/>
              </w:rPr>
              <w:t>semana</w:t>
            </w:r>
          </w:p>
        </w:tc>
        <w:tc>
          <w:tcPr>
            <w:tcW w:w="2340" w:type="dxa"/>
          </w:tcPr>
          <w:p w:rsidR="00E06AA8" w:rsidRDefault="007F5D15">
            <w:pPr>
              <w:pStyle w:val="TableParagraph"/>
              <w:spacing w:before="84" w:line="268" w:lineRule="auto"/>
              <w:ind w:left="94" w:right="196"/>
              <w:jc w:val="left"/>
              <w:rPr>
                <w:sz w:val="24"/>
              </w:rPr>
            </w:pPr>
            <w:r>
              <w:rPr>
                <w:sz w:val="24"/>
              </w:rPr>
              <w:t>Plan</w:t>
            </w:r>
            <w:r>
              <w:rPr>
                <w:spacing w:val="-13"/>
                <w:sz w:val="24"/>
              </w:rPr>
              <w:t xml:space="preserve"> </w:t>
            </w:r>
            <w:r>
              <w:rPr>
                <w:sz w:val="24"/>
              </w:rPr>
              <w:t>de</w:t>
            </w:r>
            <w:r>
              <w:rPr>
                <w:spacing w:val="-13"/>
                <w:sz w:val="24"/>
              </w:rPr>
              <w:t xml:space="preserve"> </w:t>
            </w:r>
            <w:r>
              <w:rPr>
                <w:sz w:val="24"/>
              </w:rPr>
              <w:t>sprints,</w:t>
            </w:r>
            <w:r>
              <w:rPr>
                <w:spacing w:val="-13"/>
                <w:sz w:val="24"/>
              </w:rPr>
              <w:t xml:space="preserve"> </w:t>
            </w:r>
            <w:r>
              <w:rPr>
                <w:sz w:val="24"/>
              </w:rPr>
              <w:t xml:space="preserve">roles y calendario de </w:t>
            </w:r>
            <w:r>
              <w:rPr>
                <w:spacing w:val="-2"/>
                <w:sz w:val="24"/>
              </w:rPr>
              <w:t>trabajo</w:t>
            </w:r>
          </w:p>
        </w:tc>
      </w:tr>
      <w:tr w:rsidR="00E06AA8">
        <w:trPr>
          <w:trHeight w:val="1759"/>
        </w:trPr>
        <w:tc>
          <w:tcPr>
            <w:tcW w:w="2340" w:type="dxa"/>
          </w:tcPr>
          <w:p w:rsidR="00E06AA8" w:rsidRDefault="00E06AA8">
            <w:pPr>
              <w:pStyle w:val="TableParagraph"/>
              <w:ind w:left="0"/>
              <w:jc w:val="left"/>
              <w:rPr>
                <w:sz w:val="24"/>
              </w:rPr>
            </w:pPr>
          </w:p>
          <w:p w:rsidR="00E06AA8" w:rsidRDefault="00E06AA8">
            <w:pPr>
              <w:pStyle w:val="TableParagraph"/>
              <w:spacing w:before="150"/>
              <w:ind w:left="0"/>
              <w:jc w:val="left"/>
              <w:rPr>
                <w:sz w:val="24"/>
              </w:rPr>
            </w:pPr>
          </w:p>
          <w:p w:rsidR="00E06AA8" w:rsidRDefault="007F5D15">
            <w:pPr>
              <w:pStyle w:val="TableParagraph"/>
              <w:ind w:left="94"/>
              <w:jc w:val="left"/>
              <w:rPr>
                <w:sz w:val="24"/>
              </w:rPr>
            </w:pPr>
            <w:r>
              <w:rPr>
                <w:sz w:val="24"/>
              </w:rPr>
              <w:t xml:space="preserve">Ejecución en </w:t>
            </w:r>
            <w:r>
              <w:rPr>
                <w:spacing w:val="-2"/>
                <w:sz w:val="24"/>
              </w:rPr>
              <w:t>sprints</w:t>
            </w:r>
          </w:p>
        </w:tc>
        <w:tc>
          <w:tcPr>
            <w:tcW w:w="2340" w:type="dxa"/>
          </w:tcPr>
          <w:p w:rsidR="00E06AA8" w:rsidRDefault="00E06AA8">
            <w:pPr>
              <w:pStyle w:val="TableParagraph"/>
              <w:spacing w:before="115"/>
              <w:ind w:left="0"/>
              <w:jc w:val="left"/>
              <w:rPr>
                <w:sz w:val="24"/>
              </w:rPr>
            </w:pPr>
          </w:p>
          <w:p w:rsidR="00E06AA8" w:rsidRDefault="007F5D15">
            <w:pPr>
              <w:pStyle w:val="TableParagraph"/>
              <w:spacing w:line="268" w:lineRule="auto"/>
              <w:ind w:left="94"/>
              <w:jc w:val="left"/>
              <w:rPr>
                <w:sz w:val="24"/>
              </w:rPr>
            </w:pPr>
            <w:r>
              <w:rPr>
                <w:sz w:val="24"/>
              </w:rPr>
              <w:t>Scrum (semanal o quincenal)</w:t>
            </w:r>
            <w:r>
              <w:rPr>
                <w:spacing w:val="-15"/>
                <w:sz w:val="24"/>
              </w:rPr>
              <w:t xml:space="preserve"> </w:t>
            </w:r>
            <w:r>
              <w:rPr>
                <w:sz w:val="24"/>
              </w:rPr>
              <w:t>+</w:t>
            </w:r>
            <w:r>
              <w:rPr>
                <w:spacing w:val="-15"/>
                <w:sz w:val="24"/>
              </w:rPr>
              <w:t xml:space="preserve"> </w:t>
            </w:r>
            <w:r>
              <w:rPr>
                <w:sz w:val="24"/>
              </w:rPr>
              <w:t xml:space="preserve">Kanban (tablero </w:t>
            </w:r>
            <w:r>
              <w:rPr>
                <w:spacing w:val="-2"/>
                <w:sz w:val="24"/>
              </w:rPr>
              <w:t>compartido)</w:t>
            </w:r>
          </w:p>
        </w:tc>
        <w:tc>
          <w:tcPr>
            <w:tcW w:w="2340" w:type="dxa"/>
          </w:tcPr>
          <w:p w:rsidR="00E06AA8" w:rsidRDefault="00E06AA8">
            <w:pPr>
              <w:pStyle w:val="TableParagraph"/>
              <w:spacing w:before="270"/>
              <w:ind w:left="0"/>
              <w:jc w:val="left"/>
              <w:rPr>
                <w:sz w:val="24"/>
              </w:rPr>
            </w:pPr>
          </w:p>
          <w:p w:rsidR="00E06AA8" w:rsidRDefault="007F5D15">
            <w:pPr>
              <w:pStyle w:val="TableParagraph"/>
              <w:spacing w:before="1" w:line="268" w:lineRule="auto"/>
              <w:ind w:left="766" w:right="469" w:hanging="294"/>
              <w:jc w:val="left"/>
              <w:rPr>
                <w:sz w:val="24"/>
              </w:rPr>
            </w:pPr>
            <w:r>
              <w:rPr>
                <w:sz w:val="24"/>
              </w:rPr>
              <w:t>Cíclico,</w:t>
            </w:r>
            <w:r>
              <w:rPr>
                <w:spacing w:val="-15"/>
                <w:sz w:val="24"/>
              </w:rPr>
              <w:t xml:space="preserve"> </w:t>
            </w:r>
            <w:r>
              <w:rPr>
                <w:sz w:val="24"/>
              </w:rPr>
              <w:t xml:space="preserve">según </w:t>
            </w:r>
            <w:r>
              <w:rPr>
                <w:spacing w:val="-2"/>
                <w:sz w:val="24"/>
              </w:rPr>
              <w:t>contrato</w:t>
            </w:r>
          </w:p>
        </w:tc>
        <w:tc>
          <w:tcPr>
            <w:tcW w:w="2340" w:type="dxa"/>
          </w:tcPr>
          <w:p w:rsidR="00E06AA8" w:rsidRDefault="007F5D15">
            <w:pPr>
              <w:pStyle w:val="TableParagraph"/>
              <w:spacing w:before="81" w:line="268" w:lineRule="auto"/>
              <w:ind w:left="94" w:right="148"/>
              <w:jc w:val="left"/>
              <w:rPr>
                <w:sz w:val="24"/>
              </w:rPr>
            </w:pPr>
            <w:r>
              <w:rPr>
                <w:spacing w:val="-2"/>
                <w:sz w:val="24"/>
              </w:rPr>
              <w:t xml:space="preserve">Entregables </w:t>
            </w:r>
            <w:r>
              <w:rPr>
                <w:sz w:val="24"/>
              </w:rPr>
              <w:t>incrementales y reunión de retroalimentación</w:t>
            </w:r>
            <w:r>
              <w:rPr>
                <w:spacing w:val="-15"/>
                <w:sz w:val="24"/>
              </w:rPr>
              <w:t xml:space="preserve"> </w:t>
            </w:r>
            <w:r>
              <w:rPr>
                <w:sz w:val="24"/>
              </w:rPr>
              <w:t xml:space="preserve">por </w:t>
            </w:r>
            <w:r>
              <w:rPr>
                <w:spacing w:val="-2"/>
                <w:sz w:val="24"/>
              </w:rPr>
              <w:t>sprint</w:t>
            </w:r>
          </w:p>
        </w:tc>
      </w:tr>
      <w:tr w:rsidR="00E06AA8">
        <w:trPr>
          <w:trHeight w:val="1140"/>
        </w:trPr>
        <w:tc>
          <w:tcPr>
            <w:tcW w:w="2340" w:type="dxa"/>
          </w:tcPr>
          <w:p w:rsidR="00E06AA8" w:rsidRDefault="007F5D15">
            <w:pPr>
              <w:pStyle w:val="TableParagraph"/>
              <w:spacing w:before="233" w:line="271" w:lineRule="auto"/>
              <w:ind w:left="94"/>
              <w:jc w:val="left"/>
              <w:rPr>
                <w:sz w:val="24"/>
              </w:rPr>
            </w:pPr>
            <w:r>
              <w:rPr>
                <w:sz w:val="24"/>
              </w:rPr>
              <w:t>Medición</w:t>
            </w:r>
            <w:r>
              <w:rPr>
                <w:spacing w:val="-13"/>
                <w:sz w:val="24"/>
              </w:rPr>
              <w:t xml:space="preserve"> </w:t>
            </w:r>
            <w:r>
              <w:rPr>
                <w:sz w:val="24"/>
              </w:rPr>
              <w:t>y</w:t>
            </w:r>
            <w:r>
              <w:rPr>
                <w:spacing w:val="-13"/>
                <w:sz w:val="24"/>
              </w:rPr>
              <w:t xml:space="preserve"> </w:t>
            </w:r>
            <w:r>
              <w:rPr>
                <w:sz w:val="24"/>
              </w:rPr>
              <w:t>cierre</w:t>
            </w:r>
            <w:r>
              <w:rPr>
                <w:spacing w:val="-13"/>
                <w:sz w:val="24"/>
              </w:rPr>
              <w:t xml:space="preserve"> </w:t>
            </w:r>
            <w:r>
              <w:rPr>
                <w:sz w:val="24"/>
              </w:rPr>
              <w:t xml:space="preserve">de </w:t>
            </w:r>
            <w:r>
              <w:rPr>
                <w:spacing w:val="-2"/>
                <w:sz w:val="24"/>
              </w:rPr>
              <w:t>ciclo</w:t>
            </w:r>
          </w:p>
        </w:tc>
        <w:tc>
          <w:tcPr>
            <w:tcW w:w="2340" w:type="dxa"/>
          </w:tcPr>
          <w:p w:rsidR="00E06AA8" w:rsidRDefault="007F5D15">
            <w:pPr>
              <w:pStyle w:val="TableParagraph"/>
              <w:spacing w:before="233" w:line="271" w:lineRule="auto"/>
              <w:ind w:left="94"/>
              <w:jc w:val="left"/>
              <w:rPr>
                <w:sz w:val="24"/>
              </w:rPr>
            </w:pPr>
            <w:r>
              <w:rPr>
                <w:sz w:val="24"/>
              </w:rPr>
              <w:t>Kanban</w:t>
            </w:r>
            <w:r>
              <w:rPr>
                <w:spacing w:val="-13"/>
                <w:sz w:val="24"/>
              </w:rPr>
              <w:t xml:space="preserve"> </w:t>
            </w:r>
            <w:r>
              <w:rPr>
                <w:sz w:val="24"/>
              </w:rPr>
              <w:t>+</w:t>
            </w:r>
            <w:r>
              <w:rPr>
                <w:spacing w:val="-13"/>
                <w:sz w:val="24"/>
              </w:rPr>
              <w:t xml:space="preserve"> </w:t>
            </w:r>
            <w:r>
              <w:rPr>
                <w:sz w:val="24"/>
              </w:rPr>
              <w:t>analítica</w:t>
            </w:r>
            <w:r>
              <w:rPr>
                <w:spacing w:val="-13"/>
                <w:sz w:val="24"/>
              </w:rPr>
              <w:t xml:space="preserve"> </w:t>
            </w:r>
            <w:r>
              <w:rPr>
                <w:sz w:val="24"/>
              </w:rPr>
              <w:t xml:space="preserve">de </w:t>
            </w:r>
            <w:r>
              <w:rPr>
                <w:spacing w:val="-2"/>
                <w:sz w:val="24"/>
              </w:rPr>
              <w:t>datos</w:t>
            </w:r>
          </w:p>
        </w:tc>
        <w:tc>
          <w:tcPr>
            <w:tcW w:w="2340" w:type="dxa"/>
          </w:tcPr>
          <w:p w:rsidR="00E06AA8" w:rsidRDefault="00E06AA8">
            <w:pPr>
              <w:pStyle w:val="TableParagraph"/>
              <w:spacing w:before="112"/>
              <w:ind w:left="0"/>
              <w:jc w:val="left"/>
              <w:rPr>
                <w:sz w:val="24"/>
              </w:rPr>
            </w:pPr>
          </w:p>
          <w:p w:rsidR="00E06AA8" w:rsidRDefault="007F5D15">
            <w:pPr>
              <w:pStyle w:val="TableParagraph"/>
              <w:spacing w:before="1"/>
              <w:ind w:left="0"/>
              <w:rPr>
                <w:sz w:val="24"/>
              </w:rPr>
            </w:pPr>
            <w:r>
              <w:rPr>
                <w:sz w:val="24"/>
              </w:rPr>
              <w:t xml:space="preserve">Mensual / </w:t>
            </w:r>
            <w:r>
              <w:rPr>
                <w:spacing w:val="-2"/>
                <w:sz w:val="24"/>
              </w:rPr>
              <w:t>trimestral</w:t>
            </w:r>
          </w:p>
        </w:tc>
        <w:tc>
          <w:tcPr>
            <w:tcW w:w="2340" w:type="dxa"/>
          </w:tcPr>
          <w:p w:rsidR="00E06AA8" w:rsidRDefault="007F5D15">
            <w:pPr>
              <w:pStyle w:val="TableParagraph"/>
              <w:spacing w:before="78" w:line="268" w:lineRule="auto"/>
              <w:ind w:left="94"/>
              <w:jc w:val="left"/>
              <w:rPr>
                <w:sz w:val="24"/>
              </w:rPr>
            </w:pPr>
            <w:r>
              <w:rPr>
                <w:sz w:val="24"/>
              </w:rPr>
              <w:t>Reporte de KPIs y retorno</w:t>
            </w:r>
            <w:r>
              <w:rPr>
                <w:spacing w:val="-15"/>
                <w:sz w:val="24"/>
              </w:rPr>
              <w:t xml:space="preserve"> </w:t>
            </w:r>
            <w:r>
              <w:rPr>
                <w:sz w:val="24"/>
              </w:rPr>
              <w:t>de</w:t>
            </w:r>
            <w:r>
              <w:rPr>
                <w:spacing w:val="-15"/>
                <w:sz w:val="24"/>
              </w:rPr>
              <w:t xml:space="preserve"> </w:t>
            </w:r>
            <w:r>
              <w:rPr>
                <w:sz w:val="24"/>
              </w:rPr>
              <w:t xml:space="preserve">inversión </w:t>
            </w:r>
            <w:r>
              <w:rPr>
                <w:spacing w:val="-2"/>
                <w:sz w:val="24"/>
              </w:rPr>
              <w:t>(ROI)</w:t>
            </w:r>
          </w:p>
        </w:tc>
      </w:tr>
      <w:tr w:rsidR="00E06AA8">
        <w:trPr>
          <w:trHeight w:val="1139"/>
        </w:trPr>
        <w:tc>
          <w:tcPr>
            <w:tcW w:w="2340" w:type="dxa"/>
          </w:tcPr>
          <w:p w:rsidR="00E06AA8" w:rsidRDefault="007F5D15">
            <w:pPr>
              <w:pStyle w:val="TableParagraph"/>
              <w:spacing w:before="230" w:line="271" w:lineRule="auto"/>
              <w:ind w:left="94" w:right="894"/>
              <w:jc w:val="left"/>
              <w:rPr>
                <w:sz w:val="24"/>
              </w:rPr>
            </w:pPr>
            <w:r>
              <w:rPr>
                <w:sz w:val="24"/>
              </w:rPr>
              <w:t>Renovación</w:t>
            </w:r>
            <w:r>
              <w:rPr>
                <w:spacing w:val="-15"/>
                <w:sz w:val="24"/>
              </w:rPr>
              <w:t xml:space="preserve"> </w:t>
            </w:r>
            <w:r>
              <w:rPr>
                <w:sz w:val="24"/>
              </w:rPr>
              <w:t xml:space="preserve">o </w:t>
            </w:r>
            <w:r>
              <w:rPr>
                <w:spacing w:val="-2"/>
                <w:sz w:val="24"/>
              </w:rPr>
              <w:t>ampliación</w:t>
            </w:r>
          </w:p>
        </w:tc>
        <w:tc>
          <w:tcPr>
            <w:tcW w:w="2340" w:type="dxa"/>
          </w:tcPr>
          <w:p w:rsidR="00E06AA8" w:rsidRDefault="00E06AA8">
            <w:pPr>
              <w:pStyle w:val="TableParagraph"/>
              <w:spacing w:before="109"/>
              <w:ind w:left="0"/>
              <w:jc w:val="left"/>
              <w:rPr>
                <w:sz w:val="24"/>
              </w:rPr>
            </w:pPr>
          </w:p>
          <w:p w:rsidR="00E06AA8" w:rsidRDefault="007F5D15">
            <w:pPr>
              <w:pStyle w:val="TableParagraph"/>
              <w:ind w:left="94"/>
              <w:jc w:val="left"/>
              <w:rPr>
                <w:sz w:val="24"/>
              </w:rPr>
            </w:pPr>
            <w:r>
              <w:rPr>
                <w:sz w:val="24"/>
              </w:rPr>
              <w:t>—</w:t>
            </w:r>
          </w:p>
        </w:tc>
        <w:tc>
          <w:tcPr>
            <w:tcW w:w="2340" w:type="dxa"/>
          </w:tcPr>
          <w:p w:rsidR="00E06AA8" w:rsidRDefault="00E06AA8">
            <w:pPr>
              <w:pStyle w:val="TableParagraph"/>
              <w:spacing w:before="109"/>
              <w:ind w:left="0"/>
              <w:jc w:val="left"/>
              <w:rPr>
                <w:sz w:val="24"/>
              </w:rPr>
            </w:pPr>
          </w:p>
          <w:p w:rsidR="00E06AA8" w:rsidRDefault="007F5D15">
            <w:pPr>
              <w:pStyle w:val="TableParagraph"/>
              <w:ind w:left="0"/>
              <w:rPr>
                <w:sz w:val="24"/>
              </w:rPr>
            </w:pPr>
            <w:r>
              <w:rPr>
                <w:spacing w:val="-2"/>
                <w:sz w:val="24"/>
              </w:rPr>
              <w:t>Anual</w:t>
            </w:r>
          </w:p>
        </w:tc>
        <w:tc>
          <w:tcPr>
            <w:tcW w:w="2340" w:type="dxa"/>
          </w:tcPr>
          <w:p w:rsidR="00E06AA8" w:rsidRDefault="007F5D15">
            <w:pPr>
              <w:pStyle w:val="TableParagraph"/>
              <w:spacing w:before="75" w:line="271" w:lineRule="auto"/>
              <w:ind w:left="94" w:right="299"/>
              <w:jc w:val="left"/>
              <w:rPr>
                <w:sz w:val="24"/>
              </w:rPr>
            </w:pPr>
            <w:r>
              <w:rPr>
                <w:sz w:val="24"/>
              </w:rPr>
              <w:t>Fee renovado o ampliación de alcance</w:t>
            </w:r>
            <w:r>
              <w:rPr>
                <w:spacing w:val="-15"/>
                <w:sz w:val="24"/>
              </w:rPr>
              <w:t xml:space="preserve"> </w:t>
            </w:r>
            <w:r>
              <w:rPr>
                <w:sz w:val="24"/>
              </w:rPr>
              <w:t>del</w:t>
            </w:r>
            <w:r>
              <w:rPr>
                <w:spacing w:val="-15"/>
                <w:sz w:val="24"/>
              </w:rPr>
              <w:t xml:space="preserve"> </w:t>
            </w:r>
            <w:r>
              <w:rPr>
                <w:sz w:val="24"/>
              </w:rPr>
              <w:t>servicio</w:t>
            </w:r>
          </w:p>
        </w:tc>
      </w:tr>
    </w:tbl>
    <w:p w:rsidR="00E06AA8" w:rsidRDefault="007F5D15">
      <w:pPr>
        <w:spacing w:before="201"/>
        <w:jc w:val="center"/>
        <w:rPr>
          <w:i/>
          <w:sz w:val="24"/>
        </w:rPr>
      </w:pPr>
      <w:r>
        <w:rPr>
          <w:i/>
          <w:sz w:val="24"/>
        </w:rPr>
        <w:t>Tabla</w:t>
      </w:r>
      <w:r>
        <w:rPr>
          <w:i/>
          <w:spacing w:val="-5"/>
          <w:sz w:val="24"/>
        </w:rPr>
        <w:t xml:space="preserve"> </w:t>
      </w:r>
      <w:r>
        <w:rPr>
          <w:i/>
          <w:sz w:val="24"/>
        </w:rPr>
        <w:t>#14:</w:t>
      </w:r>
      <w:r>
        <w:rPr>
          <w:i/>
          <w:spacing w:val="-4"/>
          <w:sz w:val="24"/>
        </w:rPr>
        <w:t xml:space="preserve"> </w:t>
      </w:r>
      <w:r>
        <w:rPr>
          <w:i/>
          <w:sz w:val="24"/>
        </w:rPr>
        <w:t>Proceso</w:t>
      </w:r>
      <w:r>
        <w:rPr>
          <w:i/>
          <w:spacing w:val="-4"/>
          <w:sz w:val="24"/>
        </w:rPr>
        <w:t xml:space="preserve"> </w:t>
      </w:r>
      <w:r>
        <w:rPr>
          <w:i/>
          <w:sz w:val="24"/>
        </w:rPr>
        <w:t>operativo</w:t>
      </w:r>
      <w:r>
        <w:rPr>
          <w:i/>
          <w:spacing w:val="-4"/>
          <w:sz w:val="24"/>
        </w:rPr>
        <w:t xml:space="preserve"> </w:t>
      </w:r>
      <w:r>
        <w:rPr>
          <w:i/>
          <w:sz w:val="24"/>
        </w:rPr>
        <w:t>para</w:t>
      </w:r>
      <w:r>
        <w:rPr>
          <w:i/>
          <w:spacing w:val="-4"/>
          <w:sz w:val="24"/>
        </w:rPr>
        <w:t xml:space="preserve"> </w:t>
      </w:r>
      <w:r>
        <w:rPr>
          <w:i/>
          <w:sz w:val="24"/>
        </w:rPr>
        <w:t>la</w:t>
      </w:r>
      <w:r>
        <w:rPr>
          <w:i/>
          <w:spacing w:val="-4"/>
          <w:sz w:val="24"/>
        </w:rPr>
        <w:t xml:space="preserve"> </w:t>
      </w:r>
      <w:r>
        <w:rPr>
          <w:i/>
          <w:sz w:val="24"/>
        </w:rPr>
        <w:t>prestación</w:t>
      </w:r>
      <w:r>
        <w:rPr>
          <w:i/>
          <w:spacing w:val="-4"/>
          <w:sz w:val="24"/>
        </w:rPr>
        <w:t xml:space="preserve"> </w:t>
      </w:r>
      <w:r>
        <w:rPr>
          <w:i/>
          <w:sz w:val="24"/>
        </w:rPr>
        <w:t>de</w:t>
      </w:r>
      <w:r>
        <w:rPr>
          <w:i/>
          <w:spacing w:val="-4"/>
          <w:sz w:val="24"/>
        </w:rPr>
        <w:t xml:space="preserve"> </w:t>
      </w:r>
      <w:r>
        <w:rPr>
          <w:i/>
          <w:sz w:val="24"/>
        </w:rPr>
        <w:t>servicios</w:t>
      </w:r>
      <w:r>
        <w:rPr>
          <w:i/>
          <w:spacing w:val="-4"/>
          <w:sz w:val="24"/>
        </w:rPr>
        <w:t xml:space="preserve"> </w:t>
      </w:r>
      <w:r>
        <w:rPr>
          <w:i/>
          <w:sz w:val="24"/>
        </w:rPr>
        <w:t>de</w:t>
      </w:r>
      <w:r>
        <w:rPr>
          <w:i/>
          <w:spacing w:val="-4"/>
          <w:sz w:val="24"/>
        </w:rPr>
        <w:t xml:space="preserve"> </w:t>
      </w:r>
      <w:r>
        <w:rPr>
          <w:i/>
          <w:spacing w:val="-2"/>
          <w:sz w:val="24"/>
        </w:rPr>
        <w:t>SIKE.</w:t>
      </w:r>
    </w:p>
    <w:p w:rsidR="00E06AA8" w:rsidRDefault="00E06AA8">
      <w:pPr>
        <w:pStyle w:val="Textoindependiente"/>
        <w:spacing w:before="33"/>
        <w:ind w:left="0"/>
        <w:jc w:val="left"/>
        <w:rPr>
          <w:i/>
        </w:rPr>
      </w:pPr>
    </w:p>
    <w:p w:rsidR="00E06AA8" w:rsidRDefault="007F5D15">
      <w:pPr>
        <w:pStyle w:val="Textoindependiente"/>
        <w:spacing w:before="0" w:line="276" w:lineRule="auto"/>
        <w:ind w:right="718"/>
      </w:pPr>
      <w:bookmarkStart w:id="0" w:name="En_lo_referente_a_herramientas_y_tecnolo"/>
      <w:bookmarkEnd w:id="0"/>
      <w:r>
        <w:t>En lo referente a herramientas y tecnología que brinde soporte al plan de operaciones, se contempla una plataforma de gestión visual de proyectos, como un tablero Kanban, para cada cliente. Adicionalmente se contará con herramientas de diseño, producción d</w:t>
      </w:r>
      <w:r>
        <w:t>e contenidos y herramientas de análisis</w:t>
      </w:r>
      <w:r>
        <w:rPr>
          <w:spacing w:val="-3"/>
        </w:rPr>
        <w:t xml:space="preserve"> </w:t>
      </w:r>
      <w:r>
        <w:t>de</w:t>
      </w:r>
      <w:r>
        <w:rPr>
          <w:spacing w:val="-3"/>
        </w:rPr>
        <w:t xml:space="preserve"> </w:t>
      </w:r>
      <w:r>
        <w:t>datos</w:t>
      </w:r>
      <w:r>
        <w:rPr>
          <w:spacing w:val="-3"/>
        </w:rPr>
        <w:t xml:space="preserve"> </w:t>
      </w:r>
      <w:r>
        <w:t>para</w:t>
      </w:r>
      <w:r>
        <w:rPr>
          <w:spacing w:val="-3"/>
        </w:rPr>
        <w:t xml:space="preserve"> </w:t>
      </w:r>
      <w:r>
        <w:t>medir</w:t>
      </w:r>
      <w:r>
        <w:rPr>
          <w:spacing w:val="-3"/>
        </w:rPr>
        <w:t xml:space="preserve"> </w:t>
      </w:r>
      <w:r>
        <w:t>el</w:t>
      </w:r>
      <w:r>
        <w:rPr>
          <w:spacing w:val="-3"/>
        </w:rPr>
        <w:t xml:space="preserve"> </w:t>
      </w:r>
      <w:r>
        <w:t>engagement,</w:t>
      </w:r>
      <w:r>
        <w:rPr>
          <w:spacing w:val="-3"/>
        </w:rPr>
        <w:t xml:space="preserve"> </w:t>
      </w:r>
      <w:r>
        <w:t>alcance</w:t>
      </w:r>
      <w:r>
        <w:rPr>
          <w:spacing w:val="-3"/>
        </w:rPr>
        <w:t xml:space="preserve"> </w:t>
      </w:r>
      <w:r>
        <w:t>y</w:t>
      </w:r>
      <w:r>
        <w:rPr>
          <w:spacing w:val="-3"/>
        </w:rPr>
        <w:t xml:space="preserve"> </w:t>
      </w:r>
      <w:r>
        <w:t>retorno</w:t>
      </w:r>
      <w:r>
        <w:rPr>
          <w:spacing w:val="-3"/>
        </w:rPr>
        <w:t xml:space="preserve"> </w:t>
      </w:r>
      <w:r>
        <w:t>de</w:t>
      </w:r>
      <w:r>
        <w:rPr>
          <w:spacing w:val="-3"/>
        </w:rPr>
        <w:t xml:space="preserve"> </w:t>
      </w:r>
      <w:r>
        <w:t>inversión</w:t>
      </w:r>
      <w:r>
        <w:rPr>
          <w:spacing w:val="-3"/>
        </w:rPr>
        <w:t xml:space="preserve"> </w:t>
      </w:r>
      <w:r>
        <w:t>de</w:t>
      </w:r>
      <w:r>
        <w:rPr>
          <w:spacing w:val="-3"/>
        </w:rPr>
        <w:t xml:space="preserve"> </w:t>
      </w:r>
      <w:r>
        <w:t>las acciones</w:t>
      </w:r>
      <w:r>
        <w:rPr>
          <w:spacing w:val="28"/>
        </w:rPr>
        <w:t xml:space="preserve"> </w:t>
      </w:r>
      <w:r>
        <w:t>de</w:t>
      </w:r>
      <w:r>
        <w:rPr>
          <w:spacing w:val="30"/>
        </w:rPr>
        <w:t xml:space="preserve"> </w:t>
      </w:r>
      <w:r>
        <w:t>comunicación</w:t>
      </w:r>
      <w:r>
        <w:rPr>
          <w:spacing w:val="30"/>
        </w:rPr>
        <w:t xml:space="preserve"> </w:t>
      </w:r>
      <w:r>
        <w:t>de</w:t>
      </w:r>
      <w:r>
        <w:rPr>
          <w:spacing w:val="30"/>
        </w:rPr>
        <w:t xml:space="preserve"> </w:t>
      </w:r>
      <w:r>
        <w:t>cada</w:t>
      </w:r>
      <w:r>
        <w:rPr>
          <w:spacing w:val="30"/>
        </w:rPr>
        <w:t xml:space="preserve"> </w:t>
      </w:r>
      <w:r>
        <w:t>proyecto.</w:t>
      </w:r>
      <w:r>
        <w:rPr>
          <w:spacing w:val="30"/>
        </w:rPr>
        <w:t xml:space="preserve"> </w:t>
      </w:r>
      <w:r>
        <w:t>Entre</w:t>
      </w:r>
      <w:r>
        <w:rPr>
          <w:spacing w:val="30"/>
        </w:rPr>
        <w:t xml:space="preserve"> </w:t>
      </w:r>
      <w:r>
        <w:t>estas</w:t>
      </w:r>
      <w:r>
        <w:rPr>
          <w:spacing w:val="30"/>
        </w:rPr>
        <w:t xml:space="preserve"> </w:t>
      </w:r>
      <w:r>
        <w:t>herramientas</w:t>
      </w:r>
      <w:r>
        <w:rPr>
          <w:spacing w:val="30"/>
        </w:rPr>
        <w:t xml:space="preserve"> </w:t>
      </w:r>
      <w:r>
        <w:t>se</w:t>
      </w:r>
      <w:r>
        <w:rPr>
          <w:spacing w:val="30"/>
        </w:rPr>
        <w:t xml:space="preserve"> </w:t>
      </w:r>
      <w:r>
        <w:t>consideran</w:t>
      </w:r>
      <w:r>
        <w:rPr>
          <w:spacing w:val="15"/>
        </w:rPr>
        <w:t xml:space="preserve"> </w:t>
      </w:r>
      <w:r>
        <w:rPr>
          <w:spacing w:val="-2"/>
        </w:rPr>
        <w:t>Microsoft</w:t>
      </w:r>
    </w:p>
    <w:p w:rsidR="00E06AA8" w:rsidRDefault="00E06AA8">
      <w:pPr>
        <w:pStyle w:val="Textoindependiente"/>
        <w:spacing w:line="276" w:lineRule="auto"/>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7"/>
      </w:pPr>
      <w:r>
        <w:lastRenderedPageBreak/>
        <w:t xml:space="preserve">Planner, Microsoft Teams, Microsoft Forms, Power BI, Trello, Jira, Notion, Miro, Slack, y </w:t>
      </w:r>
      <w:r>
        <w:rPr>
          <w:spacing w:val="-2"/>
        </w:rPr>
        <w:t>similares.</w:t>
      </w:r>
    </w:p>
    <w:p w:rsidR="00E06AA8" w:rsidRDefault="007F5D15">
      <w:pPr>
        <w:pStyle w:val="Textoindependiente"/>
        <w:spacing w:before="120" w:line="276" w:lineRule="auto"/>
        <w:ind w:right="718"/>
      </w:pPr>
      <w:r>
        <w:t>Como parte de su modelo operativo, la consultora implementará un sistema de indicadores, operativos y de resultados,</w:t>
      </w:r>
      <w:r>
        <w:rPr>
          <w:spacing w:val="40"/>
        </w:rPr>
        <w:t xml:space="preserve"> </w:t>
      </w:r>
      <w:r>
        <w:t>que permita</w:t>
      </w:r>
      <w:r>
        <w:rPr>
          <w:spacing w:val="-2"/>
        </w:rPr>
        <w:t xml:space="preserve"> </w:t>
      </w:r>
      <w:r>
        <w:t>garantizar</w:t>
      </w:r>
      <w:r>
        <w:rPr>
          <w:spacing w:val="-2"/>
        </w:rPr>
        <w:t xml:space="preserve"> </w:t>
      </w:r>
      <w:r>
        <w:t>la</w:t>
      </w:r>
      <w:r>
        <w:rPr>
          <w:spacing w:val="-2"/>
        </w:rPr>
        <w:t xml:space="preserve"> </w:t>
      </w:r>
      <w:r>
        <w:t>eficiencia</w:t>
      </w:r>
      <w:r>
        <w:rPr>
          <w:spacing w:val="-2"/>
        </w:rPr>
        <w:t xml:space="preserve"> </w:t>
      </w:r>
      <w:r>
        <w:t>e</w:t>
      </w:r>
      <w:r>
        <w:t>n</w:t>
      </w:r>
      <w:r>
        <w:rPr>
          <w:spacing w:val="-2"/>
        </w:rPr>
        <w:t xml:space="preserve"> </w:t>
      </w:r>
      <w:r>
        <w:t>la</w:t>
      </w:r>
      <w:r>
        <w:rPr>
          <w:spacing w:val="-2"/>
        </w:rPr>
        <w:t xml:space="preserve"> </w:t>
      </w:r>
      <w:r>
        <w:t>ejecución</w:t>
      </w:r>
      <w:r>
        <w:rPr>
          <w:spacing w:val="-2"/>
        </w:rPr>
        <w:t xml:space="preserve"> </w:t>
      </w:r>
      <w:r>
        <w:t>de</w:t>
      </w:r>
      <w:r>
        <w:rPr>
          <w:spacing w:val="-2"/>
        </w:rPr>
        <w:t xml:space="preserve"> </w:t>
      </w:r>
      <w:r>
        <w:t>proyectos</w:t>
      </w:r>
      <w:r>
        <w:rPr>
          <w:spacing w:val="-2"/>
        </w:rPr>
        <w:t xml:space="preserve"> </w:t>
      </w:r>
      <w:r>
        <w:t>y</w:t>
      </w:r>
      <w:r>
        <w:rPr>
          <w:spacing w:val="-2"/>
        </w:rPr>
        <w:t xml:space="preserve"> </w:t>
      </w:r>
      <w:r>
        <w:t>el impacto de las acciones de comunicación. Entre los principales indicadores operativos se encuentran el tiempo promedio de implementación, el cumplimiento de hitos, porcentaje de retrabajo, índice de satisfacción del cliente</w:t>
      </w:r>
      <w:r>
        <w:t>, ROI</w:t>
      </w:r>
      <w:r>
        <w:rPr>
          <w:spacing w:val="-2"/>
        </w:rPr>
        <w:t xml:space="preserve"> </w:t>
      </w:r>
      <w:r>
        <w:t>del</w:t>
      </w:r>
      <w:r>
        <w:rPr>
          <w:spacing w:val="-2"/>
        </w:rPr>
        <w:t xml:space="preserve"> </w:t>
      </w:r>
      <w:r>
        <w:t>proyecto</w:t>
      </w:r>
      <w:r>
        <w:rPr>
          <w:spacing w:val="-2"/>
        </w:rPr>
        <w:t xml:space="preserve"> </w:t>
      </w:r>
      <w:r>
        <w:t>e</w:t>
      </w:r>
      <w:r>
        <w:rPr>
          <w:spacing w:val="-2"/>
        </w:rPr>
        <w:t xml:space="preserve"> </w:t>
      </w:r>
      <w:r>
        <w:t>índice</w:t>
      </w:r>
      <w:r>
        <w:rPr>
          <w:spacing w:val="-2"/>
        </w:rPr>
        <w:t xml:space="preserve"> </w:t>
      </w:r>
      <w:r>
        <w:t>de</w:t>
      </w:r>
      <w:r>
        <w:rPr>
          <w:spacing w:val="-2"/>
        </w:rPr>
        <w:t xml:space="preserve"> </w:t>
      </w:r>
      <w:r>
        <w:t>cumplimiento</w:t>
      </w:r>
      <w:r>
        <w:rPr>
          <w:spacing w:val="-2"/>
        </w:rPr>
        <w:t xml:space="preserve"> </w:t>
      </w:r>
      <w:r>
        <w:t>de</w:t>
      </w:r>
      <w:r>
        <w:rPr>
          <w:spacing w:val="-2"/>
        </w:rPr>
        <w:t xml:space="preserve"> </w:t>
      </w:r>
      <w:r>
        <w:t>KPIs. En conjunto, estas</w:t>
      </w:r>
      <w:r>
        <w:rPr>
          <w:spacing w:val="-4"/>
        </w:rPr>
        <w:t xml:space="preserve"> </w:t>
      </w:r>
      <w:r>
        <w:t>métricas</w:t>
      </w:r>
      <w:r>
        <w:rPr>
          <w:spacing w:val="-4"/>
        </w:rPr>
        <w:t xml:space="preserve"> </w:t>
      </w:r>
      <w:r>
        <w:t>permitirán</w:t>
      </w:r>
      <w:r>
        <w:rPr>
          <w:spacing w:val="-4"/>
        </w:rPr>
        <w:t xml:space="preserve"> </w:t>
      </w:r>
      <w:r>
        <w:t>demostrar</w:t>
      </w:r>
      <w:r>
        <w:rPr>
          <w:spacing w:val="-4"/>
        </w:rPr>
        <w:t xml:space="preserve"> </w:t>
      </w:r>
      <w:r>
        <w:t>el</w:t>
      </w:r>
      <w:r>
        <w:rPr>
          <w:spacing w:val="-4"/>
        </w:rPr>
        <w:t xml:space="preserve"> </w:t>
      </w:r>
      <w:r>
        <w:t>valor</w:t>
      </w:r>
      <w:r>
        <w:rPr>
          <w:spacing w:val="-4"/>
        </w:rPr>
        <w:t xml:space="preserve"> </w:t>
      </w:r>
      <w:r>
        <w:t>generado</w:t>
      </w:r>
      <w:r>
        <w:rPr>
          <w:spacing w:val="-4"/>
        </w:rPr>
        <w:t xml:space="preserve"> </w:t>
      </w:r>
      <w:r>
        <w:t>por</w:t>
      </w:r>
      <w:r>
        <w:rPr>
          <w:spacing w:val="-4"/>
        </w:rPr>
        <w:t xml:space="preserve"> </w:t>
      </w:r>
      <w:r>
        <w:t>la</w:t>
      </w:r>
      <w:r>
        <w:rPr>
          <w:spacing w:val="-4"/>
        </w:rPr>
        <w:t xml:space="preserve"> </w:t>
      </w:r>
      <w:r>
        <w:t>consultora,</w:t>
      </w:r>
      <w:r>
        <w:rPr>
          <w:spacing w:val="-4"/>
        </w:rPr>
        <w:t xml:space="preserve"> </w:t>
      </w:r>
      <w:r>
        <w:t xml:space="preserve">respaldarán la toma de decisiones con base en la evidencia y fortalecerá un proceso permanente de mejora </w:t>
      </w:r>
      <w:r>
        <w:rPr>
          <w:spacing w:val="-2"/>
        </w:rPr>
        <w:t>continua.</w:t>
      </w:r>
    </w:p>
    <w:p w:rsidR="00E06AA8" w:rsidRDefault="007F5D15">
      <w:pPr>
        <w:pStyle w:val="Textoindependiente"/>
        <w:spacing w:before="200" w:line="276" w:lineRule="auto"/>
        <w:ind w:right="719"/>
      </w:pPr>
      <w:r>
        <w:t>Co</w:t>
      </w:r>
      <w:r>
        <w:t>n el objetivo de garantizar la sostenibilidad del modelo de negocio y mantener la calidad del servicio, se incorporarán mecanismos de gestión de riesgos identificados en la investigación de benchmarking. En base a las experiencias de consultoras y agencias</w:t>
      </w:r>
      <w:r>
        <w:t xml:space="preserve"> de comunicación en el sector, se</w:t>
      </w:r>
      <w:r>
        <w:rPr>
          <w:spacing w:val="-4"/>
        </w:rPr>
        <w:t xml:space="preserve"> </w:t>
      </w:r>
      <w:r>
        <w:t>identificaron</w:t>
      </w:r>
      <w:r>
        <w:rPr>
          <w:spacing w:val="-4"/>
        </w:rPr>
        <w:t xml:space="preserve"> </w:t>
      </w:r>
      <w:r>
        <w:t>posibles</w:t>
      </w:r>
      <w:r>
        <w:rPr>
          <w:spacing w:val="-4"/>
        </w:rPr>
        <w:t xml:space="preserve"> </w:t>
      </w:r>
      <w:r>
        <w:t>riesgos</w:t>
      </w:r>
      <w:r>
        <w:rPr>
          <w:spacing w:val="-4"/>
        </w:rPr>
        <w:t xml:space="preserve"> </w:t>
      </w:r>
      <w:r>
        <w:t>en</w:t>
      </w:r>
      <w:r>
        <w:rPr>
          <w:spacing w:val="-4"/>
        </w:rPr>
        <w:t xml:space="preserve"> </w:t>
      </w:r>
      <w:r>
        <w:t>la</w:t>
      </w:r>
      <w:r>
        <w:rPr>
          <w:spacing w:val="-4"/>
        </w:rPr>
        <w:t xml:space="preserve"> </w:t>
      </w:r>
      <w:r>
        <w:t>aceptación</w:t>
      </w:r>
      <w:r>
        <w:rPr>
          <w:spacing w:val="-4"/>
        </w:rPr>
        <w:t xml:space="preserve"> </w:t>
      </w:r>
      <w:r>
        <w:t>de</w:t>
      </w:r>
      <w:r>
        <w:rPr>
          <w:spacing w:val="-4"/>
        </w:rPr>
        <w:t xml:space="preserve"> </w:t>
      </w:r>
      <w:r>
        <w:t>proyectos</w:t>
      </w:r>
      <w:r>
        <w:rPr>
          <w:spacing w:val="-4"/>
        </w:rPr>
        <w:t xml:space="preserve"> </w:t>
      </w:r>
      <w:r>
        <w:t>de</w:t>
      </w:r>
      <w:r>
        <w:rPr>
          <w:spacing w:val="-4"/>
        </w:rPr>
        <w:t xml:space="preserve"> </w:t>
      </w:r>
      <w:r>
        <w:t>bajo</w:t>
      </w:r>
      <w:r>
        <w:rPr>
          <w:spacing w:val="-4"/>
        </w:rPr>
        <w:t xml:space="preserve"> </w:t>
      </w:r>
      <w:r>
        <w:t>margen</w:t>
      </w:r>
      <w:r>
        <w:rPr>
          <w:spacing w:val="-4"/>
        </w:rPr>
        <w:t xml:space="preserve"> </w:t>
      </w:r>
      <w:r>
        <w:t>que</w:t>
      </w:r>
      <w:r>
        <w:rPr>
          <w:spacing w:val="-4"/>
        </w:rPr>
        <w:t xml:space="preserve"> </w:t>
      </w:r>
      <w:r>
        <w:t xml:space="preserve">pueden generar sobrecarga del equipo de trabajo, disminuir la rentabilidad y afectar la calidad de </w:t>
      </w:r>
      <w:r>
        <w:t>los resultados. Es así, que se contemplarán los siguientes mecanismos de control:</w:t>
      </w:r>
    </w:p>
    <w:p w:rsidR="00E06AA8" w:rsidRDefault="007F5D15">
      <w:pPr>
        <w:pStyle w:val="Prrafodelista"/>
        <w:numPr>
          <w:ilvl w:val="1"/>
          <w:numId w:val="13"/>
        </w:numPr>
        <w:tabs>
          <w:tab w:val="left" w:pos="1440"/>
        </w:tabs>
        <w:spacing w:before="225" w:line="276" w:lineRule="auto"/>
        <w:ind w:right="718"/>
        <w:rPr>
          <w:rFonts w:ascii="Tahoma" w:hAnsi="Tahoma"/>
          <w:sz w:val="24"/>
        </w:rPr>
      </w:pPr>
      <w:r>
        <w:rPr>
          <w:sz w:val="24"/>
        </w:rPr>
        <w:t>Límites de trabajo en curso (Work in Progress – WIP): Se establecerá un máximo de proyectos o clientes simultáneos para evitar la sobrecarga del equipo, priorizar las activid</w:t>
      </w:r>
      <w:r>
        <w:rPr>
          <w:sz w:val="24"/>
        </w:rPr>
        <w:t>ades de mayor impacto y preservar la calidad del servicio y entregables.</w:t>
      </w:r>
    </w:p>
    <w:p w:rsidR="00E06AA8" w:rsidRDefault="007F5D15">
      <w:pPr>
        <w:pStyle w:val="Prrafodelista"/>
        <w:numPr>
          <w:ilvl w:val="1"/>
          <w:numId w:val="13"/>
        </w:numPr>
        <w:tabs>
          <w:tab w:val="left" w:pos="1440"/>
        </w:tabs>
        <w:spacing w:before="183" w:line="276" w:lineRule="auto"/>
        <w:ind w:right="725"/>
        <w:rPr>
          <w:rFonts w:ascii="Tahoma" w:hAnsi="Tahoma"/>
          <w:sz w:val="24"/>
        </w:rPr>
      </w:pPr>
      <w:r>
        <w:rPr>
          <w:sz w:val="24"/>
        </w:rPr>
        <w:t>Límites contractuales de alcance: Definir el alcance de servicios de cada propuesta comercial para evitar la incorporación de tareas operativas de bajo valor estratégico que puedan af</w:t>
      </w:r>
      <w:r>
        <w:rPr>
          <w:sz w:val="24"/>
        </w:rPr>
        <w:t>ectar la rentabilidad y desviar el enfoque personalizado.</w:t>
      </w:r>
    </w:p>
    <w:p w:rsidR="00E06AA8" w:rsidRDefault="007F5D15">
      <w:pPr>
        <w:pStyle w:val="Prrafodelista"/>
        <w:numPr>
          <w:ilvl w:val="1"/>
          <w:numId w:val="13"/>
        </w:numPr>
        <w:tabs>
          <w:tab w:val="left" w:pos="1440"/>
        </w:tabs>
        <w:spacing w:before="183" w:line="276" w:lineRule="auto"/>
        <w:ind w:right="719"/>
        <w:rPr>
          <w:rFonts w:ascii="Tahoma" w:hAnsi="Tahoma"/>
          <w:sz w:val="24"/>
        </w:rPr>
      </w:pPr>
      <w:r>
        <w:rPr>
          <w:sz w:val="24"/>
        </w:rPr>
        <w:t>Diagnóstico como mecanismo de calificación: El diagnóstico estratégico constituirá la primera fase formal de la relación comercial y funcionará como un filtro para evaluar el nivel de compromiso y l</w:t>
      </w:r>
      <w:r>
        <w:rPr>
          <w:sz w:val="24"/>
        </w:rPr>
        <w:t>a disposición de inversión del cliente. Esto permitirá validar la viabilidad de la relación comercial antes de asignar recursos a proyectos de mayor</w:t>
      </w:r>
      <w:r>
        <w:rPr>
          <w:spacing w:val="40"/>
          <w:sz w:val="24"/>
        </w:rPr>
        <w:t xml:space="preserve"> </w:t>
      </w:r>
      <w:r>
        <w:rPr>
          <w:sz w:val="24"/>
        </w:rPr>
        <w:t>alcance o contratos de acompañamiento mensual.</w:t>
      </w:r>
    </w:p>
    <w:p w:rsidR="00E06AA8" w:rsidRDefault="007F5D15">
      <w:pPr>
        <w:pStyle w:val="Prrafodelista"/>
        <w:numPr>
          <w:ilvl w:val="1"/>
          <w:numId w:val="13"/>
        </w:numPr>
        <w:tabs>
          <w:tab w:val="left" w:pos="1440"/>
        </w:tabs>
        <w:spacing w:before="183" w:line="276" w:lineRule="auto"/>
        <w:ind w:right="719"/>
        <w:rPr>
          <w:rFonts w:ascii="Tahoma" w:hAnsi="Tahoma"/>
          <w:sz w:val="24"/>
        </w:rPr>
      </w:pPr>
      <w:r>
        <w:rPr>
          <w:sz w:val="24"/>
        </w:rPr>
        <w:t>Especialización progresiva por nicho: En concordancia con la</w:t>
      </w:r>
      <w:r>
        <w:rPr>
          <w:sz w:val="24"/>
        </w:rPr>
        <w:t xml:space="preserve"> estrategia de la matriz CAME, la consultora iniciará sus operaciones concentrándose en uno o dos segmentos específicos del mercado, como pequeñas y medianas empresas familiares en</w:t>
      </w:r>
      <w:r>
        <w:rPr>
          <w:spacing w:val="-3"/>
          <w:sz w:val="24"/>
        </w:rPr>
        <w:t xml:space="preserve"> </w:t>
      </w:r>
      <w:r>
        <w:rPr>
          <w:sz w:val="24"/>
        </w:rPr>
        <w:t>procesos</w:t>
      </w:r>
      <w:r>
        <w:rPr>
          <w:spacing w:val="-3"/>
          <w:sz w:val="24"/>
        </w:rPr>
        <w:t xml:space="preserve"> </w:t>
      </w:r>
      <w:r>
        <w:rPr>
          <w:sz w:val="24"/>
        </w:rPr>
        <w:t>de profesionalización o transición generacional. Esta especializac</w:t>
      </w:r>
      <w:r>
        <w:rPr>
          <w:sz w:val="24"/>
        </w:rPr>
        <w:t>ión facilitará el desarrollo de metodologías más robustas, fortalecerá la reputación de la consultora y permitirá una expansión gradual hacia nuevos sectores conforme se consolide su experiencia y capacidad operativa.</w:t>
      </w:r>
    </w:p>
    <w:p w:rsidR="00E06AA8" w:rsidRDefault="00E06AA8">
      <w:pPr>
        <w:pStyle w:val="Prrafodelista"/>
        <w:spacing w:line="276" w:lineRule="auto"/>
        <w:rPr>
          <w:rFonts w:ascii="Tahoma" w:hAnsi="Tahoma"/>
          <w:sz w:val="24"/>
        </w:rPr>
        <w:sectPr w:rsidR="00E06AA8">
          <w:pgSz w:w="12240" w:h="15840"/>
          <w:pgMar w:top="1380" w:right="720" w:bottom="1260" w:left="720" w:header="0" w:footer="1019" w:gutter="0"/>
          <w:cols w:space="720"/>
        </w:sectPr>
      </w:pPr>
    </w:p>
    <w:p w:rsidR="00E06AA8" w:rsidRDefault="007F5D15">
      <w:pPr>
        <w:pStyle w:val="Textoindependiente"/>
        <w:spacing w:before="60" w:line="276" w:lineRule="auto"/>
        <w:ind w:right="721"/>
      </w:pPr>
      <w:r>
        <w:lastRenderedPageBreak/>
        <w:t>Estos mecanismos permiti</w:t>
      </w:r>
      <w:r>
        <w:t>rán reducir riesgos, prevenir dispersión estratégica, pérdida de rentabilidad y sobrecarga operativa para favorecer el crecimiento sostenible y estabilidad del modelo de negocio.</w:t>
      </w:r>
    </w:p>
    <w:p w:rsidR="00E06AA8" w:rsidRDefault="007F5D15">
      <w:pPr>
        <w:pStyle w:val="Ttulo1"/>
        <w:spacing w:before="240"/>
        <w:jc w:val="center"/>
      </w:pPr>
      <w:r>
        <w:t xml:space="preserve">CAPÍTULO 7: PROCESOS Y </w:t>
      </w:r>
      <w:r>
        <w:rPr>
          <w:spacing w:val="-2"/>
        </w:rPr>
        <w:t>RECURSOS</w:t>
      </w:r>
    </w:p>
    <w:p w:rsidR="00E06AA8" w:rsidRDefault="007F5D15">
      <w:pPr>
        <w:pStyle w:val="Textoindependiente"/>
        <w:spacing w:line="276" w:lineRule="auto"/>
        <w:ind w:right="723"/>
      </w:pPr>
      <w:r>
        <w:t>Definir la estructura operativa necesaria par</w:t>
      </w:r>
      <w:r>
        <w:t>a el modelo de negocio es imprescindible para asegurar su sostenibilidad. La misma define los procesos, recursos y responsabilidades que permiten transformar la propuesta de valor en una prestación</w:t>
      </w:r>
      <w:r>
        <w:rPr>
          <w:spacing w:val="-3"/>
        </w:rPr>
        <w:t xml:space="preserve"> </w:t>
      </w:r>
      <w:r>
        <w:t>de</w:t>
      </w:r>
      <w:r>
        <w:rPr>
          <w:spacing w:val="-3"/>
        </w:rPr>
        <w:t xml:space="preserve"> </w:t>
      </w:r>
      <w:r>
        <w:t>servicios</w:t>
      </w:r>
      <w:r>
        <w:rPr>
          <w:spacing w:val="-3"/>
        </w:rPr>
        <w:t xml:space="preserve"> </w:t>
      </w:r>
      <w:r>
        <w:t>comercialmente</w:t>
      </w:r>
      <w:r>
        <w:rPr>
          <w:spacing w:val="-3"/>
        </w:rPr>
        <w:t xml:space="preserve"> </w:t>
      </w:r>
      <w:r>
        <w:t>real</w:t>
      </w:r>
      <w:r>
        <w:rPr>
          <w:spacing w:val="-3"/>
        </w:rPr>
        <w:t xml:space="preserve"> </w:t>
      </w:r>
      <w:r>
        <w:t>y sostenible en el tiempo</w:t>
      </w:r>
      <w:r>
        <w:t>.</w:t>
      </w:r>
    </w:p>
    <w:p w:rsidR="00E06AA8" w:rsidRDefault="007F5D15">
      <w:pPr>
        <w:pStyle w:val="Textoindependiente"/>
        <w:spacing w:line="276" w:lineRule="auto"/>
        <w:ind w:right="723"/>
      </w:pPr>
      <w:r>
        <w:t>En primer lugar, la organización se plantea con</w:t>
      </w:r>
      <w:r>
        <w:rPr>
          <w:spacing w:val="-3"/>
        </w:rPr>
        <w:t xml:space="preserve"> </w:t>
      </w:r>
      <w:r>
        <w:t>una</w:t>
      </w:r>
      <w:r>
        <w:rPr>
          <w:spacing w:val="-3"/>
        </w:rPr>
        <w:t xml:space="preserve"> </w:t>
      </w:r>
      <w:r>
        <w:t>estructura</w:t>
      </w:r>
      <w:r>
        <w:rPr>
          <w:spacing w:val="-3"/>
        </w:rPr>
        <w:t xml:space="preserve"> </w:t>
      </w:r>
      <w:r>
        <w:t>liviana</w:t>
      </w:r>
      <w:r>
        <w:rPr>
          <w:spacing w:val="-3"/>
        </w:rPr>
        <w:t xml:space="preserve"> </w:t>
      </w:r>
      <w:r>
        <w:t>y</w:t>
      </w:r>
      <w:r>
        <w:rPr>
          <w:spacing w:val="-3"/>
        </w:rPr>
        <w:t xml:space="preserve"> </w:t>
      </w:r>
      <w:r>
        <w:t>escalable,</w:t>
      </w:r>
      <w:r>
        <w:rPr>
          <w:spacing w:val="-3"/>
        </w:rPr>
        <w:t xml:space="preserve"> </w:t>
      </w:r>
      <w:r>
        <w:t>con</w:t>
      </w:r>
      <w:r>
        <w:rPr>
          <w:spacing w:val="-3"/>
        </w:rPr>
        <w:t xml:space="preserve"> </w:t>
      </w:r>
      <w:r>
        <w:t>un</w:t>
      </w:r>
      <w:r>
        <w:rPr>
          <w:spacing w:val="-3"/>
        </w:rPr>
        <w:t xml:space="preserve"> </w:t>
      </w:r>
      <w:r>
        <w:t>equipo interno limitado y una red de especialistas externos que podrán incorporarse de acuerdo con las características de cada proyecto. Este diseño responde a</w:t>
      </w:r>
      <w:r>
        <w:rPr>
          <w:spacing w:val="-3"/>
        </w:rPr>
        <w:t xml:space="preserve"> </w:t>
      </w:r>
      <w:r>
        <w:t>la</w:t>
      </w:r>
      <w:r>
        <w:rPr>
          <w:spacing w:val="-3"/>
        </w:rPr>
        <w:t xml:space="preserve"> </w:t>
      </w:r>
      <w:r>
        <w:t>necesidad</w:t>
      </w:r>
      <w:r>
        <w:rPr>
          <w:spacing w:val="-3"/>
        </w:rPr>
        <w:t xml:space="preserve"> </w:t>
      </w:r>
      <w:r>
        <w:t>de</w:t>
      </w:r>
      <w:r>
        <w:rPr>
          <w:spacing w:val="-3"/>
        </w:rPr>
        <w:t xml:space="preserve"> </w:t>
      </w:r>
      <w:r>
        <w:t>mantener</w:t>
      </w:r>
      <w:r>
        <w:rPr>
          <w:spacing w:val="-3"/>
        </w:rPr>
        <w:t xml:space="preserve"> </w:t>
      </w:r>
      <w:r>
        <w:t>una</w:t>
      </w:r>
      <w:r>
        <w:rPr>
          <w:spacing w:val="-3"/>
        </w:rPr>
        <w:t xml:space="preserve"> </w:t>
      </w:r>
      <w:r>
        <w:t>operación flexible, controlar</w:t>
      </w:r>
      <w:r>
        <w:rPr>
          <w:spacing w:val="-3"/>
        </w:rPr>
        <w:t xml:space="preserve"> </w:t>
      </w:r>
      <w:r>
        <w:t>los</w:t>
      </w:r>
      <w:r>
        <w:rPr>
          <w:spacing w:val="-3"/>
        </w:rPr>
        <w:t xml:space="preserve"> </w:t>
      </w:r>
      <w:r>
        <w:t>costos</w:t>
      </w:r>
      <w:r>
        <w:rPr>
          <w:spacing w:val="-3"/>
        </w:rPr>
        <w:t xml:space="preserve"> </w:t>
      </w:r>
      <w:r>
        <w:t>fijos</w:t>
      </w:r>
      <w:r>
        <w:rPr>
          <w:spacing w:val="-3"/>
        </w:rPr>
        <w:t xml:space="preserve"> </w:t>
      </w:r>
      <w:r>
        <w:t>y</w:t>
      </w:r>
      <w:r>
        <w:rPr>
          <w:spacing w:val="-3"/>
        </w:rPr>
        <w:t xml:space="preserve"> </w:t>
      </w:r>
      <w:r>
        <w:t>evitar</w:t>
      </w:r>
      <w:r>
        <w:rPr>
          <w:spacing w:val="-3"/>
        </w:rPr>
        <w:t xml:space="preserve"> </w:t>
      </w:r>
      <w:r>
        <w:t>la</w:t>
      </w:r>
      <w:r>
        <w:rPr>
          <w:spacing w:val="-3"/>
        </w:rPr>
        <w:t xml:space="preserve"> </w:t>
      </w:r>
      <w:r>
        <w:t>sobrecarga</w:t>
      </w:r>
      <w:r>
        <w:rPr>
          <w:spacing w:val="-3"/>
        </w:rPr>
        <w:t xml:space="preserve"> </w:t>
      </w:r>
      <w:r>
        <w:t>que</w:t>
      </w:r>
      <w:r>
        <w:rPr>
          <w:spacing w:val="-3"/>
        </w:rPr>
        <w:t xml:space="preserve"> </w:t>
      </w:r>
      <w:r>
        <w:t>podría</w:t>
      </w:r>
      <w:r>
        <w:rPr>
          <w:spacing w:val="-3"/>
        </w:rPr>
        <w:t xml:space="preserve"> </w:t>
      </w:r>
      <w:r>
        <w:t>afectar</w:t>
      </w:r>
      <w:r>
        <w:rPr>
          <w:spacing w:val="-3"/>
        </w:rPr>
        <w:t xml:space="preserve"> </w:t>
      </w:r>
      <w:r>
        <w:t>la</w:t>
      </w:r>
      <w:r>
        <w:rPr>
          <w:spacing w:val="-3"/>
        </w:rPr>
        <w:t xml:space="preserve"> </w:t>
      </w:r>
      <w:r>
        <w:t>calidad</w:t>
      </w:r>
      <w:r>
        <w:rPr>
          <w:spacing w:val="-3"/>
        </w:rPr>
        <w:t xml:space="preserve"> </w:t>
      </w:r>
      <w:r>
        <w:t>del</w:t>
      </w:r>
      <w:r>
        <w:rPr>
          <w:spacing w:val="-3"/>
        </w:rPr>
        <w:t xml:space="preserve"> </w:t>
      </w:r>
      <w:r>
        <w:t>servicio. De acuerdo con el</w:t>
      </w:r>
      <w:r>
        <w:rPr>
          <w:spacing w:val="-3"/>
        </w:rPr>
        <w:t xml:space="preserve"> </w:t>
      </w:r>
      <w:r>
        <w:t>plan</w:t>
      </w:r>
      <w:r>
        <w:rPr>
          <w:spacing w:val="-3"/>
        </w:rPr>
        <w:t xml:space="preserve"> </w:t>
      </w:r>
      <w:r>
        <w:t>de</w:t>
      </w:r>
      <w:r>
        <w:rPr>
          <w:spacing w:val="-3"/>
        </w:rPr>
        <w:t xml:space="preserve"> </w:t>
      </w:r>
      <w:r>
        <w:t>operaciones,</w:t>
      </w:r>
      <w:r>
        <w:rPr>
          <w:spacing w:val="-3"/>
        </w:rPr>
        <w:t xml:space="preserve"> </w:t>
      </w:r>
      <w:r>
        <w:t>la</w:t>
      </w:r>
      <w:r>
        <w:rPr>
          <w:spacing w:val="-3"/>
        </w:rPr>
        <w:t xml:space="preserve"> </w:t>
      </w:r>
      <w:r>
        <w:t>estructura</w:t>
      </w:r>
      <w:r>
        <w:rPr>
          <w:spacing w:val="-3"/>
        </w:rPr>
        <w:t xml:space="preserve"> </w:t>
      </w:r>
      <w:r>
        <w:t>mínima</w:t>
      </w:r>
      <w:r>
        <w:rPr>
          <w:spacing w:val="-3"/>
        </w:rPr>
        <w:t xml:space="preserve"> </w:t>
      </w:r>
      <w:r>
        <w:t>viable</w:t>
      </w:r>
      <w:r>
        <w:rPr>
          <w:spacing w:val="-3"/>
        </w:rPr>
        <w:t xml:space="preserve"> </w:t>
      </w:r>
      <w:r>
        <w:t>estará</w:t>
      </w:r>
      <w:r>
        <w:rPr>
          <w:spacing w:val="-3"/>
        </w:rPr>
        <w:t xml:space="preserve"> </w:t>
      </w:r>
      <w:r>
        <w:t>conformada</w:t>
      </w:r>
      <w:r>
        <w:rPr>
          <w:spacing w:val="-3"/>
        </w:rPr>
        <w:t xml:space="preserve"> </w:t>
      </w:r>
      <w:r>
        <w:t>por</w:t>
      </w:r>
      <w:r>
        <w:rPr>
          <w:spacing w:val="-3"/>
        </w:rPr>
        <w:t xml:space="preserve"> </w:t>
      </w:r>
      <w:r>
        <w:t>cuatro personas y tendrá capacidad para gestionar entre cuatro y seis clientes recurrentes de manera simultánea, además de proyectos puntuales de consultoría.</w:t>
      </w:r>
    </w:p>
    <w:p w:rsidR="00E06AA8" w:rsidRDefault="007F5D15">
      <w:pPr>
        <w:pStyle w:val="Textoindependiente"/>
        <w:spacing w:line="288" w:lineRule="auto"/>
        <w:ind w:right="719"/>
      </w:pPr>
      <w:r>
        <w:t>En el presente capítulo se establecerán las definiciones estratégicas para la ejecución de proyec</w:t>
      </w:r>
      <w:r>
        <w:t>tos, los procesos clave que permiten entregar el servicio de manera consistente, los recursos humanos y la estructura organizacional, materiales y tecnológicos necesarios para las actividades diarias y el cronograma que</w:t>
      </w:r>
      <w:r>
        <w:rPr>
          <w:spacing w:val="-3"/>
        </w:rPr>
        <w:t xml:space="preserve"> </w:t>
      </w:r>
      <w:r>
        <w:t>ordena</w:t>
      </w:r>
      <w:r>
        <w:rPr>
          <w:spacing w:val="-3"/>
        </w:rPr>
        <w:t xml:space="preserve"> </w:t>
      </w:r>
      <w:r>
        <w:t>la</w:t>
      </w:r>
      <w:r>
        <w:rPr>
          <w:spacing w:val="-3"/>
        </w:rPr>
        <w:t xml:space="preserve"> </w:t>
      </w:r>
      <w:r>
        <w:t>implementación</w:t>
      </w:r>
      <w:r>
        <w:rPr>
          <w:spacing w:val="-3"/>
        </w:rPr>
        <w:t xml:space="preserve"> </w:t>
      </w:r>
      <w:r>
        <w:t>del</w:t>
      </w:r>
      <w:r>
        <w:rPr>
          <w:spacing w:val="-3"/>
        </w:rPr>
        <w:t xml:space="preserve"> </w:t>
      </w:r>
      <w:r>
        <w:t>negocio</w:t>
      </w:r>
      <w:r>
        <w:rPr>
          <w:spacing w:val="-3"/>
        </w:rPr>
        <w:t xml:space="preserve"> </w:t>
      </w:r>
      <w:r>
        <w:t>durante</w:t>
      </w:r>
      <w:r>
        <w:rPr>
          <w:spacing w:val="-3"/>
        </w:rPr>
        <w:t xml:space="preserve"> </w:t>
      </w:r>
      <w:r>
        <w:t>su</w:t>
      </w:r>
      <w:r>
        <w:rPr>
          <w:spacing w:val="-3"/>
        </w:rPr>
        <w:t xml:space="preserve"> </w:t>
      </w:r>
      <w:r>
        <w:t>primer año de operación.</w:t>
      </w:r>
    </w:p>
    <w:p w:rsidR="00E06AA8" w:rsidRDefault="007F5D15">
      <w:pPr>
        <w:pStyle w:val="Ttulo2"/>
      </w:pPr>
      <w:r>
        <w:t>Procesos</w:t>
      </w:r>
      <w:r>
        <w:rPr>
          <w:spacing w:val="-2"/>
        </w:rPr>
        <w:t xml:space="preserve"> </w:t>
      </w:r>
      <w:r>
        <w:t>clave</w:t>
      </w:r>
      <w:r>
        <w:rPr>
          <w:spacing w:val="-2"/>
        </w:rPr>
        <w:t xml:space="preserve"> </w:t>
      </w:r>
      <w:r>
        <w:t>del</w:t>
      </w:r>
      <w:r>
        <w:rPr>
          <w:spacing w:val="-1"/>
        </w:rPr>
        <w:t xml:space="preserve"> </w:t>
      </w:r>
      <w:r>
        <w:rPr>
          <w:spacing w:val="-2"/>
        </w:rPr>
        <w:t>negocio</w:t>
      </w:r>
    </w:p>
    <w:p w:rsidR="00E06AA8" w:rsidRDefault="007F5D15">
      <w:pPr>
        <w:pStyle w:val="Textoindependiente"/>
        <w:spacing w:before="241" w:line="288" w:lineRule="auto"/>
        <w:ind w:right="723"/>
      </w:pPr>
      <w:r>
        <w:t xml:space="preserve">Para asegurar la coherencia entre la estrategia definida en el plan de negocios y su </w:t>
      </w:r>
      <w:r>
        <w:t>ejecución operativa, los procesos de SIKE Comunicaciones se organizan en tres categorías: estratégicos, operativos y de apoyo; que generan directamente valor para el cliente y sostienen</w:t>
      </w:r>
      <w:r>
        <w:rPr>
          <w:spacing w:val="-2"/>
        </w:rPr>
        <w:t xml:space="preserve"> </w:t>
      </w:r>
      <w:r>
        <w:t>la</w:t>
      </w:r>
      <w:r>
        <w:rPr>
          <w:spacing w:val="-2"/>
        </w:rPr>
        <w:t xml:space="preserve"> </w:t>
      </w:r>
      <w:r>
        <w:t>facturación de la consultora. Los procesos estratégicos orientan el</w:t>
      </w:r>
      <w:r>
        <w:t xml:space="preserve"> crecimiento y la sostenibilidad de la consultora; los operativos producen directamente el valor entregado al cliente; y los de apoyo aseguran la disponibilidad de recursos, información y condiciones administrativas necesarias</w:t>
      </w:r>
      <w:r>
        <w:rPr>
          <w:spacing w:val="40"/>
        </w:rPr>
        <w:t xml:space="preserve"> </w:t>
      </w:r>
      <w:r>
        <w:t>para la operación.</w:t>
      </w:r>
    </w:p>
    <w:p w:rsidR="00E06AA8" w:rsidRDefault="00E06AA8">
      <w:pPr>
        <w:pStyle w:val="Textoindependiente"/>
        <w:spacing w:before="5"/>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2780"/>
        <w:gridCol w:w="4540"/>
      </w:tblGrid>
      <w:tr w:rsidR="00E06AA8">
        <w:trPr>
          <w:trHeight w:val="420"/>
        </w:trPr>
        <w:tc>
          <w:tcPr>
            <w:tcW w:w="2040" w:type="dxa"/>
            <w:shd w:val="clear" w:color="auto" w:fill="073762"/>
          </w:tcPr>
          <w:p w:rsidR="00E06AA8" w:rsidRDefault="007F5D15">
            <w:pPr>
              <w:pStyle w:val="TableParagraph"/>
              <w:spacing w:before="80"/>
              <w:rPr>
                <w:b/>
                <w:sz w:val="24"/>
              </w:rPr>
            </w:pPr>
            <w:r>
              <w:rPr>
                <w:b/>
                <w:color w:val="FFFFFF"/>
                <w:sz w:val="24"/>
              </w:rPr>
              <w:t>Tipo</w:t>
            </w:r>
            <w:r>
              <w:rPr>
                <w:b/>
                <w:color w:val="FFFFFF"/>
                <w:spacing w:val="-3"/>
                <w:sz w:val="24"/>
              </w:rPr>
              <w:t xml:space="preserve"> </w:t>
            </w:r>
            <w:r>
              <w:rPr>
                <w:b/>
                <w:color w:val="FFFFFF"/>
                <w:sz w:val="24"/>
              </w:rPr>
              <w:t>de</w:t>
            </w:r>
            <w:r>
              <w:rPr>
                <w:b/>
                <w:color w:val="FFFFFF"/>
                <w:spacing w:val="-2"/>
                <w:sz w:val="24"/>
              </w:rPr>
              <w:t xml:space="preserve"> p</w:t>
            </w:r>
            <w:r>
              <w:rPr>
                <w:b/>
                <w:color w:val="FFFFFF"/>
                <w:spacing w:val="-2"/>
                <w:sz w:val="24"/>
              </w:rPr>
              <w:t>roceso</w:t>
            </w:r>
          </w:p>
        </w:tc>
        <w:tc>
          <w:tcPr>
            <w:tcW w:w="2780" w:type="dxa"/>
            <w:shd w:val="clear" w:color="auto" w:fill="073762"/>
          </w:tcPr>
          <w:p w:rsidR="00E06AA8" w:rsidRDefault="007F5D15">
            <w:pPr>
              <w:pStyle w:val="TableParagraph"/>
              <w:spacing w:before="80"/>
              <w:ind w:left="25"/>
              <w:rPr>
                <w:b/>
                <w:sz w:val="24"/>
              </w:rPr>
            </w:pPr>
            <w:r>
              <w:rPr>
                <w:b/>
                <w:color w:val="FFFFFF"/>
                <w:spacing w:val="-2"/>
                <w:sz w:val="24"/>
              </w:rPr>
              <w:t>Proceso</w:t>
            </w:r>
          </w:p>
        </w:tc>
        <w:tc>
          <w:tcPr>
            <w:tcW w:w="4540" w:type="dxa"/>
            <w:shd w:val="clear" w:color="auto" w:fill="073762"/>
          </w:tcPr>
          <w:p w:rsidR="00E06AA8" w:rsidRDefault="007F5D15">
            <w:pPr>
              <w:pStyle w:val="TableParagraph"/>
              <w:spacing w:before="80"/>
              <w:ind w:left="10"/>
              <w:rPr>
                <w:b/>
                <w:sz w:val="24"/>
              </w:rPr>
            </w:pPr>
            <w:r>
              <w:rPr>
                <w:b/>
                <w:color w:val="FFFFFF"/>
                <w:spacing w:val="-2"/>
                <w:sz w:val="24"/>
              </w:rPr>
              <w:t>Descripción</w:t>
            </w:r>
          </w:p>
        </w:tc>
      </w:tr>
      <w:tr w:rsidR="00E06AA8">
        <w:trPr>
          <w:trHeight w:val="1700"/>
        </w:trPr>
        <w:tc>
          <w:tcPr>
            <w:tcW w:w="2040" w:type="dxa"/>
          </w:tcPr>
          <w:p w:rsidR="00E06AA8" w:rsidRDefault="00E06AA8">
            <w:pPr>
              <w:pStyle w:val="TableParagraph"/>
              <w:ind w:left="0"/>
              <w:jc w:val="left"/>
              <w:rPr>
                <w:sz w:val="24"/>
              </w:rPr>
            </w:pPr>
          </w:p>
          <w:p w:rsidR="00E06AA8" w:rsidRDefault="00E06AA8">
            <w:pPr>
              <w:pStyle w:val="TableParagraph"/>
              <w:spacing w:before="120"/>
              <w:ind w:left="0"/>
              <w:jc w:val="left"/>
              <w:rPr>
                <w:sz w:val="24"/>
              </w:rPr>
            </w:pPr>
          </w:p>
          <w:p w:rsidR="00E06AA8" w:rsidRDefault="007F5D15">
            <w:pPr>
              <w:pStyle w:val="TableParagraph"/>
              <w:rPr>
                <w:sz w:val="24"/>
              </w:rPr>
            </w:pPr>
            <w:r>
              <w:rPr>
                <w:spacing w:val="-2"/>
                <w:sz w:val="24"/>
              </w:rPr>
              <w:t>Estratégico</w:t>
            </w:r>
          </w:p>
        </w:tc>
        <w:tc>
          <w:tcPr>
            <w:tcW w:w="2780" w:type="dxa"/>
          </w:tcPr>
          <w:p w:rsidR="00E06AA8" w:rsidRDefault="00E06AA8">
            <w:pPr>
              <w:pStyle w:val="TableParagraph"/>
              <w:spacing w:before="86"/>
              <w:ind w:left="0"/>
              <w:jc w:val="left"/>
              <w:rPr>
                <w:sz w:val="24"/>
              </w:rPr>
            </w:pPr>
          </w:p>
          <w:p w:rsidR="00E06AA8" w:rsidRDefault="007F5D15">
            <w:pPr>
              <w:pStyle w:val="TableParagraph"/>
              <w:spacing w:line="271" w:lineRule="auto"/>
              <w:ind w:left="109" w:right="77"/>
              <w:jc w:val="left"/>
              <w:rPr>
                <w:sz w:val="24"/>
              </w:rPr>
            </w:pPr>
            <w:r>
              <w:rPr>
                <w:sz w:val="24"/>
              </w:rPr>
              <w:t>Planificación</w:t>
            </w:r>
            <w:r>
              <w:rPr>
                <w:spacing w:val="-15"/>
                <w:sz w:val="24"/>
              </w:rPr>
              <w:t xml:space="preserve"> </w:t>
            </w:r>
            <w:r>
              <w:rPr>
                <w:sz w:val="24"/>
              </w:rPr>
              <w:t>estratégica</w:t>
            </w:r>
            <w:r>
              <w:rPr>
                <w:spacing w:val="-15"/>
                <w:sz w:val="24"/>
              </w:rPr>
              <w:t xml:space="preserve"> </w:t>
            </w:r>
            <w:r>
              <w:rPr>
                <w:sz w:val="24"/>
              </w:rPr>
              <w:t xml:space="preserve">y revisión del modelo de </w:t>
            </w:r>
            <w:r>
              <w:rPr>
                <w:spacing w:val="-2"/>
                <w:sz w:val="24"/>
              </w:rPr>
              <w:t>negocio</w:t>
            </w:r>
          </w:p>
        </w:tc>
        <w:tc>
          <w:tcPr>
            <w:tcW w:w="4540" w:type="dxa"/>
          </w:tcPr>
          <w:p w:rsidR="00E06AA8" w:rsidRDefault="007F5D15">
            <w:pPr>
              <w:pStyle w:val="TableParagraph"/>
              <w:spacing w:before="81" w:line="268" w:lineRule="auto"/>
              <w:ind w:left="104" w:right="130"/>
              <w:jc w:val="left"/>
              <w:rPr>
                <w:sz w:val="24"/>
              </w:rPr>
            </w:pPr>
            <w:r>
              <w:rPr>
                <w:sz w:val="24"/>
              </w:rPr>
              <w:t>Revisión</w:t>
            </w:r>
            <w:r>
              <w:rPr>
                <w:spacing w:val="-10"/>
                <w:sz w:val="24"/>
              </w:rPr>
              <w:t xml:space="preserve"> </w:t>
            </w:r>
            <w:r>
              <w:rPr>
                <w:sz w:val="24"/>
              </w:rPr>
              <w:t>periódica</w:t>
            </w:r>
            <w:r>
              <w:rPr>
                <w:spacing w:val="-10"/>
                <w:sz w:val="24"/>
              </w:rPr>
              <w:t xml:space="preserve"> </w:t>
            </w:r>
            <w:r>
              <w:rPr>
                <w:sz w:val="24"/>
              </w:rPr>
              <w:t>(trimestral)</w:t>
            </w:r>
            <w:r>
              <w:rPr>
                <w:spacing w:val="-10"/>
                <w:sz w:val="24"/>
              </w:rPr>
              <w:t xml:space="preserve"> </w:t>
            </w:r>
            <w:r>
              <w:rPr>
                <w:sz w:val="24"/>
              </w:rPr>
              <w:t>de</w:t>
            </w:r>
            <w:r>
              <w:rPr>
                <w:spacing w:val="-10"/>
                <w:sz w:val="24"/>
              </w:rPr>
              <w:t xml:space="preserve"> </w:t>
            </w:r>
            <w:r>
              <w:rPr>
                <w:sz w:val="24"/>
              </w:rPr>
              <w:t>objetivos, oferta de servicios y desempeño frente al mercado. Este proceso establece los objetivos de la consultora. Incluye la revisión de la propuesta de valor, los</w:t>
            </w:r>
          </w:p>
        </w:tc>
      </w:tr>
    </w:tbl>
    <w:p w:rsidR="00E06AA8" w:rsidRDefault="00E06AA8">
      <w:pPr>
        <w:pStyle w:val="TableParagraph"/>
        <w:spacing w:line="268" w:lineRule="auto"/>
        <w:jc w:val="left"/>
        <w:rPr>
          <w:sz w:val="24"/>
        </w:rPr>
        <w:sectPr w:rsidR="00E06AA8">
          <w:pgSz w:w="12240" w:h="15840"/>
          <w:pgMar w:top="1380" w:right="720" w:bottom="1450"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40"/>
        <w:gridCol w:w="2780"/>
        <w:gridCol w:w="4540"/>
      </w:tblGrid>
      <w:tr w:rsidR="00E06AA8">
        <w:trPr>
          <w:trHeight w:val="419"/>
        </w:trPr>
        <w:tc>
          <w:tcPr>
            <w:tcW w:w="2040" w:type="dxa"/>
            <w:shd w:val="clear" w:color="auto" w:fill="073762"/>
          </w:tcPr>
          <w:p w:rsidR="00E06AA8" w:rsidRDefault="007F5D15">
            <w:pPr>
              <w:pStyle w:val="TableParagraph"/>
              <w:spacing w:before="70"/>
              <w:ind w:left="208"/>
              <w:jc w:val="left"/>
              <w:rPr>
                <w:b/>
                <w:sz w:val="24"/>
              </w:rPr>
            </w:pPr>
            <w:r>
              <w:rPr>
                <w:b/>
                <w:color w:val="FFFFFF"/>
                <w:sz w:val="24"/>
              </w:rPr>
              <w:lastRenderedPageBreak/>
              <w:t>Tipo</w:t>
            </w:r>
            <w:r>
              <w:rPr>
                <w:b/>
                <w:color w:val="FFFFFF"/>
                <w:spacing w:val="-3"/>
                <w:sz w:val="24"/>
              </w:rPr>
              <w:t xml:space="preserve"> </w:t>
            </w:r>
            <w:r>
              <w:rPr>
                <w:b/>
                <w:color w:val="FFFFFF"/>
                <w:sz w:val="24"/>
              </w:rPr>
              <w:t>de</w:t>
            </w:r>
            <w:r>
              <w:rPr>
                <w:b/>
                <w:color w:val="FFFFFF"/>
                <w:spacing w:val="-2"/>
                <w:sz w:val="24"/>
              </w:rPr>
              <w:t xml:space="preserve"> proceso</w:t>
            </w:r>
          </w:p>
        </w:tc>
        <w:tc>
          <w:tcPr>
            <w:tcW w:w="2780" w:type="dxa"/>
            <w:shd w:val="clear" w:color="auto" w:fill="073762"/>
          </w:tcPr>
          <w:p w:rsidR="00E06AA8" w:rsidRDefault="007F5D15">
            <w:pPr>
              <w:pStyle w:val="TableParagraph"/>
              <w:spacing w:before="70"/>
              <w:ind w:left="25"/>
              <w:rPr>
                <w:b/>
                <w:sz w:val="24"/>
              </w:rPr>
            </w:pPr>
            <w:r>
              <w:rPr>
                <w:b/>
                <w:color w:val="FFFFFF"/>
                <w:spacing w:val="-2"/>
                <w:sz w:val="24"/>
              </w:rPr>
              <w:t>Proceso</w:t>
            </w:r>
          </w:p>
        </w:tc>
        <w:tc>
          <w:tcPr>
            <w:tcW w:w="4540" w:type="dxa"/>
            <w:shd w:val="clear" w:color="auto" w:fill="073762"/>
          </w:tcPr>
          <w:p w:rsidR="00E06AA8" w:rsidRDefault="007F5D15">
            <w:pPr>
              <w:pStyle w:val="TableParagraph"/>
              <w:spacing w:before="70"/>
              <w:ind w:left="10"/>
              <w:rPr>
                <w:b/>
                <w:sz w:val="24"/>
              </w:rPr>
            </w:pPr>
            <w:r>
              <w:rPr>
                <w:b/>
                <w:color w:val="FFFFFF"/>
                <w:spacing w:val="-2"/>
                <w:sz w:val="24"/>
              </w:rPr>
              <w:t>Descripción</w:t>
            </w:r>
          </w:p>
        </w:tc>
      </w:tr>
      <w:tr w:rsidR="00E06AA8">
        <w:trPr>
          <w:trHeight w:val="820"/>
        </w:trPr>
        <w:tc>
          <w:tcPr>
            <w:tcW w:w="2040" w:type="dxa"/>
            <w:vMerge w:val="restart"/>
          </w:tcPr>
          <w:p w:rsidR="00E06AA8" w:rsidRDefault="00E06AA8">
            <w:pPr>
              <w:pStyle w:val="TableParagraph"/>
              <w:ind w:left="0"/>
              <w:jc w:val="left"/>
              <w:rPr>
                <w:sz w:val="24"/>
              </w:rPr>
            </w:pPr>
          </w:p>
        </w:tc>
        <w:tc>
          <w:tcPr>
            <w:tcW w:w="2780" w:type="dxa"/>
          </w:tcPr>
          <w:p w:rsidR="00E06AA8" w:rsidRDefault="00E06AA8">
            <w:pPr>
              <w:pStyle w:val="TableParagraph"/>
              <w:ind w:left="0"/>
              <w:jc w:val="left"/>
              <w:rPr>
                <w:sz w:val="24"/>
              </w:rPr>
            </w:pPr>
          </w:p>
        </w:tc>
        <w:tc>
          <w:tcPr>
            <w:tcW w:w="4540" w:type="dxa"/>
          </w:tcPr>
          <w:p w:rsidR="00E06AA8" w:rsidRDefault="007F5D15">
            <w:pPr>
              <w:pStyle w:val="TableParagraph"/>
              <w:spacing w:before="71" w:line="268" w:lineRule="auto"/>
              <w:ind w:left="104" w:right="130"/>
              <w:jc w:val="left"/>
              <w:rPr>
                <w:sz w:val="24"/>
              </w:rPr>
            </w:pPr>
            <w:r>
              <w:rPr>
                <w:sz w:val="24"/>
              </w:rPr>
              <w:t>segmentos</w:t>
            </w:r>
            <w:r>
              <w:rPr>
                <w:spacing w:val="-8"/>
                <w:sz w:val="24"/>
              </w:rPr>
              <w:t xml:space="preserve"> </w:t>
            </w:r>
            <w:r>
              <w:rPr>
                <w:sz w:val="24"/>
              </w:rPr>
              <w:t>prioritarios,</w:t>
            </w:r>
            <w:r>
              <w:rPr>
                <w:spacing w:val="-8"/>
                <w:sz w:val="24"/>
              </w:rPr>
              <w:t xml:space="preserve"> </w:t>
            </w:r>
            <w:r>
              <w:rPr>
                <w:sz w:val="24"/>
              </w:rPr>
              <w:t>metas</w:t>
            </w:r>
            <w:r>
              <w:rPr>
                <w:spacing w:val="-8"/>
                <w:sz w:val="24"/>
              </w:rPr>
              <w:t xml:space="preserve"> </w:t>
            </w:r>
            <w:r>
              <w:rPr>
                <w:sz w:val="24"/>
              </w:rPr>
              <w:t>y</w:t>
            </w:r>
            <w:r>
              <w:rPr>
                <w:spacing w:val="-8"/>
                <w:sz w:val="24"/>
              </w:rPr>
              <w:t xml:space="preserve"> </w:t>
            </w:r>
            <w:r>
              <w:rPr>
                <w:sz w:val="24"/>
              </w:rPr>
              <w:t>retención</w:t>
            </w:r>
            <w:r>
              <w:rPr>
                <w:spacing w:val="-8"/>
                <w:sz w:val="24"/>
              </w:rPr>
              <w:t xml:space="preserve"> </w:t>
            </w:r>
            <w:r>
              <w:rPr>
                <w:sz w:val="24"/>
              </w:rPr>
              <w:t xml:space="preserve">de </w:t>
            </w:r>
            <w:r>
              <w:rPr>
                <w:spacing w:val="-2"/>
                <w:sz w:val="24"/>
              </w:rPr>
              <w:t>clientes.</w:t>
            </w:r>
          </w:p>
        </w:tc>
      </w:tr>
      <w:tr w:rsidR="00E06AA8">
        <w:trPr>
          <w:trHeight w:val="2060"/>
        </w:trPr>
        <w:tc>
          <w:tcPr>
            <w:tcW w:w="2040" w:type="dxa"/>
            <w:vMerge/>
            <w:tcBorders>
              <w:top w:val="nil"/>
            </w:tcBorders>
          </w:tcPr>
          <w:p w:rsidR="00E06AA8" w:rsidRDefault="00E06AA8">
            <w:pPr>
              <w:rPr>
                <w:sz w:val="2"/>
                <w:szCs w:val="2"/>
              </w:rPr>
            </w:pPr>
          </w:p>
        </w:tc>
        <w:tc>
          <w:tcPr>
            <w:tcW w:w="2780" w:type="dxa"/>
          </w:tcPr>
          <w:p w:rsidR="00E06AA8" w:rsidRDefault="00E06AA8">
            <w:pPr>
              <w:pStyle w:val="TableParagraph"/>
              <w:spacing w:before="266"/>
              <w:ind w:left="0"/>
              <w:jc w:val="left"/>
              <w:rPr>
                <w:sz w:val="24"/>
              </w:rPr>
            </w:pPr>
          </w:p>
          <w:p w:rsidR="00E06AA8" w:rsidRDefault="007F5D15">
            <w:pPr>
              <w:pStyle w:val="TableParagraph"/>
              <w:spacing w:line="268" w:lineRule="auto"/>
              <w:ind w:left="109" w:right="77"/>
              <w:jc w:val="left"/>
              <w:rPr>
                <w:sz w:val="24"/>
              </w:rPr>
            </w:pPr>
            <w:r>
              <w:rPr>
                <w:sz w:val="24"/>
              </w:rPr>
              <w:t>Gestión del portafolio de clientes</w:t>
            </w:r>
            <w:r>
              <w:rPr>
                <w:spacing w:val="-15"/>
                <w:sz w:val="24"/>
              </w:rPr>
              <w:t xml:space="preserve"> </w:t>
            </w:r>
            <w:r>
              <w:rPr>
                <w:sz w:val="24"/>
              </w:rPr>
              <w:t>y</w:t>
            </w:r>
            <w:r>
              <w:rPr>
                <w:spacing w:val="-15"/>
                <w:sz w:val="24"/>
              </w:rPr>
              <w:t xml:space="preserve"> </w:t>
            </w:r>
            <w:r>
              <w:rPr>
                <w:sz w:val="24"/>
              </w:rPr>
              <w:t>posicionamiento de marca.</w:t>
            </w:r>
          </w:p>
        </w:tc>
        <w:tc>
          <w:tcPr>
            <w:tcW w:w="4540" w:type="dxa"/>
          </w:tcPr>
          <w:p w:rsidR="00E06AA8" w:rsidRDefault="007F5D15">
            <w:pPr>
              <w:pStyle w:val="TableParagraph"/>
              <w:spacing w:before="77" w:line="271" w:lineRule="auto"/>
              <w:ind w:left="104" w:right="130"/>
              <w:jc w:val="left"/>
              <w:rPr>
                <w:sz w:val="24"/>
              </w:rPr>
            </w:pPr>
            <w:r>
              <w:rPr>
                <w:sz w:val="24"/>
              </w:rPr>
              <w:t>Consolidación de la identidad de SIKE, actualización</w:t>
            </w:r>
            <w:r>
              <w:rPr>
                <w:spacing w:val="-5"/>
                <w:sz w:val="24"/>
              </w:rPr>
              <w:t xml:space="preserve"> </w:t>
            </w:r>
            <w:r>
              <w:rPr>
                <w:sz w:val="24"/>
              </w:rPr>
              <w:t>de</w:t>
            </w:r>
            <w:r>
              <w:rPr>
                <w:spacing w:val="-5"/>
                <w:sz w:val="24"/>
              </w:rPr>
              <w:t xml:space="preserve"> </w:t>
            </w:r>
            <w:r>
              <w:rPr>
                <w:sz w:val="24"/>
              </w:rPr>
              <w:t>mensajes</w:t>
            </w:r>
            <w:r>
              <w:rPr>
                <w:spacing w:val="-5"/>
                <w:sz w:val="24"/>
              </w:rPr>
              <w:t xml:space="preserve"> </w:t>
            </w:r>
            <w:r>
              <w:rPr>
                <w:sz w:val="24"/>
              </w:rPr>
              <w:t>y</w:t>
            </w:r>
            <w:r>
              <w:rPr>
                <w:spacing w:val="-5"/>
                <w:sz w:val="24"/>
              </w:rPr>
              <w:t xml:space="preserve"> </w:t>
            </w:r>
            <w:r>
              <w:rPr>
                <w:sz w:val="24"/>
              </w:rPr>
              <w:t>materiales</w:t>
            </w:r>
            <w:r>
              <w:rPr>
                <w:spacing w:val="-5"/>
                <w:sz w:val="24"/>
              </w:rPr>
              <w:t xml:space="preserve"> </w:t>
            </w:r>
            <w:r>
              <w:rPr>
                <w:sz w:val="24"/>
              </w:rPr>
              <w:t>de marca.</w:t>
            </w:r>
            <w:r>
              <w:rPr>
                <w:spacing w:val="-4"/>
                <w:sz w:val="24"/>
              </w:rPr>
              <w:t xml:space="preserve"> </w:t>
            </w:r>
            <w:r>
              <w:rPr>
                <w:sz w:val="24"/>
              </w:rPr>
              <w:t>Este</w:t>
            </w:r>
            <w:r>
              <w:rPr>
                <w:spacing w:val="-4"/>
                <w:sz w:val="24"/>
              </w:rPr>
              <w:t xml:space="preserve"> </w:t>
            </w:r>
            <w:r>
              <w:rPr>
                <w:sz w:val="24"/>
              </w:rPr>
              <w:t>proceso</w:t>
            </w:r>
            <w:r>
              <w:rPr>
                <w:spacing w:val="-4"/>
                <w:sz w:val="24"/>
              </w:rPr>
              <w:t xml:space="preserve"> </w:t>
            </w:r>
            <w:r>
              <w:rPr>
                <w:sz w:val="24"/>
              </w:rPr>
              <w:t>permitirá</w:t>
            </w:r>
            <w:r>
              <w:rPr>
                <w:spacing w:val="-4"/>
                <w:sz w:val="24"/>
              </w:rPr>
              <w:t xml:space="preserve"> </w:t>
            </w:r>
            <w:r>
              <w:rPr>
                <w:sz w:val="24"/>
              </w:rPr>
              <w:t>decidir</w:t>
            </w:r>
            <w:r>
              <w:rPr>
                <w:spacing w:val="-4"/>
                <w:sz w:val="24"/>
              </w:rPr>
              <w:t xml:space="preserve"> </w:t>
            </w:r>
            <w:r>
              <w:rPr>
                <w:sz w:val="24"/>
              </w:rPr>
              <w:t>qué proyectos y clientes puede asumir la consultora</w:t>
            </w:r>
            <w:r>
              <w:rPr>
                <w:spacing w:val="-8"/>
                <w:sz w:val="24"/>
              </w:rPr>
              <w:t xml:space="preserve"> </w:t>
            </w:r>
            <w:r>
              <w:rPr>
                <w:sz w:val="24"/>
              </w:rPr>
              <w:t>sin</w:t>
            </w:r>
            <w:r>
              <w:rPr>
                <w:spacing w:val="-8"/>
                <w:sz w:val="24"/>
              </w:rPr>
              <w:t xml:space="preserve"> </w:t>
            </w:r>
            <w:r>
              <w:rPr>
                <w:sz w:val="24"/>
              </w:rPr>
              <w:t>comprometer</w:t>
            </w:r>
            <w:r>
              <w:rPr>
                <w:spacing w:val="-8"/>
                <w:sz w:val="24"/>
              </w:rPr>
              <w:t xml:space="preserve"> </w:t>
            </w:r>
            <w:r>
              <w:rPr>
                <w:sz w:val="24"/>
              </w:rPr>
              <w:t>la</w:t>
            </w:r>
            <w:r>
              <w:rPr>
                <w:spacing w:val="-8"/>
                <w:sz w:val="24"/>
              </w:rPr>
              <w:t xml:space="preserve"> </w:t>
            </w:r>
            <w:r>
              <w:rPr>
                <w:sz w:val="24"/>
              </w:rPr>
              <w:t>calidad</w:t>
            </w:r>
            <w:r>
              <w:rPr>
                <w:spacing w:val="-8"/>
                <w:sz w:val="24"/>
              </w:rPr>
              <w:t xml:space="preserve"> </w:t>
            </w:r>
            <w:r>
              <w:rPr>
                <w:sz w:val="24"/>
              </w:rPr>
              <w:t>del servicio ni la rentabilidad.</w:t>
            </w:r>
          </w:p>
        </w:tc>
      </w:tr>
      <w:tr w:rsidR="00E06AA8">
        <w:trPr>
          <w:trHeight w:val="1760"/>
        </w:trPr>
        <w:tc>
          <w:tcPr>
            <w:tcW w:w="2040" w:type="dxa"/>
            <w:vMerge/>
            <w:tcBorders>
              <w:top w:val="nil"/>
            </w:tcBorders>
          </w:tcPr>
          <w:p w:rsidR="00E06AA8" w:rsidRDefault="00E06AA8">
            <w:pPr>
              <w:rPr>
                <w:sz w:val="2"/>
                <w:szCs w:val="2"/>
              </w:rPr>
            </w:pPr>
          </w:p>
        </w:tc>
        <w:tc>
          <w:tcPr>
            <w:tcW w:w="2780" w:type="dxa"/>
          </w:tcPr>
          <w:p w:rsidR="00E06AA8" w:rsidRDefault="00E06AA8">
            <w:pPr>
              <w:pStyle w:val="TableParagraph"/>
              <w:spacing w:before="274"/>
              <w:ind w:left="0"/>
              <w:jc w:val="left"/>
              <w:rPr>
                <w:sz w:val="24"/>
              </w:rPr>
            </w:pPr>
          </w:p>
          <w:p w:rsidR="00E06AA8" w:rsidRDefault="007F5D15">
            <w:pPr>
              <w:pStyle w:val="TableParagraph"/>
              <w:spacing w:line="268" w:lineRule="auto"/>
              <w:ind w:left="109" w:right="77"/>
              <w:jc w:val="left"/>
              <w:rPr>
                <w:sz w:val="24"/>
              </w:rPr>
            </w:pPr>
            <w:r>
              <w:rPr>
                <w:sz w:val="24"/>
              </w:rPr>
              <w:t>Desarrollo de alianzas estratégicas</w:t>
            </w:r>
            <w:r>
              <w:rPr>
                <w:spacing w:val="-15"/>
                <w:sz w:val="24"/>
              </w:rPr>
              <w:t xml:space="preserve"> </w:t>
            </w:r>
            <w:r>
              <w:rPr>
                <w:sz w:val="24"/>
              </w:rPr>
              <w:t>y</w:t>
            </w:r>
            <w:r>
              <w:rPr>
                <w:spacing w:val="-15"/>
                <w:sz w:val="24"/>
              </w:rPr>
              <w:t xml:space="preserve"> </w:t>
            </w:r>
            <w:r>
              <w:rPr>
                <w:sz w:val="24"/>
              </w:rPr>
              <w:t>comerciales</w:t>
            </w:r>
          </w:p>
        </w:tc>
        <w:tc>
          <w:tcPr>
            <w:tcW w:w="4540" w:type="dxa"/>
          </w:tcPr>
          <w:p w:rsidR="00E06AA8" w:rsidRDefault="007F5D15">
            <w:pPr>
              <w:pStyle w:val="TableParagraph"/>
              <w:spacing w:before="84" w:line="271" w:lineRule="auto"/>
              <w:ind w:left="104" w:right="130"/>
              <w:jc w:val="left"/>
              <w:rPr>
                <w:sz w:val="24"/>
              </w:rPr>
            </w:pPr>
            <w:r>
              <w:rPr>
                <w:sz w:val="24"/>
              </w:rPr>
              <w:t>Relacionamiento</w:t>
            </w:r>
            <w:r>
              <w:rPr>
                <w:spacing w:val="-13"/>
                <w:sz w:val="24"/>
              </w:rPr>
              <w:t xml:space="preserve"> </w:t>
            </w:r>
            <w:r>
              <w:rPr>
                <w:sz w:val="24"/>
              </w:rPr>
              <w:t>con</w:t>
            </w:r>
            <w:r>
              <w:rPr>
                <w:spacing w:val="-13"/>
                <w:sz w:val="24"/>
              </w:rPr>
              <w:t xml:space="preserve"> </w:t>
            </w:r>
            <w:r>
              <w:rPr>
                <w:sz w:val="24"/>
              </w:rPr>
              <w:t>CAPEIPI,</w:t>
            </w:r>
            <w:r>
              <w:rPr>
                <w:spacing w:val="-13"/>
                <w:sz w:val="24"/>
              </w:rPr>
              <w:t xml:space="preserve"> </w:t>
            </w:r>
            <w:r>
              <w:rPr>
                <w:sz w:val="24"/>
              </w:rPr>
              <w:t>consultoras de</w:t>
            </w:r>
            <w:r>
              <w:rPr>
                <w:spacing w:val="-6"/>
                <w:sz w:val="24"/>
              </w:rPr>
              <w:t xml:space="preserve"> </w:t>
            </w:r>
            <w:r>
              <w:rPr>
                <w:sz w:val="24"/>
              </w:rPr>
              <w:t>RH</w:t>
            </w:r>
            <w:r>
              <w:rPr>
                <w:spacing w:val="-6"/>
                <w:sz w:val="24"/>
              </w:rPr>
              <w:t xml:space="preserve"> </w:t>
            </w:r>
            <w:r>
              <w:rPr>
                <w:sz w:val="24"/>
              </w:rPr>
              <w:t>para</w:t>
            </w:r>
            <w:r>
              <w:rPr>
                <w:spacing w:val="-6"/>
                <w:sz w:val="24"/>
              </w:rPr>
              <w:t xml:space="preserve"> </w:t>
            </w:r>
            <w:r>
              <w:rPr>
                <w:sz w:val="24"/>
              </w:rPr>
              <w:t>freelancers</w:t>
            </w:r>
            <w:r>
              <w:rPr>
                <w:spacing w:val="-6"/>
                <w:sz w:val="24"/>
              </w:rPr>
              <w:t xml:space="preserve"> </w:t>
            </w:r>
            <w:r>
              <w:rPr>
                <w:sz w:val="24"/>
              </w:rPr>
              <w:t>y</w:t>
            </w:r>
            <w:r>
              <w:rPr>
                <w:spacing w:val="-6"/>
                <w:sz w:val="24"/>
              </w:rPr>
              <w:t xml:space="preserve"> </w:t>
            </w:r>
            <w:r>
              <w:rPr>
                <w:sz w:val="24"/>
              </w:rPr>
              <w:t>otros</w:t>
            </w:r>
            <w:r>
              <w:rPr>
                <w:spacing w:val="-6"/>
                <w:sz w:val="24"/>
              </w:rPr>
              <w:t xml:space="preserve"> </w:t>
            </w:r>
            <w:r>
              <w:rPr>
                <w:sz w:val="24"/>
              </w:rPr>
              <w:t>socios</w:t>
            </w:r>
            <w:r>
              <w:rPr>
                <w:spacing w:val="-6"/>
                <w:sz w:val="24"/>
              </w:rPr>
              <w:t xml:space="preserve"> </w:t>
            </w:r>
            <w:r>
              <w:rPr>
                <w:sz w:val="24"/>
              </w:rPr>
              <w:t>clave. Adicional, comprende la generación, calificación y conversión de oportunidades de negocio en base al plan de marketing.</w:t>
            </w:r>
          </w:p>
        </w:tc>
      </w:tr>
      <w:tr w:rsidR="00E06AA8">
        <w:trPr>
          <w:trHeight w:val="1139"/>
        </w:trPr>
        <w:tc>
          <w:tcPr>
            <w:tcW w:w="2040" w:type="dxa"/>
            <w:vMerge/>
            <w:tcBorders>
              <w:top w:val="nil"/>
            </w:tcBorders>
          </w:tcPr>
          <w:p w:rsidR="00E06AA8" w:rsidRDefault="00E06AA8">
            <w:pPr>
              <w:rPr>
                <w:sz w:val="2"/>
                <w:szCs w:val="2"/>
              </w:rPr>
            </w:pPr>
          </w:p>
        </w:tc>
        <w:tc>
          <w:tcPr>
            <w:tcW w:w="2780" w:type="dxa"/>
          </w:tcPr>
          <w:p w:rsidR="00E06AA8" w:rsidRDefault="007F5D15">
            <w:pPr>
              <w:pStyle w:val="TableParagraph"/>
              <w:spacing w:before="237" w:line="268" w:lineRule="auto"/>
              <w:ind w:left="109" w:right="77"/>
              <w:jc w:val="left"/>
              <w:rPr>
                <w:sz w:val="24"/>
              </w:rPr>
            </w:pPr>
            <w:r>
              <w:rPr>
                <w:sz w:val="24"/>
              </w:rPr>
              <w:t>Gestión</w:t>
            </w:r>
            <w:r>
              <w:rPr>
                <w:spacing w:val="-13"/>
                <w:sz w:val="24"/>
              </w:rPr>
              <w:t xml:space="preserve"> </w:t>
            </w:r>
            <w:r>
              <w:rPr>
                <w:sz w:val="24"/>
              </w:rPr>
              <w:t>de</w:t>
            </w:r>
            <w:r>
              <w:rPr>
                <w:spacing w:val="-13"/>
                <w:sz w:val="24"/>
              </w:rPr>
              <w:t xml:space="preserve"> </w:t>
            </w:r>
            <w:r>
              <w:rPr>
                <w:sz w:val="24"/>
              </w:rPr>
              <w:t>calidad</w:t>
            </w:r>
            <w:r>
              <w:rPr>
                <w:spacing w:val="-13"/>
                <w:sz w:val="24"/>
              </w:rPr>
              <w:t xml:space="preserve"> </w:t>
            </w:r>
            <w:r>
              <w:rPr>
                <w:sz w:val="24"/>
              </w:rPr>
              <w:t>y mejora continua</w:t>
            </w:r>
          </w:p>
        </w:tc>
        <w:tc>
          <w:tcPr>
            <w:tcW w:w="4540" w:type="dxa"/>
          </w:tcPr>
          <w:p w:rsidR="00E06AA8" w:rsidRDefault="007F5D15">
            <w:pPr>
              <w:pStyle w:val="TableParagraph"/>
              <w:spacing w:before="82" w:line="268" w:lineRule="auto"/>
              <w:ind w:left="104" w:right="130"/>
              <w:jc w:val="left"/>
              <w:rPr>
                <w:sz w:val="24"/>
              </w:rPr>
            </w:pPr>
            <w:r>
              <w:rPr>
                <w:sz w:val="24"/>
              </w:rPr>
              <w:t>Revisiones periódicas del trabajo, satisfacción</w:t>
            </w:r>
            <w:r>
              <w:rPr>
                <w:spacing w:val="-8"/>
                <w:sz w:val="24"/>
              </w:rPr>
              <w:t xml:space="preserve"> </w:t>
            </w:r>
            <w:r>
              <w:rPr>
                <w:sz w:val="24"/>
              </w:rPr>
              <w:t>del</w:t>
            </w:r>
            <w:r>
              <w:rPr>
                <w:spacing w:val="-8"/>
                <w:sz w:val="24"/>
              </w:rPr>
              <w:t xml:space="preserve"> </w:t>
            </w:r>
            <w:r>
              <w:rPr>
                <w:sz w:val="24"/>
              </w:rPr>
              <w:t>cliente</w:t>
            </w:r>
            <w:r>
              <w:rPr>
                <w:spacing w:val="-8"/>
                <w:sz w:val="24"/>
              </w:rPr>
              <w:t xml:space="preserve"> </w:t>
            </w:r>
            <w:r>
              <w:rPr>
                <w:sz w:val="24"/>
              </w:rPr>
              <w:t>y</w:t>
            </w:r>
            <w:r>
              <w:rPr>
                <w:spacing w:val="-8"/>
                <w:sz w:val="24"/>
              </w:rPr>
              <w:t xml:space="preserve"> </w:t>
            </w:r>
            <w:r>
              <w:rPr>
                <w:sz w:val="24"/>
              </w:rPr>
              <w:t>cumplimiento</w:t>
            </w:r>
            <w:r>
              <w:rPr>
                <w:spacing w:val="-8"/>
                <w:sz w:val="24"/>
              </w:rPr>
              <w:t xml:space="preserve"> </w:t>
            </w:r>
            <w:r>
              <w:rPr>
                <w:sz w:val="24"/>
              </w:rPr>
              <w:t xml:space="preserve">de </w:t>
            </w:r>
            <w:r>
              <w:rPr>
                <w:spacing w:val="-2"/>
                <w:sz w:val="24"/>
              </w:rPr>
              <w:t>indicadores.</w:t>
            </w:r>
          </w:p>
        </w:tc>
      </w:tr>
      <w:tr w:rsidR="00E06AA8">
        <w:trPr>
          <w:trHeight w:val="820"/>
        </w:trPr>
        <w:tc>
          <w:tcPr>
            <w:tcW w:w="2040" w:type="dxa"/>
            <w:vMerge w:val="restart"/>
          </w:tcPr>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spacing w:before="36"/>
              <w:ind w:left="0"/>
              <w:jc w:val="left"/>
              <w:rPr>
                <w:sz w:val="24"/>
              </w:rPr>
            </w:pPr>
          </w:p>
          <w:p w:rsidR="00E06AA8" w:rsidRDefault="007F5D15">
            <w:pPr>
              <w:pStyle w:val="TableParagraph"/>
              <w:ind w:left="537"/>
              <w:jc w:val="left"/>
              <w:rPr>
                <w:sz w:val="24"/>
              </w:rPr>
            </w:pPr>
            <w:r>
              <w:rPr>
                <w:spacing w:val="-2"/>
                <w:sz w:val="24"/>
              </w:rPr>
              <w:t>Operativo</w:t>
            </w:r>
          </w:p>
        </w:tc>
        <w:tc>
          <w:tcPr>
            <w:tcW w:w="2780" w:type="dxa"/>
          </w:tcPr>
          <w:p w:rsidR="00E06AA8" w:rsidRDefault="007F5D15">
            <w:pPr>
              <w:pStyle w:val="TableParagraph"/>
              <w:spacing w:before="234"/>
              <w:ind w:left="109"/>
              <w:jc w:val="left"/>
              <w:rPr>
                <w:sz w:val="24"/>
              </w:rPr>
            </w:pPr>
            <w:r>
              <w:rPr>
                <w:sz w:val="24"/>
              </w:rPr>
              <w:t xml:space="preserve">Diagnóstico </w:t>
            </w:r>
            <w:r>
              <w:rPr>
                <w:spacing w:val="-2"/>
                <w:sz w:val="24"/>
              </w:rPr>
              <w:t>estratégico</w:t>
            </w:r>
          </w:p>
        </w:tc>
        <w:tc>
          <w:tcPr>
            <w:tcW w:w="4540" w:type="dxa"/>
          </w:tcPr>
          <w:p w:rsidR="00E06AA8" w:rsidRDefault="007F5D15">
            <w:pPr>
              <w:pStyle w:val="TableParagraph"/>
              <w:spacing w:before="78" w:line="268" w:lineRule="auto"/>
              <w:ind w:left="104" w:right="130"/>
              <w:jc w:val="left"/>
              <w:rPr>
                <w:sz w:val="24"/>
              </w:rPr>
            </w:pPr>
            <w:r>
              <w:rPr>
                <w:sz w:val="24"/>
              </w:rPr>
              <w:t>Investigación</w:t>
            </w:r>
            <w:r>
              <w:rPr>
                <w:spacing w:val="-7"/>
                <w:sz w:val="24"/>
              </w:rPr>
              <w:t xml:space="preserve"> </w:t>
            </w:r>
            <w:r>
              <w:rPr>
                <w:sz w:val="24"/>
              </w:rPr>
              <w:t>y</w:t>
            </w:r>
            <w:r>
              <w:rPr>
                <w:spacing w:val="-7"/>
                <w:sz w:val="24"/>
              </w:rPr>
              <w:t xml:space="preserve"> </w:t>
            </w:r>
            <w:r>
              <w:rPr>
                <w:sz w:val="24"/>
              </w:rPr>
              <w:t>análisis</w:t>
            </w:r>
            <w:r>
              <w:rPr>
                <w:spacing w:val="-7"/>
                <w:sz w:val="24"/>
              </w:rPr>
              <w:t xml:space="preserve"> </w:t>
            </w:r>
            <w:r>
              <w:rPr>
                <w:sz w:val="24"/>
              </w:rPr>
              <w:t>inicial</w:t>
            </w:r>
            <w:r>
              <w:rPr>
                <w:spacing w:val="-7"/>
                <w:sz w:val="24"/>
              </w:rPr>
              <w:t xml:space="preserve"> </w:t>
            </w:r>
            <w:r>
              <w:rPr>
                <w:sz w:val="24"/>
              </w:rPr>
              <w:t>de</w:t>
            </w:r>
            <w:r>
              <w:rPr>
                <w:spacing w:val="-7"/>
                <w:sz w:val="24"/>
              </w:rPr>
              <w:t xml:space="preserve"> </w:t>
            </w:r>
            <w:r>
              <w:rPr>
                <w:sz w:val="24"/>
              </w:rPr>
              <w:t>la</w:t>
            </w:r>
            <w:r>
              <w:rPr>
                <w:spacing w:val="-7"/>
                <w:sz w:val="24"/>
              </w:rPr>
              <w:t xml:space="preserve"> </w:t>
            </w:r>
            <w:r>
              <w:rPr>
                <w:sz w:val="24"/>
              </w:rPr>
              <w:t>realidad del cliente mediante Design Thinking.</w:t>
            </w:r>
          </w:p>
        </w:tc>
      </w:tr>
      <w:tr w:rsidR="00E06AA8">
        <w:trPr>
          <w:trHeight w:val="1140"/>
        </w:trPr>
        <w:tc>
          <w:tcPr>
            <w:tcW w:w="2040" w:type="dxa"/>
            <w:vMerge/>
            <w:tcBorders>
              <w:top w:val="nil"/>
            </w:tcBorders>
          </w:tcPr>
          <w:p w:rsidR="00E06AA8" w:rsidRDefault="00E06AA8">
            <w:pPr>
              <w:rPr>
                <w:sz w:val="2"/>
                <w:szCs w:val="2"/>
              </w:rPr>
            </w:pPr>
          </w:p>
        </w:tc>
        <w:tc>
          <w:tcPr>
            <w:tcW w:w="2780" w:type="dxa"/>
          </w:tcPr>
          <w:p w:rsidR="00E06AA8" w:rsidRDefault="007F5D15">
            <w:pPr>
              <w:pStyle w:val="TableParagraph"/>
              <w:spacing w:before="239" w:line="271" w:lineRule="auto"/>
              <w:ind w:left="109" w:right="170"/>
              <w:jc w:val="left"/>
              <w:rPr>
                <w:sz w:val="24"/>
              </w:rPr>
            </w:pPr>
            <w:r>
              <w:rPr>
                <w:sz w:val="24"/>
              </w:rPr>
              <w:t>Diseño</w:t>
            </w:r>
            <w:r>
              <w:rPr>
                <w:spacing w:val="-13"/>
                <w:sz w:val="24"/>
              </w:rPr>
              <w:t xml:space="preserve"> </w:t>
            </w:r>
            <w:r>
              <w:rPr>
                <w:sz w:val="24"/>
              </w:rPr>
              <w:t>y</w:t>
            </w:r>
            <w:r>
              <w:rPr>
                <w:spacing w:val="-13"/>
                <w:sz w:val="24"/>
              </w:rPr>
              <w:t xml:space="preserve"> </w:t>
            </w:r>
            <w:r>
              <w:rPr>
                <w:sz w:val="24"/>
              </w:rPr>
              <w:t>priorización</w:t>
            </w:r>
            <w:r>
              <w:rPr>
                <w:spacing w:val="-13"/>
                <w:sz w:val="24"/>
              </w:rPr>
              <w:t xml:space="preserve"> </w:t>
            </w:r>
            <w:r>
              <w:rPr>
                <w:sz w:val="24"/>
              </w:rPr>
              <w:t>de la propuesta</w:t>
            </w:r>
          </w:p>
        </w:tc>
        <w:tc>
          <w:tcPr>
            <w:tcW w:w="4540" w:type="dxa"/>
          </w:tcPr>
          <w:p w:rsidR="00E06AA8" w:rsidRDefault="007F5D15">
            <w:pPr>
              <w:pStyle w:val="TableParagraph"/>
              <w:spacing w:before="84" w:line="268" w:lineRule="auto"/>
              <w:ind w:left="104" w:right="130"/>
              <w:jc w:val="left"/>
              <w:rPr>
                <w:sz w:val="24"/>
              </w:rPr>
            </w:pPr>
            <w:r>
              <w:rPr>
                <w:sz w:val="24"/>
              </w:rPr>
              <w:t>Traducción del diagnóstico en un plan de comunicación</w:t>
            </w:r>
            <w:r>
              <w:rPr>
                <w:spacing w:val="-13"/>
                <w:sz w:val="24"/>
              </w:rPr>
              <w:t xml:space="preserve"> </w:t>
            </w:r>
            <w:r>
              <w:rPr>
                <w:sz w:val="24"/>
              </w:rPr>
              <w:t>priorizado</w:t>
            </w:r>
            <w:r>
              <w:rPr>
                <w:spacing w:val="-13"/>
                <w:sz w:val="24"/>
              </w:rPr>
              <w:t xml:space="preserve"> </w:t>
            </w:r>
            <w:r>
              <w:rPr>
                <w:sz w:val="24"/>
              </w:rPr>
              <w:t>mediante</w:t>
            </w:r>
            <w:r>
              <w:rPr>
                <w:spacing w:val="-13"/>
                <w:sz w:val="24"/>
              </w:rPr>
              <w:t xml:space="preserve"> </w:t>
            </w:r>
            <w:r>
              <w:rPr>
                <w:sz w:val="24"/>
              </w:rPr>
              <w:t>Design Thinking y Kanban.</w:t>
            </w:r>
          </w:p>
        </w:tc>
      </w:tr>
      <w:tr w:rsidR="00E06AA8">
        <w:trPr>
          <w:trHeight w:val="1139"/>
        </w:trPr>
        <w:tc>
          <w:tcPr>
            <w:tcW w:w="2040" w:type="dxa"/>
            <w:vMerge/>
            <w:tcBorders>
              <w:top w:val="nil"/>
            </w:tcBorders>
          </w:tcPr>
          <w:p w:rsidR="00E06AA8" w:rsidRDefault="00E06AA8">
            <w:pPr>
              <w:rPr>
                <w:sz w:val="2"/>
                <w:szCs w:val="2"/>
              </w:rPr>
            </w:pPr>
          </w:p>
        </w:tc>
        <w:tc>
          <w:tcPr>
            <w:tcW w:w="2780" w:type="dxa"/>
          </w:tcPr>
          <w:p w:rsidR="00E06AA8" w:rsidRDefault="007F5D15">
            <w:pPr>
              <w:pStyle w:val="TableParagraph"/>
              <w:spacing w:before="236" w:line="268" w:lineRule="auto"/>
              <w:ind w:left="109" w:right="77"/>
              <w:jc w:val="left"/>
              <w:rPr>
                <w:sz w:val="24"/>
              </w:rPr>
            </w:pPr>
            <w:r>
              <w:rPr>
                <w:sz w:val="24"/>
              </w:rPr>
              <w:t>Ejecución</w:t>
            </w:r>
            <w:r>
              <w:rPr>
                <w:spacing w:val="-13"/>
                <w:sz w:val="24"/>
              </w:rPr>
              <w:t xml:space="preserve"> </w:t>
            </w:r>
            <w:r>
              <w:rPr>
                <w:sz w:val="24"/>
              </w:rPr>
              <w:t>de</w:t>
            </w:r>
            <w:r>
              <w:rPr>
                <w:spacing w:val="-13"/>
                <w:sz w:val="24"/>
              </w:rPr>
              <w:t xml:space="preserve"> </w:t>
            </w:r>
            <w:r>
              <w:rPr>
                <w:sz w:val="24"/>
              </w:rPr>
              <w:t>proyectos</w:t>
            </w:r>
            <w:r>
              <w:rPr>
                <w:spacing w:val="-13"/>
                <w:sz w:val="24"/>
              </w:rPr>
              <w:t xml:space="preserve"> </w:t>
            </w:r>
            <w:r>
              <w:rPr>
                <w:sz w:val="24"/>
              </w:rPr>
              <w:t xml:space="preserve">en </w:t>
            </w:r>
            <w:r>
              <w:rPr>
                <w:spacing w:val="-2"/>
                <w:sz w:val="24"/>
              </w:rPr>
              <w:t>sprints</w:t>
            </w:r>
          </w:p>
        </w:tc>
        <w:tc>
          <w:tcPr>
            <w:tcW w:w="4540" w:type="dxa"/>
          </w:tcPr>
          <w:p w:rsidR="00E06AA8" w:rsidRDefault="007F5D15">
            <w:pPr>
              <w:pStyle w:val="TableParagraph"/>
              <w:spacing w:before="81" w:line="268" w:lineRule="auto"/>
              <w:ind w:left="104"/>
              <w:jc w:val="left"/>
              <w:rPr>
                <w:sz w:val="24"/>
              </w:rPr>
            </w:pPr>
            <w:r>
              <w:rPr>
                <w:sz w:val="24"/>
              </w:rPr>
              <w:t>Entrega incremental del servicio mediante Scrum</w:t>
            </w:r>
            <w:r>
              <w:rPr>
                <w:spacing w:val="-7"/>
                <w:sz w:val="24"/>
              </w:rPr>
              <w:t xml:space="preserve"> </w:t>
            </w:r>
            <w:r>
              <w:rPr>
                <w:sz w:val="24"/>
              </w:rPr>
              <w:t>y</w:t>
            </w:r>
            <w:r>
              <w:rPr>
                <w:spacing w:val="-7"/>
                <w:sz w:val="24"/>
              </w:rPr>
              <w:t xml:space="preserve"> </w:t>
            </w:r>
            <w:r>
              <w:rPr>
                <w:sz w:val="24"/>
              </w:rPr>
              <w:t>tableros</w:t>
            </w:r>
            <w:r>
              <w:rPr>
                <w:spacing w:val="-7"/>
                <w:sz w:val="24"/>
              </w:rPr>
              <w:t xml:space="preserve"> </w:t>
            </w:r>
            <w:r>
              <w:rPr>
                <w:sz w:val="24"/>
              </w:rPr>
              <w:t>Kanban</w:t>
            </w:r>
            <w:r>
              <w:rPr>
                <w:spacing w:val="-7"/>
                <w:sz w:val="24"/>
              </w:rPr>
              <w:t xml:space="preserve"> </w:t>
            </w:r>
            <w:r>
              <w:rPr>
                <w:sz w:val="24"/>
              </w:rPr>
              <w:t>compartidos</w:t>
            </w:r>
            <w:r>
              <w:rPr>
                <w:spacing w:val="-7"/>
                <w:sz w:val="24"/>
              </w:rPr>
              <w:t xml:space="preserve"> </w:t>
            </w:r>
            <w:r>
              <w:rPr>
                <w:sz w:val="24"/>
              </w:rPr>
              <w:t>con</w:t>
            </w:r>
            <w:r>
              <w:rPr>
                <w:spacing w:val="-7"/>
                <w:sz w:val="24"/>
              </w:rPr>
              <w:t xml:space="preserve"> </w:t>
            </w:r>
            <w:r>
              <w:rPr>
                <w:sz w:val="24"/>
              </w:rPr>
              <w:t xml:space="preserve">el </w:t>
            </w:r>
            <w:r>
              <w:rPr>
                <w:spacing w:val="-2"/>
                <w:sz w:val="24"/>
              </w:rPr>
              <w:t>cliente.</w:t>
            </w:r>
          </w:p>
        </w:tc>
      </w:tr>
      <w:tr w:rsidR="00E06AA8">
        <w:trPr>
          <w:trHeight w:val="1140"/>
        </w:trPr>
        <w:tc>
          <w:tcPr>
            <w:tcW w:w="2040" w:type="dxa"/>
            <w:vMerge/>
            <w:tcBorders>
              <w:top w:val="nil"/>
            </w:tcBorders>
          </w:tcPr>
          <w:p w:rsidR="00E06AA8" w:rsidRDefault="00E06AA8">
            <w:pPr>
              <w:rPr>
                <w:sz w:val="2"/>
                <w:szCs w:val="2"/>
              </w:rPr>
            </w:pPr>
          </w:p>
        </w:tc>
        <w:tc>
          <w:tcPr>
            <w:tcW w:w="2780" w:type="dxa"/>
          </w:tcPr>
          <w:p w:rsidR="00E06AA8" w:rsidRDefault="007F5D15">
            <w:pPr>
              <w:pStyle w:val="TableParagraph"/>
              <w:spacing w:before="232" w:line="268" w:lineRule="auto"/>
              <w:ind w:left="109" w:right="77"/>
              <w:jc w:val="left"/>
              <w:rPr>
                <w:sz w:val="24"/>
              </w:rPr>
            </w:pPr>
            <w:r>
              <w:rPr>
                <w:sz w:val="24"/>
              </w:rPr>
              <w:t>Medición,</w:t>
            </w:r>
            <w:r>
              <w:rPr>
                <w:spacing w:val="-15"/>
                <w:sz w:val="24"/>
              </w:rPr>
              <w:t xml:space="preserve"> </w:t>
            </w:r>
            <w:r>
              <w:rPr>
                <w:sz w:val="24"/>
              </w:rPr>
              <w:t>cierre</w:t>
            </w:r>
            <w:r>
              <w:rPr>
                <w:spacing w:val="-15"/>
                <w:sz w:val="24"/>
              </w:rPr>
              <w:t xml:space="preserve"> </w:t>
            </w:r>
            <w:r>
              <w:rPr>
                <w:sz w:val="24"/>
              </w:rPr>
              <w:t xml:space="preserve">y </w:t>
            </w:r>
            <w:r>
              <w:rPr>
                <w:spacing w:val="-2"/>
                <w:sz w:val="24"/>
              </w:rPr>
              <w:t>renovación</w:t>
            </w:r>
          </w:p>
        </w:tc>
        <w:tc>
          <w:tcPr>
            <w:tcW w:w="4540" w:type="dxa"/>
          </w:tcPr>
          <w:p w:rsidR="00E06AA8" w:rsidRDefault="007F5D15">
            <w:pPr>
              <w:pStyle w:val="TableParagraph"/>
              <w:spacing w:before="77" w:line="268" w:lineRule="auto"/>
              <w:ind w:left="104" w:right="130"/>
              <w:jc w:val="left"/>
              <w:rPr>
                <w:sz w:val="24"/>
              </w:rPr>
            </w:pPr>
            <w:r>
              <w:rPr>
                <w:sz w:val="24"/>
              </w:rPr>
              <w:t>Reporte</w:t>
            </w:r>
            <w:r>
              <w:rPr>
                <w:spacing w:val="-5"/>
                <w:sz w:val="24"/>
              </w:rPr>
              <w:t xml:space="preserve"> </w:t>
            </w:r>
            <w:r>
              <w:rPr>
                <w:sz w:val="24"/>
              </w:rPr>
              <w:t>de</w:t>
            </w:r>
            <w:r>
              <w:rPr>
                <w:spacing w:val="-5"/>
                <w:sz w:val="24"/>
              </w:rPr>
              <w:t xml:space="preserve"> </w:t>
            </w:r>
            <w:r>
              <w:rPr>
                <w:sz w:val="24"/>
              </w:rPr>
              <w:t>KPIs</w:t>
            </w:r>
            <w:r>
              <w:rPr>
                <w:spacing w:val="-5"/>
                <w:sz w:val="24"/>
              </w:rPr>
              <w:t xml:space="preserve"> </w:t>
            </w:r>
            <w:r>
              <w:rPr>
                <w:sz w:val="24"/>
              </w:rPr>
              <w:t>y</w:t>
            </w:r>
            <w:r>
              <w:rPr>
                <w:spacing w:val="-5"/>
                <w:sz w:val="24"/>
              </w:rPr>
              <w:t xml:space="preserve"> </w:t>
            </w:r>
            <w:r>
              <w:rPr>
                <w:sz w:val="24"/>
              </w:rPr>
              <w:t>ROI,</w:t>
            </w:r>
            <w:r>
              <w:rPr>
                <w:spacing w:val="-5"/>
                <w:sz w:val="24"/>
              </w:rPr>
              <w:t xml:space="preserve"> </w:t>
            </w:r>
            <w:r>
              <w:rPr>
                <w:sz w:val="24"/>
              </w:rPr>
              <w:t>cierre</w:t>
            </w:r>
            <w:r>
              <w:rPr>
                <w:spacing w:val="-5"/>
                <w:sz w:val="24"/>
              </w:rPr>
              <w:t xml:space="preserve"> </w:t>
            </w:r>
            <w:r>
              <w:rPr>
                <w:sz w:val="24"/>
              </w:rPr>
              <w:t>del</w:t>
            </w:r>
            <w:r>
              <w:rPr>
                <w:spacing w:val="-5"/>
                <w:sz w:val="24"/>
              </w:rPr>
              <w:t xml:space="preserve"> </w:t>
            </w:r>
            <w:r>
              <w:rPr>
                <w:sz w:val="24"/>
              </w:rPr>
              <w:t>ciclo</w:t>
            </w:r>
            <w:r>
              <w:rPr>
                <w:spacing w:val="-5"/>
                <w:sz w:val="24"/>
              </w:rPr>
              <w:t xml:space="preserve"> </w:t>
            </w:r>
            <w:r>
              <w:rPr>
                <w:sz w:val="24"/>
              </w:rPr>
              <w:t>de trabajo y gestión de la renovación o ampliación del contrato.</w:t>
            </w:r>
          </w:p>
        </w:tc>
      </w:tr>
      <w:tr w:rsidR="00E06AA8">
        <w:trPr>
          <w:trHeight w:val="1139"/>
        </w:trPr>
        <w:tc>
          <w:tcPr>
            <w:tcW w:w="2040" w:type="dxa"/>
            <w:vMerge w:val="restart"/>
          </w:tcPr>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spacing w:before="61"/>
              <w:ind w:left="0"/>
              <w:jc w:val="left"/>
              <w:rPr>
                <w:sz w:val="24"/>
              </w:rPr>
            </w:pPr>
          </w:p>
          <w:p w:rsidR="00E06AA8" w:rsidRDefault="007F5D15">
            <w:pPr>
              <w:pStyle w:val="TableParagraph"/>
              <w:rPr>
                <w:sz w:val="24"/>
              </w:rPr>
            </w:pPr>
            <w:r>
              <w:rPr>
                <w:spacing w:val="-2"/>
                <w:sz w:val="24"/>
              </w:rPr>
              <w:t>Apoyo</w:t>
            </w:r>
          </w:p>
        </w:tc>
        <w:tc>
          <w:tcPr>
            <w:tcW w:w="2780" w:type="dxa"/>
          </w:tcPr>
          <w:p w:rsidR="00E06AA8" w:rsidRDefault="007F5D15">
            <w:pPr>
              <w:pStyle w:val="TableParagraph"/>
              <w:spacing w:before="229" w:line="268" w:lineRule="auto"/>
              <w:ind w:left="109" w:right="77"/>
              <w:jc w:val="left"/>
              <w:rPr>
                <w:sz w:val="24"/>
              </w:rPr>
            </w:pPr>
            <w:r>
              <w:rPr>
                <w:sz w:val="24"/>
              </w:rPr>
              <w:t>Gestión</w:t>
            </w:r>
            <w:r>
              <w:rPr>
                <w:spacing w:val="-15"/>
                <w:sz w:val="24"/>
              </w:rPr>
              <w:t xml:space="preserve"> </w:t>
            </w:r>
            <w:r>
              <w:rPr>
                <w:sz w:val="24"/>
              </w:rPr>
              <w:t>administrativa</w:t>
            </w:r>
            <w:r>
              <w:rPr>
                <w:spacing w:val="-15"/>
                <w:sz w:val="24"/>
              </w:rPr>
              <w:t xml:space="preserve"> </w:t>
            </w:r>
            <w:r>
              <w:rPr>
                <w:sz w:val="24"/>
              </w:rPr>
              <w:t xml:space="preserve">y </w:t>
            </w:r>
            <w:r>
              <w:rPr>
                <w:spacing w:val="-2"/>
                <w:sz w:val="24"/>
              </w:rPr>
              <w:t>financiera</w:t>
            </w:r>
          </w:p>
        </w:tc>
        <w:tc>
          <w:tcPr>
            <w:tcW w:w="4540" w:type="dxa"/>
          </w:tcPr>
          <w:p w:rsidR="00E06AA8" w:rsidRDefault="007F5D15">
            <w:pPr>
              <w:pStyle w:val="TableParagraph"/>
              <w:spacing w:before="73" w:line="268" w:lineRule="auto"/>
              <w:ind w:left="104" w:right="127"/>
              <w:jc w:val="left"/>
              <w:rPr>
                <w:sz w:val="24"/>
              </w:rPr>
            </w:pPr>
            <w:r>
              <w:rPr>
                <w:sz w:val="24"/>
              </w:rPr>
              <w:t>Facturación, control de costos, flujo de caja y</w:t>
            </w:r>
            <w:r>
              <w:rPr>
                <w:spacing w:val="-8"/>
                <w:sz w:val="24"/>
              </w:rPr>
              <w:t xml:space="preserve"> </w:t>
            </w:r>
            <w:r>
              <w:rPr>
                <w:sz w:val="24"/>
              </w:rPr>
              <w:t>cumplimiento</w:t>
            </w:r>
            <w:r>
              <w:rPr>
                <w:spacing w:val="-8"/>
                <w:sz w:val="24"/>
              </w:rPr>
              <w:t xml:space="preserve"> </w:t>
            </w:r>
            <w:r>
              <w:rPr>
                <w:sz w:val="24"/>
              </w:rPr>
              <w:t>de</w:t>
            </w:r>
            <w:r>
              <w:rPr>
                <w:spacing w:val="-8"/>
                <w:sz w:val="24"/>
              </w:rPr>
              <w:t xml:space="preserve"> </w:t>
            </w:r>
            <w:r>
              <w:rPr>
                <w:sz w:val="24"/>
              </w:rPr>
              <w:t>obligaciones</w:t>
            </w:r>
            <w:r>
              <w:rPr>
                <w:spacing w:val="-8"/>
                <w:sz w:val="24"/>
              </w:rPr>
              <w:t xml:space="preserve"> </w:t>
            </w:r>
            <w:r>
              <w:rPr>
                <w:sz w:val="24"/>
              </w:rPr>
              <w:t>tributarias</w:t>
            </w:r>
            <w:r>
              <w:rPr>
                <w:spacing w:val="-8"/>
                <w:sz w:val="24"/>
              </w:rPr>
              <w:t xml:space="preserve"> </w:t>
            </w:r>
            <w:r>
              <w:rPr>
                <w:sz w:val="24"/>
              </w:rPr>
              <w:t xml:space="preserve">y </w:t>
            </w:r>
            <w:r>
              <w:rPr>
                <w:spacing w:val="-2"/>
                <w:sz w:val="24"/>
              </w:rPr>
              <w:t>legales.</w:t>
            </w:r>
          </w:p>
        </w:tc>
      </w:tr>
      <w:tr w:rsidR="00E06AA8">
        <w:trPr>
          <w:trHeight w:val="1120"/>
        </w:trPr>
        <w:tc>
          <w:tcPr>
            <w:tcW w:w="2040" w:type="dxa"/>
            <w:vMerge/>
            <w:tcBorders>
              <w:top w:val="nil"/>
            </w:tcBorders>
          </w:tcPr>
          <w:p w:rsidR="00E06AA8" w:rsidRDefault="00E06AA8">
            <w:pPr>
              <w:rPr>
                <w:sz w:val="2"/>
                <w:szCs w:val="2"/>
              </w:rPr>
            </w:pPr>
          </w:p>
        </w:tc>
        <w:tc>
          <w:tcPr>
            <w:tcW w:w="2780" w:type="dxa"/>
          </w:tcPr>
          <w:p w:rsidR="00E06AA8" w:rsidRDefault="00E06AA8">
            <w:pPr>
              <w:pStyle w:val="TableParagraph"/>
              <w:spacing w:before="104"/>
              <w:ind w:left="0"/>
              <w:jc w:val="left"/>
              <w:rPr>
                <w:sz w:val="24"/>
              </w:rPr>
            </w:pPr>
          </w:p>
          <w:p w:rsidR="00E06AA8" w:rsidRDefault="007F5D15">
            <w:pPr>
              <w:pStyle w:val="TableParagraph"/>
              <w:ind w:left="109"/>
              <w:jc w:val="left"/>
              <w:rPr>
                <w:sz w:val="24"/>
              </w:rPr>
            </w:pPr>
            <w:r>
              <w:rPr>
                <w:sz w:val="24"/>
              </w:rPr>
              <w:t xml:space="preserve">Gestión del </w:t>
            </w:r>
            <w:r>
              <w:rPr>
                <w:spacing w:val="-2"/>
                <w:sz w:val="24"/>
              </w:rPr>
              <w:t>talento</w:t>
            </w:r>
          </w:p>
        </w:tc>
        <w:tc>
          <w:tcPr>
            <w:tcW w:w="4540" w:type="dxa"/>
          </w:tcPr>
          <w:p w:rsidR="00E06AA8" w:rsidRDefault="007F5D15">
            <w:pPr>
              <w:pStyle w:val="TableParagraph"/>
              <w:spacing w:before="70" w:line="268" w:lineRule="auto"/>
              <w:ind w:left="104" w:right="130"/>
              <w:jc w:val="left"/>
              <w:rPr>
                <w:sz w:val="24"/>
              </w:rPr>
            </w:pPr>
            <w:r>
              <w:rPr>
                <w:sz w:val="24"/>
              </w:rPr>
              <w:t>Selección,</w:t>
            </w:r>
            <w:r>
              <w:rPr>
                <w:spacing w:val="-8"/>
                <w:sz w:val="24"/>
              </w:rPr>
              <w:t xml:space="preserve"> </w:t>
            </w:r>
            <w:r>
              <w:rPr>
                <w:sz w:val="24"/>
              </w:rPr>
              <w:t>inducción</w:t>
            </w:r>
            <w:r>
              <w:rPr>
                <w:spacing w:val="-8"/>
                <w:sz w:val="24"/>
              </w:rPr>
              <w:t xml:space="preserve"> </w:t>
            </w:r>
            <w:r>
              <w:rPr>
                <w:sz w:val="24"/>
              </w:rPr>
              <w:t>y</w:t>
            </w:r>
            <w:r>
              <w:rPr>
                <w:spacing w:val="-8"/>
                <w:sz w:val="24"/>
              </w:rPr>
              <w:t xml:space="preserve"> </w:t>
            </w:r>
            <w:r>
              <w:rPr>
                <w:sz w:val="24"/>
              </w:rPr>
              <w:t>desarrollo</w:t>
            </w:r>
            <w:r>
              <w:rPr>
                <w:spacing w:val="-8"/>
                <w:sz w:val="24"/>
              </w:rPr>
              <w:t xml:space="preserve"> </w:t>
            </w:r>
            <w:r>
              <w:rPr>
                <w:sz w:val="24"/>
              </w:rPr>
              <w:t>del</w:t>
            </w:r>
            <w:r>
              <w:rPr>
                <w:spacing w:val="-8"/>
                <w:sz w:val="24"/>
              </w:rPr>
              <w:t xml:space="preserve"> </w:t>
            </w:r>
            <w:r>
              <w:rPr>
                <w:sz w:val="24"/>
              </w:rPr>
              <w:t xml:space="preserve">equipo interno y de la red de freelancers </w:t>
            </w:r>
            <w:r>
              <w:rPr>
                <w:spacing w:val="-2"/>
                <w:sz w:val="24"/>
              </w:rPr>
              <w:t>especializados.</w:t>
            </w:r>
          </w:p>
        </w:tc>
      </w:tr>
    </w:tbl>
    <w:p w:rsidR="00E06AA8" w:rsidRDefault="00E06AA8">
      <w:pPr>
        <w:pStyle w:val="TableParagraph"/>
        <w:spacing w:line="268" w:lineRule="auto"/>
        <w:jc w:val="left"/>
        <w:rPr>
          <w:sz w:val="24"/>
        </w:rPr>
        <w:sectPr w:rsidR="00E06AA8">
          <w:type w:val="continuous"/>
          <w:pgSz w:w="12240" w:h="15840"/>
          <w:pgMar w:top="1420" w:right="720" w:bottom="1260"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35"/>
        <w:gridCol w:w="2785"/>
        <w:gridCol w:w="4540"/>
      </w:tblGrid>
      <w:tr w:rsidR="00E06AA8">
        <w:trPr>
          <w:trHeight w:val="419"/>
        </w:trPr>
        <w:tc>
          <w:tcPr>
            <w:tcW w:w="2035" w:type="dxa"/>
            <w:shd w:val="clear" w:color="auto" w:fill="073762"/>
          </w:tcPr>
          <w:p w:rsidR="00E06AA8" w:rsidRDefault="007F5D15">
            <w:pPr>
              <w:pStyle w:val="TableParagraph"/>
              <w:spacing w:before="70"/>
              <w:ind w:left="208"/>
              <w:jc w:val="left"/>
              <w:rPr>
                <w:b/>
                <w:sz w:val="24"/>
              </w:rPr>
            </w:pPr>
            <w:r>
              <w:rPr>
                <w:b/>
                <w:color w:val="FFFFFF"/>
                <w:sz w:val="24"/>
              </w:rPr>
              <w:lastRenderedPageBreak/>
              <w:t>Tipo</w:t>
            </w:r>
            <w:r>
              <w:rPr>
                <w:b/>
                <w:color w:val="FFFFFF"/>
                <w:spacing w:val="-3"/>
                <w:sz w:val="24"/>
              </w:rPr>
              <w:t xml:space="preserve"> </w:t>
            </w:r>
            <w:r>
              <w:rPr>
                <w:b/>
                <w:color w:val="FFFFFF"/>
                <w:sz w:val="24"/>
              </w:rPr>
              <w:t>de</w:t>
            </w:r>
            <w:r>
              <w:rPr>
                <w:b/>
                <w:color w:val="FFFFFF"/>
                <w:spacing w:val="-2"/>
                <w:sz w:val="24"/>
              </w:rPr>
              <w:t xml:space="preserve"> proceso</w:t>
            </w:r>
          </w:p>
        </w:tc>
        <w:tc>
          <w:tcPr>
            <w:tcW w:w="2785" w:type="dxa"/>
            <w:shd w:val="clear" w:color="auto" w:fill="073762"/>
          </w:tcPr>
          <w:p w:rsidR="00E06AA8" w:rsidRDefault="007F5D15">
            <w:pPr>
              <w:pStyle w:val="TableParagraph"/>
              <w:spacing w:before="70"/>
              <w:ind w:left="30"/>
              <w:rPr>
                <w:b/>
                <w:sz w:val="24"/>
              </w:rPr>
            </w:pPr>
            <w:r>
              <w:rPr>
                <w:b/>
                <w:color w:val="FFFFFF"/>
                <w:spacing w:val="-2"/>
                <w:sz w:val="24"/>
              </w:rPr>
              <w:t>Proceso</w:t>
            </w:r>
          </w:p>
        </w:tc>
        <w:tc>
          <w:tcPr>
            <w:tcW w:w="4540" w:type="dxa"/>
            <w:shd w:val="clear" w:color="auto" w:fill="073762"/>
          </w:tcPr>
          <w:p w:rsidR="00E06AA8" w:rsidRDefault="007F5D15">
            <w:pPr>
              <w:pStyle w:val="TableParagraph"/>
              <w:spacing w:before="70"/>
              <w:ind w:left="10"/>
              <w:rPr>
                <w:b/>
                <w:sz w:val="24"/>
              </w:rPr>
            </w:pPr>
            <w:r>
              <w:rPr>
                <w:b/>
                <w:color w:val="FFFFFF"/>
                <w:spacing w:val="-2"/>
                <w:sz w:val="24"/>
              </w:rPr>
              <w:t>Descripción</w:t>
            </w:r>
          </w:p>
        </w:tc>
      </w:tr>
      <w:tr w:rsidR="00E06AA8">
        <w:trPr>
          <w:trHeight w:val="1120"/>
        </w:trPr>
        <w:tc>
          <w:tcPr>
            <w:tcW w:w="2035" w:type="dxa"/>
            <w:vMerge w:val="restart"/>
          </w:tcPr>
          <w:p w:rsidR="00E06AA8" w:rsidRDefault="00E06AA8">
            <w:pPr>
              <w:pStyle w:val="TableParagraph"/>
              <w:ind w:left="0"/>
              <w:jc w:val="left"/>
              <w:rPr>
                <w:sz w:val="24"/>
              </w:rPr>
            </w:pPr>
          </w:p>
        </w:tc>
        <w:tc>
          <w:tcPr>
            <w:tcW w:w="2785" w:type="dxa"/>
          </w:tcPr>
          <w:p w:rsidR="00E06AA8" w:rsidRDefault="007F5D15">
            <w:pPr>
              <w:pStyle w:val="TableParagraph"/>
              <w:spacing w:before="226" w:line="268" w:lineRule="auto"/>
              <w:ind w:left="114" w:right="77"/>
              <w:jc w:val="left"/>
              <w:rPr>
                <w:sz w:val="24"/>
              </w:rPr>
            </w:pPr>
            <w:r>
              <w:rPr>
                <w:sz w:val="24"/>
              </w:rPr>
              <w:t>Gestión</w:t>
            </w:r>
            <w:r>
              <w:rPr>
                <w:spacing w:val="-13"/>
                <w:sz w:val="24"/>
              </w:rPr>
              <w:t xml:space="preserve"> </w:t>
            </w:r>
            <w:r>
              <w:rPr>
                <w:sz w:val="24"/>
              </w:rPr>
              <w:t>tecnológica</w:t>
            </w:r>
            <w:r>
              <w:rPr>
                <w:spacing w:val="-13"/>
                <w:sz w:val="24"/>
              </w:rPr>
              <w:t xml:space="preserve"> </w:t>
            </w:r>
            <w:r>
              <w:rPr>
                <w:sz w:val="24"/>
              </w:rPr>
              <w:t>y</w:t>
            </w:r>
            <w:r>
              <w:rPr>
                <w:spacing w:val="-13"/>
                <w:sz w:val="24"/>
              </w:rPr>
              <w:t xml:space="preserve"> </w:t>
            </w:r>
            <w:r>
              <w:rPr>
                <w:sz w:val="24"/>
              </w:rPr>
              <w:t xml:space="preserve">de </w:t>
            </w:r>
            <w:r>
              <w:rPr>
                <w:spacing w:val="-2"/>
                <w:sz w:val="24"/>
              </w:rPr>
              <w:t>proveedores.</w:t>
            </w:r>
          </w:p>
        </w:tc>
        <w:tc>
          <w:tcPr>
            <w:tcW w:w="4540" w:type="dxa"/>
          </w:tcPr>
          <w:p w:rsidR="00E06AA8" w:rsidRDefault="007F5D15">
            <w:pPr>
              <w:pStyle w:val="TableParagraph"/>
              <w:spacing w:before="71" w:line="268" w:lineRule="auto"/>
              <w:ind w:left="104" w:right="130"/>
              <w:jc w:val="left"/>
              <w:rPr>
                <w:sz w:val="24"/>
              </w:rPr>
            </w:pPr>
            <w:r>
              <w:rPr>
                <w:sz w:val="24"/>
              </w:rPr>
              <w:t>Administración</w:t>
            </w:r>
            <w:r>
              <w:rPr>
                <w:spacing w:val="-13"/>
                <w:sz w:val="24"/>
              </w:rPr>
              <w:t xml:space="preserve"> </w:t>
            </w:r>
            <w:r>
              <w:rPr>
                <w:sz w:val="24"/>
              </w:rPr>
              <w:t>de</w:t>
            </w:r>
            <w:r>
              <w:rPr>
                <w:spacing w:val="-13"/>
                <w:sz w:val="24"/>
              </w:rPr>
              <w:t xml:space="preserve"> </w:t>
            </w:r>
            <w:r>
              <w:rPr>
                <w:sz w:val="24"/>
              </w:rPr>
              <w:t>herramientas</w:t>
            </w:r>
            <w:r>
              <w:rPr>
                <w:spacing w:val="-13"/>
                <w:sz w:val="24"/>
              </w:rPr>
              <w:t xml:space="preserve"> </w:t>
            </w:r>
            <w:r>
              <w:rPr>
                <w:sz w:val="24"/>
              </w:rPr>
              <w:t>digitales, licencias y respaldo de la información de cada cuenta.</w:t>
            </w:r>
          </w:p>
        </w:tc>
      </w:tr>
      <w:tr w:rsidR="00E06AA8">
        <w:trPr>
          <w:trHeight w:val="1139"/>
        </w:trPr>
        <w:tc>
          <w:tcPr>
            <w:tcW w:w="2035" w:type="dxa"/>
            <w:vMerge/>
            <w:tcBorders>
              <w:top w:val="nil"/>
            </w:tcBorders>
          </w:tcPr>
          <w:p w:rsidR="00E06AA8" w:rsidRDefault="00E06AA8">
            <w:pPr>
              <w:rPr>
                <w:sz w:val="2"/>
                <w:szCs w:val="2"/>
              </w:rPr>
            </w:pPr>
          </w:p>
        </w:tc>
        <w:tc>
          <w:tcPr>
            <w:tcW w:w="2785" w:type="dxa"/>
          </w:tcPr>
          <w:p w:rsidR="00E06AA8" w:rsidRDefault="007F5D15">
            <w:pPr>
              <w:pStyle w:val="TableParagraph"/>
              <w:spacing w:before="242" w:line="268" w:lineRule="auto"/>
              <w:ind w:left="114" w:right="77"/>
              <w:jc w:val="left"/>
              <w:rPr>
                <w:sz w:val="24"/>
              </w:rPr>
            </w:pPr>
            <w:r>
              <w:rPr>
                <w:sz w:val="24"/>
              </w:rPr>
              <w:t>Gestión</w:t>
            </w:r>
            <w:r>
              <w:rPr>
                <w:spacing w:val="-13"/>
                <w:sz w:val="24"/>
              </w:rPr>
              <w:t xml:space="preserve"> </w:t>
            </w:r>
            <w:r>
              <w:rPr>
                <w:sz w:val="24"/>
              </w:rPr>
              <w:t>de</w:t>
            </w:r>
            <w:r>
              <w:rPr>
                <w:spacing w:val="-13"/>
                <w:sz w:val="24"/>
              </w:rPr>
              <w:t xml:space="preserve"> </w:t>
            </w:r>
            <w:r>
              <w:rPr>
                <w:sz w:val="24"/>
              </w:rPr>
              <w:t>calidad</w:t>
            </w:r>
            <w:r>
              <w:rPr>
                <w:spacing w:val="-13"/>
                <w:sz w:val="24"/>
              </w:rPr>
              <w:t xml:space="preserve"> </w:t>
            </w:r>
            <w:r>
              <w:rPr>
                <w:sz w:val="24"/>
              </w:rPr>
              <w:t>y mejora continua</w:t>
            </w:r>
          </w:p>
        </w:tc>
        <w:tc>
          <w:tcPr>
            <w:tcW w:w="4540" w:type="dxa"/>
          </w:tcPr>
          <w:p w:rsidR="00E06AA8" w:rsidRDefault="007F5D15">
            <w:pPr>
              <w:pStyle w:val="TableParagraph"/>
              <w:spacing w:before="87" w:line="271" w:lineRule="auto"/>
              <w:ind w:left="104" w:right="150"/>
              <w:jc w:val="left"/>
              <w:rPr>
                <w:sz w:val="24"/>
              </w:rPr>
            </w:pPr>
            <w:r>
              <w:rPr>
                <w:sz w:val="24"/>
              </w:rPr>
              <w:t>Seguimiento</w:t>
            </w:r>
            <w:r>
              <w:rPr>
                <w:spacing w:val="-10"/>
                <w:sz w:val="24"/>
              </w:rPr>
              <w:t xml:space="preserve"> </w:t>
            </w:r>
            <w:r>
              <w:rPr>
                <w:sz w:val="24"/>
              </w:rPr>
              <w:t>de</w:t>
            </w:r>
            <w:r>
              <w:rPr>
                <w:spacing w:val="-10"/>
                <w:sz w:val="24"/>
              </w:rPr>
              <w:t xml:space="preserve"> </w:t>
            </w:r>
            <w:r>
              <w:rPr>
                <w:sz w:val="24"/>
              </w:rPr>
              <w:t>los</w:t>
            </w:r>
            <w:r>
              <w:rPr>
                <w:spacing w:val="-10"/>
                <w:sz w:val="24"/>
              </w:rPr>
              <w:t xml:space="preserve"> </w:t>
            </w:r>
            <w:r>
              <w:rPr>
                <w:sz w:val="24"/>
              </w:rPr>
              <w:t>indicadores</w:t>
            </w:r>
            <w:r>
              <w:rPr>
                <w:spacing w:val="-10"/>
                <w:sz w:val="24"/>
              </w:rPr>
              <w:t xml:space="preserve"> </w:t>
            </w:r>
            <w:r>
              <w:rPr>
                <w:sz w:val="24"/>
              </w:rPr>
              <w:t>operativos definidos en el plan de operaciones (Capítulo 6) y ajuste de procesos.</w:t>
            </w:r>
          </w:p>
        </w:tc>
      </w:tr>
    </w:tbl>
    <w:p w:rsidR="00E06AA8" w:rsidRDefault="007F5D15">
      <w:pPr>
        <w:spacing w:before="230"/>
        <w:ind w:right="134"/>
        <w:jc w:val="center"/>
        <w:rPr>
          <w:i/>
          <w:sz w:val="24"/>
        </w:rPr>
      </w:pPr>
      <w:r>
        <w:rPr>
          <w:i/>
          <w:sz w:val="24"/>
        </w:rPr>
        <w:t>Tabla</w:t>
      </w:r>
      <w:r>
        <w:rPr>
          <w:i/>
          <w:spacing w:val="-6"/>
          <w:sz w:val="24"/>
        </w:rPr>
        <w:t xml:space="preserve"> </w:t>
      </w:r>
      <w:r>
        <w:rPr>
          <w:i/>
          <w:sz w:val="24"/>
        </w:rPr>
        <w:t>#15:</w:t>
      </w:r>
      <w:r>
        <w:rPr>
          <w:i/>
          <w:spacing w:val="-5"/>
          <w:sz w:val="24"/>
        </w:rPr>
        <w:t xml:space="preserve"> </w:t>
      </w:r>
      <w:r>
        <w:rPr>
          <w:i/>
          <w:sz w:val="24"/>
        </w:rPr>
        <w:t>Procesos</w:t>
      </w:r>
      <w:r>
        <w:rPr>
          <w:i/>
          <w:spacing w:val="-5"/>
          <w:sz w:val="24"/>
        </w:rPr>
        <w:t xml:space="preserve"> </w:t>
      </w:r>
      <w:r>
        <w:rPr>
          <w:i/>
          <w:sz w:val="24"/>
        </w:rPr>
        <w:t>clave</w:t>
      </w:r>
      <w:r>
        <w:rPr>
          <w:i/>
          <w:spacing w:val="-6"/>
          <w:sz w:val="24"/>
        </w:rPr>
        <w:t xml:space="preserve"> </w:t>
      </w:r>
      <w:r>
        <w:rPr>
          <w:i/>
          <w:sz w:val="24"/>
        </w:rPr>
        <w:t>de</w:t>
      </w:r>
      <w:r>
        <w:rPr>
          <w:i/>
          <w:spacing w:val="-5"/>
          <w:sz w:val="24"/>
        </w:rPr>
        <w:t xml:space="preserve"> </w:t>
      </w:r>
      <w:r>
        <w:rPr>
          <w:i/>
          <w:sz w:val="24"/>
        </w:rPr>
        <w:t>SIKE</w:t>
      </w:r>
      <w:r>
        <w:rPr>
          <w:i/>
          <w:spacing w:val="-5"/>
          <w:sz w:val="24"/>
        </w:rPr>
        <w:t xml:space="preserve"> </w:t>
      </w:r>
      <w:r>
        <w:rPr>
          <w:i/>
          <w:spacing w:val="-2"/>
          <w:sz w:val="24"/>
        </w:rPr>
        <w:t>Comunicaciones</w:t>
      </w:r>
    </w:p>
    <w:p w:rsidR="00E06AA8" w:rsidRDefault="007F5D15">
      <w:pPr>
        <w:pStyle w:val="Ttulo2"/>
        <w:spacing w:before="240"/>
      </w:pPr>
      <w:r>
        <w:t xml:space="preserve">Recursos necesarios (humanos, materiales y </w:t>
      </w:r>
      <w:r>
        <w:rPr>
          <w:spacing w:val="-2"/>
        </w:rPr>
        <w:t>tecnológicos)</w:t>
      </w:r>
    </w:p>
    <w:p w:rsidR="00E06AA8" w:rsidRDefault="007F5D15">
      <w:pPr>
        <w:pStyle w:val="Textoindependiente"/>
        <w:spacing w:before="239" w:line="276" w:lineRule="auto"/>
        <w:ind w:right="724"/>
      </w:pPr>
      <w:r>
        <w:t xml:space="preserve">Acorde a lo establecido en el plan de operaciones, la estructura mínima viable para sostener el modelo de negocio contempla a cuatro personas. Esta propuesta concentra internamente la </w:t>
      </w:r>
      <w:r>
        <w:t>dirección estratégica y la gestión de clientes mientras incorpora apoyo operativo y especialistas por proyecto.</w:t>
      </w:r>
    </w:p>
    <w:p w:rsidR="00E06AA8" w:rsidRDefault="00E06AA8">
      <w:pPr>
        <w:pStyle w:val="Textoindependiente"/>
        <w:spacing w:before="161"/>
        <w:ind w:left="0"/>
        <w:jc w:val="left"/>
        <w:rPr>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00"/>
        <w:gridCol w:w="4680"/>
        <w:gridCol w:w="2480"/>
      </w:tblGrid>
      <w:tr w:rsidR="00E06AA8">
        <w:trPr>
          <w:trHeight w:val="479"/>
        </w:trPr>
        <w:tc>
          <w:tcPr>
            <w:tcW w:w="2200" w:type="dxa"/>
            <w:shd w:val="clear" w:color="auto" w:fill="073762"/>
          </w:tcPr>
          <w:p w:rsidR="00E06AA8" w:rsidRDefault="007F5D15">
            <w:pPr>
              <w:pStyle w:val="TableParagraph"/>
              <w:spacing w:before="106"/>
              <w:ind w:left="5"/>
              <w:rPr>
                <w:b/>
                <w:sz w:val="24"/>
              </w:rPr>
            </w:pPr>
            <w:r>
              <w:rPr>
                <w:b/>
                <w:color w:val="FFFFFF"/>
                <w:spacing w:val="-2"/>
                <w:sz w:val="24"/>
              </w:rPr>
              <w:t>Cargo</w:t>
            </w:r>
          </w:p>
        </w:tc>
        <w:tc>
          <w:tcPr>
            <w:tcW w:w="4680" w:type="dxa"/>
            <w:shd w:val="clear" w:color="auto" w:fill="073762"/>
          </w:tcPr>
          <w:p w:rsidR="00E06AA8" w:rsidRDefault="007F5D15">
            <w:pPr>
              <w:pStyle w:val="TableParagraph"/>
              <w:spacing w:before="106"/>
              <w:ind w:left="791"/>
              <w:jc w:val="left"/>
              <w:rPr>
                <w:b/>
                <w:sz w:val="24"/>
              </w:rPr>
            </w:pPr>
            <w:r>
              <w:rPr>
                <w:b/>
                <w:color w:val="FFFFFF"/>
                <w:sz w:val="24"/>
              </w:rPr>
              <w:t xml:space="preserve">Responsabilidades </w:t>
            </w:r>
            <w:r>
              <w:rPr>
                <w:b/>
                <w:color w:val="FFFFFF"/>
                <w:spacing w:val="-2"/>
                <w:sz w:val="24"/>
              </w:rPr>
              <w:t>principales</w:t>
            </w:r>
          </w:p>
        </w:tc>
        <w:tc>
          <w:tcPr>
            <w:tcW w:w="2480" w:type="dxa"/>
            <w:shd w:val="clear" w:color="auto" w:fill="073762"/>
          </w:tcPr>
          <w:p w:rsidR="00E06AA8" w:rsidRDefault="007F5D15">
            <w:pPr>
              <w:pStyle w:val="TableParagraph"/>
              <w:spacing w:before="106"/>
              <w:ind w:left="301"/>
              <w:jc w:val="left"/>
              <w:rPr>
                <w:b/>
                <w:sz w:val="24"/>
              </w:rPr>
            </w:pPr>
            <w:r>
              <w:rPr>
                <w:b/>
                <w:color w:val="FFFFFF"/>
                <w:sz w:val="24"/>
              </w:rPr>
              <w:t>Tiempo</w:t>
            </w:r>
            <w:r>
              <w:rPr>
                <w:b/>
                <w:color w:val="FFFFFF"/>
                <w:spacing w:val="-3"/>
                <w:sz w:val="24"/>
              </w:rPr>
              <w:t xml:space="preserve"> </w:t>
            </w:r>
            <w:r>
              <w:rPr>
                <w:b/>
                <w:color w:val="FFFFFF"/>
                <w:sz w:val="24"/>
              </w:rPr>
              <w:t>de</w:t>
            </w:r>
            <w:r>
              <w:rPr>
                <w:b/>
                <w:color w:val="FFFFFF"/>
                <w:spacing w:val="-2"/>
                <w:sz w:val="24"/>
              </w:rPr>
              <w:t xml:space="preserve"> gestión</w:t>
            </w:r>
          </w:p>
        </w:tc>
      </w:tr>
      <w:tr w:rsidR="00E06AA8">
        <w:trPr>
          <w:trHeight w:val="1020"/>
        </w:trPr>
        <w:tc>
          <w:tcPr>
            <w:tcW w:w="2200" w:type="dxa"/>
          </w:tcPr>
          <w:p w:rsidR="00E06AA8" w:rsidRDefault="007F5D15">
            <w:pPr>
              <w:pStyle w:val="TableParagraph"/>
              <w:spacing w:before="245"/>
              <w:ind w:left="94" w:right="88"/>
              <w:jc w:val="left"/>
              <w:rPr>
                <w:sz w:val="24"/>
              </w:rPr>
            </w:pPr>
            <w:r>
              <w:rPr>
                <w:sz w:val="24"/>
              </w:rPr>
              <w:t>Fundadora y Directora</w:t>
            </w:r>
            <w:r>
              <w:rPr>
                <w:spacing w:val="-15"/>
                <w:sz w:val="24"/>
              </w:rPr>
              <w:t xml:space="preserve"> </w:t>
            </w:r>
            <w:r>
              <w:rPr>
                <w:sz w:val="24"/>
              </w:rPr>
              <w:t>estratégica</w:t>
            </w:r>
          </w:p>
        </w:tc>
        <w:tc>
          <w:tcPr>
            <w:tcW w:w="4680" w:type="dxa"/>
          </w:tcPr>
          <w:p w:rsidR="00E06AA8" w:rsidRDefault="007F5D15">
            <w:pPr>
              <w:pStyle w:val="TableParagraph"/>
              <w:spacing w:before="106"/>
              <w:ind w:left="99" w:right="96"/>
              <w:jc w:val="both"/>
              <w:rPr>
                <w:sz w:val="24"/>
              </w:rPr>
            </w:pPr>
            <w:r>
              <w:rPr>
                <w:sz w:val="24"/>
              </w:rPr>
              <w:t xml:space="preserve">Dirección del negocio, desarrollo </w:t>
            </w:r>
            <w:r>
              <w:rPr>
                <w:sz w:val="24"/>
              </w:rPr>
              <w:t>comercial, diseño estratégico, relación</w:t>
            </w:r>
            <w:r>
              <w:rPr>
                <w:spacing w:val="-7"/>
                <w:sz w:val="24"/>
              </w:rPr>
              <w:t xml:space="preserve"> </w:t>
            </w:r>
            <w:r>
              <w:rPr>
                <w:sz w:val="24"/>
              </w:rPr>
              <w:t>con</w:t>
            </w:r>
            <w:r>
              <w:rPr>
                <w:spacing w:val="-7"/>
                <w:sz w:val="24"/>
              </w:rPr>
              <w:t xml:space="preserve"> </w:t>
            </w:r>
            <w:r>
              <w:rPr>
                <w:sz w:val="24"/>
              </w:rPr>
              <w:t>cuentas</w:t>
            </w:r>
            <w:r>
              <w:rPr>
                <w:spacing w:val="-7"/>
                <w:sz w:val="24"/>
              </w:rPr>
              <w:t xml:space="preserve"> </w:t>
            </w:r>
            <w:r>
              <w:rPr>
                <w:sz w:val="24"/>
              </w:rPr>
              <w:t>clave, control financiero y calidad de entregables.</w:t>
            </w:r>
          </w:p>
        </w:tc>
        <w:tc>
          <w:tcPr>
            <w:tcW w:w="2480" w:type="dxa"/>
          </w:tcPr>
          <w:p w:rsidR="00E06AA8" w:rsidRDefault="00E06AA8">
            <w:pPr>
              <w:pStyle w:val="TableParagraph"/>
              <w:spacing w:before="106"/>
              <w:ind w:left="0"/>
              <w:jc w:val="left"/>
              <w:rPr>
                <w:sz w:val="24"/>
              </w:rPr>
            </w:pPr>
          </w:p>
          <w:p w:rsidR="00E06AA8" w:rsidRDefault="007F5D15">
            <w:pPr>
              <w:pStyle w:val="TableParagraph"/>
              <w:spacing w:before="1"/>
              <w:ind w:left="99"/>
              <w:jc w:val="left"/>
              <w:rPr>
                <w:sz w:val="24"/>
              </w:rPr>
            </w:pPr>
            <w:r>
              <w:rPr>
                <w:sz w:val="24"/>
              </w:rPr>
              <w:t>Tiempo</w:t>
            </w:r>
            <w:r>
              <w:rPr>
                <w:spacing w:val="-9"/>
                <w:sz w:val="24"/>
              </w:rPr>
              <w:t xml:space="preserve"> </w:t>
            </w:r>
            <w:r>
              <w:rPr>
                <w:spacing w:val="-2"/>
                <w:sz w:val="24"/>
              </w:rPr>
              <w:t>completo.</w:t>
            </w:r>
          </w:p>
        </w:tc>
      </w:tr>
      <w:tr w:rsidR="00E06AA8">
        <w:trPr>
          <w:trHeight w:val="1039"/>
        </w:trPr>
        <w:tc>
          <w:tcPr>
            <w:tcW w:w="2200" w:type="dxa"/>
          </w:tcPr>
          <w:p w:rsidR="00E06AA8" w:rsidRDefault="007F5D15">
            <w:pPr>
              <w:pStyle w:val="TableParagraph"/>
              <w:spacing w:before="258"/>
              <w:ind w:left="94" w:right="88"/>
              <w:jc w:val="left"/>
              <w:rPr>
                <w:sz w:val="24"/>
              </w:rPr>
            </w:pPr>
            <w:r>
              <w:rPr>
                <w:sz w:val="24"/>
              </w:rPr>
              <w:t>Ejecutiva</w:t>
            </w:r>
            <w:r>
              <w:rPr>
                <w:spacing w:val="-15"/>
                <w:sz w:val="24"/>
              </w:rPr>
              <w:t xml:space="preserve"> </w:t>
            </w:r>
            <w:r>
              <w:rPr>
                <w:sz w:val="24"/>
              </w:rPr>
              <w:t>senior</w:t>
            </w:r>
            <w:r>
              <w:rPr>
                <w:spacing w:val="-15"/>
                <w:sz w:val="24"/>
              </w:rPr>
              <w:t xml:space="preserve"> </w:t>
            </w:r>
            <w:r>
              <w:rPr>
                <w:sz w:val="24"/>
              </w:rPr>
              <w:t xml:space="preserve">de </w:t>
            </w:r>
            <w:r>
              <w:rPr>
                <w:spacing w:val="-2"/>
                <w:sz w:val="24"/>
              </w:rPr>
              <w:t>comunicación</w:t>
            </w:r>
          </w:p>
        </w:tc>
        <w:tc>
          <w:tcPr>
            <w:tcW w:w="4680" w:type="dxa"/>
          </w:tcPr>
          <w:p w:rsidR="00E06AA8" w:rsidRDefault="007F5D15">
            <w:pPr>
              <w:pStyle w:val="TableParagraph"/>
              <w:spacing w:before="119"/>
              <w:ind w:left="99" w:right="49"/>
              <w:jc w:val="left"/>
              <w:rPr>
                <w:sz w:val="24"/>
              </w:rPr>
            </w:pPr>
            <w:r>
              <w:rPr>
                <w:sz w:val="24"/>
              </w:rPr>
              <w:t>Gestión</w:t>
            </w:r>
            <w:r>
              <w:rPr>
                <w:spacing w:val="-10"/>
                <w:sz w:val="24"/>
              </w:rPr>
              <w:t xml:space="preserve"> </w:t>
            </w:r>
            <w:r>
              <w:rPr>
                <w:sz w:val="24"/>
              </w:rPr>
              <w:t>de</w:t>
            </w:r>
            <w:r>
              <w:rPr>
                <w:spacing w:val="-10"/>
                <w:sz w:val="24"/>
              </w:rPr>
              <w:t xml:space="preserve"> </w:t>
            </w:r>
            <w:r>
              <w:rPr>
                <w:sz w:val="24"/>
              </w:rPr>
              <w:t>cuentas,</w:t>
            </w:r>
            <w:r>
              <w:rPr>
                <w:spacing w:val="-10"/>
                <w:sz w:val="24"/>
              </w:rPr>
              <w:t xml:space="preserve"> </w:t>
            </w:r>
            <w:r>
              <w:rPr>
                <w:sz w:val="24"/>
              </w:rPr>
              <w:t>investigación,</w:t>
            </w:r>
            <w:r>
              <w:rPr>
                <w:spacing w:val="-10"/>
                <w:sz w:val="24"/>
              </w:rPr>
              <w:t xml:space="preserve"> </w:t>
            </w:r>
            <w:r>
              <w:rPr>
                <w:sz w:val="24"/>
              </w:rPr>
              <w:t>elaboración de estrategias, coordinación de sprints, analítica y reportes.</w:t>
            </w:r>
          </w:p>
        </w:tc>
        <w:tc>
          <w:tcPr>
            <w:tcW w:w="2480" w:type="dxa"/>
          </w:tcPr>
          <w:p w:rsidR="00E06AA8" w:rsidRDefault="00E06AA8">
            <w:pPr>
              <w:pStyle w:val="TableParagraph"/>
              <w:spacing w:before="119"/>
              <w:ind w:left="0"/>
              <w:jc w:val="left"/>
              <w:rPr>
                <w:sz w:val="24"/>
              </w:rPr>
            </w:pPr>
          </w:p>
          <w:p w:rsidR="00E06AA8" w:rsidRDefault="007F5D15">
            <w:pPr>
              <w:pStyle w:val="TableParagraph"/>
              <w:ind w:left="99"/>
              <w:jc w:val="left"/>
              <w:rPr>
                <w:sz w:val="24"/>
              </w:rPr>
            </w:pPr>
            <w:r>
              <w:rPr>
                <w:sz w:val="24"/>
              </w:rPr>
              <w:t>Tiempo</w:t>
            </w:r>
            <w:r>
              <w:rPr>
                <w:spacing w:val="-11"/>
                <w:sz w:val="24"/>
              </w:rPr>
              <w:t xml:space="preserve"> </w:t>
            </w:r>
            <w:r>
              <w:rPr>
                <w:spacing w:val="-2"/>
                <w:sz w:val="24"/>
              </w:rPr>
              <w:t>completo</w:t>
            </w:r>
          </w:p>
        </w:tc>
      </w:tr>
      <w:tr w:rsidR="00E06AA8">
        <w:trPr>
          <w:trHeight w:val="1040"/>
        </w:trPr>
        <w:tc>
          <w:tcPr>
            <w:tcW w:w="2200" w:type="dxa"/>
          </w:tcPr>
          <w:p w:rsidR="00E06AA8" w:rsidRDefault="00E06AA8">
            <w:pPr>
              <w:pStyle w:val="TableParagraph"/>
              <w:spacing w:before="112"/>
              <w:ind w:left="0"/>
              <w:jc w:val="left"/>
              <w:rPr>
                <w:sz w:val="24"/>
              </w:rPr>
            </w:pPr>
          </w:p>
          <w:p w:rsidR="00E06AA8" w:rsidRDefault="007F5D15">
            <w:pPr>
              <w:pStyle w:val="TableParagraph"/>
              <w:ind w:left="94"/>
              <w:jc w:val="left"/>
              <w:rPr>
                <w:sz w:val="24"/>
              </w:rPr>
            </w:pPr>
            <w:r>
              <w:rPr>
                <w:sz w:val="24"/>
              </w:rPr>
              <w:t xml:space="preserve">Pasante </w:t>
            </w:r>
            <w:r>
              <w:rPr>
                <w:spacing w:val="-5"/>
                <w:sz w:val="24"/>
              </w:rPr>
              <w:t>#1</w:t>
            </w:r>
          </w:p>
        </w:tc>
        <w:tc>
          <w:tcPr>
            <w:tcW w:w="4680" w:type="dxa"/>
          </w:tcPr>
          <w:p w:rsidR="00E06AA8" w:rsidRDefault="007F5D15">
            <w:pPr>
              <w:pStyle w:val="TableParagraph"/>
              <w:spacing w:before="112"/>
              <w:ind w:left="99" w:right="168"/>
              <w:jc w:val="left"/>
              <w:rPr>
                <w:sz w:val="24"/>
              </w:rPr>
            </w:pPr>
            <w:r>
              <w:rPr>
                <w:sz w:val="24"/>
              </w:rPr>
              <w:t>Investigación,</w:t>
            </w:r>
            <w:r>
              <w:rPr>
                <w:spacing w:val="-13"/>
                <w:sz w:val="24"/>
              </w:rPr>
              <w:t xml:space="preserve"> </w:t>
            </w:r>
            <w:r>
              <w:rPr>
                <w:sz w:val="24"/>
              </w:rPr>
              <w:t>levantamiento</w:t>
            </w:r>
            <w:r>
              <w:rPr>
                <w:spacing w:val="-13"/>
                <w:sz w:val="24"/>
              </w:rPr>
              <w:t xml:space="preserve"> </w:t>
            </w:r>
            <w:r>
              <w:rPr>
                <w:sz w:val="24"/>
              </w:rPr>
              <w:t>de</w:t>
            </w:r>
            <w:r>
              <w:rPr>
                <w:spacing w:val="-13"/>
                <w:sz w:val="24"/>
              </w:rPr>
              <w:t xml:space="preserve"> </w:t>
            </w:r>
            <w:r>
              <w:rPr>
                <w:sz w:val="24"/>
              </w:rPr>
              <w:t>información, soporte de proyectos, actualización de tableros y gestión de documentación.</w:t>
            </w:r>
          </w:p>
        </w:tc>
        <w:tc>
          <w:tcPr>
            <w:tcW w:w="2480" w:type="dxa"/>
          </w:tcPr>
          <w:p w:rsidR="00E06AA8" w:rsidRDefault="007F5D15">
            <w:pPr>
              <w:pStyle w:val="TableParagraph"/>
              <w:spacing w:before="250"/>
              <w:ind w:left="99"/>
              <w:jc w:val="left"/>
              <w:rPr>
                <w:sz w:val="24"/>
              </w:rPr>
            </w:pPr>
            <w:r>
              <w:rPr>
                <w:sz w:val="24"/>
              </w:rPr>
              <w:t>Parcial</w:t>
            </w:r>
            <w:r>
              <w:rPr>
                <w:spacing w:val="-15"/>
                <w:sz w:val="24"/>
              </w:rPr>
              <w:t xml:space="preserve"> </w:t>
            </w:r>
            <w:r>
              <w:rPr>
                <w:sz w:val="24"/>
              </w:rPr>
              <w:t>o</w:t>
            </w:r>
            <w:r>
              <w:rPr>
                <w:spacing w:val="-15"/>
                <w:sz w:val="24"/>
              </w:rPr>
              <w:t xml:space="preserve"> </w:t>
            </w:r>
            <w:r>
              <w:rPr>
                <w:sz w:val="24"/>
              </w:rPr>
              <w:t xml:space="preserve">tiempo </w:t>
            </w:r>
            <w:r>
              <w:rPr>
                <w:spacing w:val="-2"/>
                <w:sz w:val="24"/>
              </w:rPr>
              <w:t>completo.</w:t>
            </w:r>
          </w:p>
        </w:tc>
      </w:tr>
      <w:tr w:rsidR="00E06AA8">
        <w:trPr>
          <w:trHeight w:val="759"/>
        </w:trPr>
        <w:tc>
          <w:tcPr>
            <w:tcW w:w="2200" w:type="dxa"/>
          </w:tcPr>
          <w:p w:rsidR="00E06AA8" w:rsidRDefault="007F5D15">
            <w:pPr>
              <w:pStyle w:val="TableParagraph"/>
              <w:spacing w:before="243"/>
              <w:ind w:left="94"/>
              <w:jc w:val="left"/>
              <w:rPr>
                <w:sz w:val="24"/>
              </w:rPr>
            </w:pPr>
            <w:r>
              <w:rPr>
                <w:sz w:val="24"/>
              </w:rPr>
              <w:t xml:space="preserve">Pasante </w:t>
            </w:r>
            <w:r>
              <w:rPr>
                <w:spacing w:val="-5"/>
                <w:sz w:val="24"/>
              </w:rPr>
              <w:t>#2</w:t>
            </w:r>
          </w:p>
        </w:tc>
        <w:tc>
          <w:tcPr>
            <w:tcW w:w="4680" w:type="dxa"/>
          </w:tcPr>
          <w:p w:rsidR="00E06AA8" w:rsidRDefault="007F5D15">
            <w:pPr>
              <w:pStyle w:val="TableParagraph"/>
              <w:spacing w:before="105"/>
              <w:ind w:left="99" w:right="168"/>
              <w:jc w:val="left"/>
              <w:rPr>
                <w:sz w:val="24"/>
              </w:rPr>
            </w:pPr>
            <w:r>
              <w:rPr>
                <w:sz w:val="24"/>
              </w:rPr>
              <w:t>Producción</w:t>
            </w:r>
            <w:r>
              <w:rPr>
                <w:spacing w:val="-10"/>
                <w:sz w:val="24"/>
              </w:rPr>
              <w:t xml:space="preserve"> </w:t>
            </w:r>
            <w:r>
              <w:rPr>
                <w:sz w:val="24"/>
              </w:rPr>
              <w:t>de</w:t>
            </w:r>
            <w:r>
              <w:rPr>
                <w:spacing w:val="-10"/>
                <w:sz w:val="24"/>
              </w:rPr>
              <w:t xml:space="preserve"> </w:t>
            </w:r>
            <w:r>
              <w:rPr>
                <w:sz w:val="24"/>
              </w:rPr>
              <w:t>contenidos,</w:t>
            </w:r>
            <w:r>
              <w:rPr>
                <w:spacing w:val="-10"/>
                <w:sz w:val="24"/>
              </w:rPr>
              <w:t xml:space="preserve"> </w:t>
            </w:r>
            <w:r>
              <w:rPr>
                <w:sz w:val="24"/>
              </w:rPr>
              <w:t>soporte</w:t>
            </w:r>
            <w:r>
              <w:rPr>
                <w:spacing w:val="-10"/>
                <w:sz w:val="24"/>
              </w:rPr>
              <w:t xml:space="preserve"> </w:t>
            </w:r>
            <w:r>
              <w:rPr>
                <w:sz w:val="24"/>
              </w:rPr>
              <w:t>operativo, y seguimiento de canales.</w:t>
            </w:r>
          </w:p>
        </w:tc>
        <w:tc>
          <w:tcPr>
            <w:tcW w:w="2480" w:type="dxa"/>
          </w:tcPr>
          <w:p w:rsidR="00E06AA8" w:rsidRDefault="007F5D15">
            <w:pPr>
              <w:pStyle w:val="TableParagraph"/>
              <w:spacing w:before="105"/>
              <w:ind w:left="99"/>
              <w:jc w:val="left"/>
              <w:rPr>
                <w:sz w:val="24"/>
              </w:rPr>
            </w:pPr>
            <w:r>
              <w:rPr>
                <w:sz w:val="24"/>
              </w:rPr>
              <w:t>Parcial</w:t>
            </w:r>
            <w:r>
              <w:rPr>
                <w:spacing w:val="-15"/>
                <w:sz w:val="24"/>
              </w:rPr>
              <w:t xml:space="preserve"> </w:t>
            </w:r>
            <w:r>
              <w:rPr>
                <w:sz w:val="24"/>
              </w:rPr>
              <w:t>o</w:t>
            </w:r>
            <w:r>
              <w:rPr>
                <w:spacing w:val="-15"/>
                <w:sz w:val="24"/>
              </w:rPr>
              <w:t xml:space="preserve"> </w:t>
            </w:r>
            <w:r>
              <w:rPr>
                <w:sz w:val="24"/>
              </w:rPr>
              <w:t xml:space="preserve">tiempo </w:t>
            </w:r>
            <w:r>
              <w:rPr>
                <w:spacing w:val="-2"/>
                <w:sz w:val="24"/>
              </w:rPr>
              <w:t>completo.</w:t>
            </w:r>
          </w:p>
        </w:tc>
      </w:tr>
      <w:tr w:rsidR="00E06AA8">
        <w:trPr>
          <w:trHeight w:val="1020"/>
        </w:trPr>
        <w:tc>
          <w:tcPr>
            <w:tcW w:w="2200" w:type="dxa"/>
          </w:tcPr>
          <w:p w:rsidR="00E06AA8" w:rsidRDefault="007F5D15">
            <w:pPr>
              <w:pStyle w:val="TableParagraph"/>
              <w:spacing w:before="240"/>
              <w:ind w:left="94" w:right="648"/>
              <w:jc w:val="left"/>
              <w:rPr>
                <w:sz w:val="24"/>
              </w:rPr>
            </w:pPr>
            <w:r>
              <w:rPr>
                <w:spacing w:val="-2"/>
                <w:sz w:val="24"/>
              </w:rPr>
              <w:t>Especialistas externos</w:t>
            </w:r>
          </w:p>
        </w:tc>
        <w:tc>
          <w:tcPr>
            <w:tcW w:w="4680" w:type="dxa"/>
          </w:tcPr>
          <w:p w:rsidR="00E06AA8" w:rsidRDefault="007F5D15">
            <w:pPr>
              <w:pStyle w:val="TableParagraph"/>
              <w:spacing w:before="102"/>
              <w:ind w:left="99"/>
              <w:jc w:val="left"/>
              <w:rPr>
                <w:sz w:val="24"/>
              </w:rPr>
            </w:pPr>
            <w:r>
              <w:rPr>
                <w:sz w:val="24"/>
              </w:rPr>
              <w:t>Diseño,</w:t>
            </w:r>
            <w:r>
              <w:rPr>
                <w:spacing w:val="-13"/>
                <w:sz w:val="24"/>
              </w:rPr>
              <w:t xml:space="preserve"> </w:t>
            </w:r>
            <w:r>
              <w:rPr>
                <w:sz w:val="24"/>
              </w:rPr>
              <w:t>producción</w:t>
            </w:r>
            <w:r>
              <w:rPr>
                <w:spacing w:val="-13"/>
                <w:sz w:val="24"/>
              </w:rPr>
              <w:t xml:space="preserve"> </w:t>
            </w:r>
            <w:r>
              <w:rPr>
                <w:sz w:val="24"/>
              </w:rPr>
              <w:t>audiovisual,</w:t>
            </w:r>
            <w:r>
              <w:rPr>
                <w:spacing w:val="-13"/>
                <w:sz w:val="24"/>
              </w:rPr>
              <w:t xml:space="preserve"> </w:t>
            </w:r>
            <w:r>
              <w:rPr>
                <w:sz w:val="24"/>
              </w:rPr>
              <w:t xml:space="preserve">Relaciones Públicas y facilitación de otros servicios </w:t>
            </w:r>
            <w:r>
              <w:rPr>
                <w:spacing w:val="-2"/>
                <w:sz w:val="24"/>
              </w:rPr>
              <w:t>requeridos.</w:t>
            </w:r>
          </w:p>
        </w:tc>
        <w:tc>
          <w:tcPr>
            <w:tcW w:w="2480" w:type="dxa"/>
          </w:tcPr>
          <w:p w:rsidR="00E06AA8" w:rsidRDefault="007F5D15">
            <w:pPr>
              <w:pStyle w:val="TableParagraph"/>
              <w:spacing w:before="240"/>
              <w:ind w:left="99" w:right="736"/>
              <w:jc w:val="left"/>
              <w:rPr>
                <w:sz w:val="24"/>
              </w:rPr>
            </w:pPr>
            <w:r>
              <w:rPr>
                <w:sz w:val="24"/>
              </w:rPr>
              <w:t>Contratación</w:t>
            </w:r>
            <w:r>
              <w:rPr>
                <w:spacing w:val="-15"/>
                <w:sz w:val="24"/>
              </w:rPr>
              <w:t xml:space="preserve"> </w:t>
            </w:r>
            <w:r>
              <w:rPr>
                <w:sz w:val="24"/>
              </w:rPr>
              <w:t xml:space="preserve">por </w:t>
            </w:r>
            <w:r>
              <w:rPr>
                <w:spacing w:val="-2"/>
                <w:sz w:val="24"/>
              </w:rPr>
              <w:t>proyecto.</w:t>
            </w:r>
          </w:p>
        </w:tc>
      </w:tr>
    </w:tbl>
    <w:p w:rsidR="00E06AA8" w:rsidRDefault="007F5D15">
      <w:pPr>
        <w:spacing w:before="213"/>
        <w:ind w:right="134"/>
        <w:jc w:val="center"/>
        <w:rPr>
          <w:i/>
          <w:sz w:val="24"/>
        </w:rPr>
      </w:pPr>
      <w:r>
        <w:rPr>
          <w:i/>
          <w:sz w:val="24"/>
        </w:rPr>
        <w:t>Tabla</w:t>
      </w:r>
      <w:r>
        <w:rPr>
          <w:i/>
          <w:spacing w:val="-4"/>
          <w:sz w:val="24"/>
        </w:rPr>
        <w:t xml:space="preserve"> </w:t>
      </w:r>
      <w:r>
        <w:rPr>
          <w:i/>
          <w:sz w:val="24"/>
        </w:rPr>
        <w:t>#16:</w:t>
      </w:r>
      <w:r>
        <w:rPr>
          <w:i/>
          <w:spacing w:val="-4"/>
          <w:sz w:val="24"/>
        </w:rPr>
        <w:t xml:space="preserve"> </w:t>
      </w:r>
      <w:r>
        <w:rPr>
          <w:i/>
          <w:sz w:val="24"/>
        </w:rPr>
        <w:t>Estructura</w:t>
      </w:r>
      <w:r>
        <w:rPr>
          <w:i/>
          <w:spacing w:val="-4"/>
          <w:sz w:val="24"/>
        </w:rPr>
        <w:t xml:space="preserve"> </w:t>
      </w:r>
      <w:r>
        <w:rPr>
          <w:i/>
          <w:sz w:val="24"/>
        </w:rPr>
        <w:t>del</w:t>
      </w:r>
      <w:r>
        <w:rPr>
          <w:i/>
          <w:spacing w:val="-4"/>
          <w:sz w:val="24"/>
        </w:rPr>
        <w:t xml:space="preserve"> </w:t>
      </w:r>
      <w:r>
        <w:rPr>
          <w:i/>
          <w:sz w:val="24"/>
        </w:rPr>
        <w:t>equipo</w:t>
      </w:r>
      <w:r>
        <w:rPr>
          <w:i/>
          <w:spacing w:val="-4"/>
          <w:sz w:val="24"/>
        </w:rPr>
        <w:t xml:space="preserve"> </w:t>
      </w:r>
      <w:r>
        <w:rPr>
          <w:i/>
          <w:sz w:val="24"/>
        </w:rPr>
        <w:t>y</w:t>
      </w:r>
      <w:r>
        <w:rPr>
          <w:i/>
          <w:spacing w:val="-3"/>
          <w:sz w:val="24"/>
        </w:rPr>
        <w:t xml:space="preserve"> </w:t>
      </w:r>
      <w:r>
        <w:rPr>
          <w:i/>
          <w:spacing w:val="-2"/>
          <w:sz w:val="24"/>
        </w:rPr>
        <w:t>responsabilidades</w:t>
      </w:r>
    </w:p>
    <w:p w:rsidR="00E06AA8" w:rsidRDefault="00E06AA8">
      <w:pPr>
        <w:pStyle w:val="Textoindependiente"/>
        <w:spacing w:before="3"/>
        <w:ind w:left="0"/>
        <w:jc w:val="left"/>
        <w:rPr>
          <w:i/>
        </w:rPr>
      </w:pPr>
    </w:p>
    <w:p w:rsidR="00E06AA8" w:rsidRDefault="007F5D15">
      <w:pPr>
        <w:pStyle w:val="Textoindependiente"/>
        <w:spacing w:before="0" w:line="288" w:lineRule="auto"/>
        <w:ind w:right="720"/>
      </w:pPr>
      <w:r>
        <w:t>La fundadora asumirá inicialmente varios roles: directora general, consultora principal, responsable comercial y Scrum Master. Sin embargo, esta concentración deberá reducirse conforme</w:t>
      </w:r>
      <w:r>
        <w:rPr>
          <w:spacing w:val="15"/>
        </w:rPr>
        <w:t xml:space="preserve"> </w:t>
      </w:r>
      <w:r>
        <w:t>aument</w:t>
      </w:r>
      <w:r>
        <w:t>e</w:t>
      </w:r>
      <w:r>
        <w:rPr>
          <w:spacing w:val="15"/>
        </w:rPr>
        <w:t xml:space="preserve"> </w:t>
      </w:r>
      <w:r>
        <w:t>la</w:t>
      </w:r>
      <w:r>
        <w:rPr>
          <w:spacing w:val="15"/>
        </w:rPr>
        <w:t xml:space="preserve"> </w:t>
      </w:r>
      <w:r>
        <w:t>cartera</w:t>
      </w:r>
      <w:r>
        <w:rPr>
          <w:spacing w:val="15"/>
        </w:rPr>
        <w:t xml:space="preserve"> </w:t>
      </w:r>
      <w:r>
        <w:t>para</w:t>
      </w:r>
      <w:r>
        <w:rPr>
          <w:spacing w:val="15"/>
        </w:rPr>
        <w:t xml:space="preserve"> </w:t>
      </w:r>
      <w:r>
        <w:t>evitar</w:t>
      </w:r>
      <w:r>
        <w:rPr>
          <w:spacing w:val="15"/>
        </w:rPr>
        <w:t xml:space="preserve"> </w:t>
      </w:r>
      <w:r>
        <w:t>dependencia</w:t>
      </w:r>
      <w:r>
        <w:rPr>
          <w:spacing w:val="15"/>
        </w:rPr>
        <w:t xml:space="preserve"> </w:t>
      </w:r>
      <w:r>
        <w:t>excesiva</w:t>
      </w:r>
      <w:r>
        <w:rPr>
          <w:spacing w:val="15"/>
        </w:rPr>
        <w:t xml:space="preserve"> </w:t>
      </w:r>
      <w:r>
        <w:t>y</w:t>
      </w:r>
      <w:r>
        <w:rPr>
          <w:spacing w:val="15"/>
        </w:rPr>
        <w:t xml:space="preserve"> </w:t>
      </w:r>
      <w:r>
        <w:t>cuellos</w:t>
      </w:r>
      <w:r>
        <w:rPr>
          <w:spacing w:val="15"/>
        </w:rPr>
        <w:t xml:space="preserve"> </w:t>
      </w:r>
      <w:r>
        <w:t>de</w:t>
      </w:r>
      <w:r>
        <w:rPr>
          <w:spacing w:val="15"/>
        </w:rPr>
        <w:t xml:space="preserve"> </w:t>
      </w:r>
      <w:r>
        <w:t xml:space="preserve">botella. La </w:t>
      </w:r>
      <w:r>
        <w:rPr>
          <w:spacing w:val="-2"/>
        </w:rPr>
        <w:t>ejecutiva</w:t>
      </w:r>
    </w:p>
    <w:p w:rsidR="00E06AA8" w:rsidRDefault="00E06AA8">
      <w:pPr>
        <w:pStyle w:val="Textoindependiente"/>
        <w:spacing w:line="288" w:lineRule="auto"/>
        <w:sectPr w:rsidR="00E06AA8">
          <w:type w:val="continuous"/>
          <w:pgSz w:w="12240" w:h="15840"/>
          <w:pgMar w:top="1420" w:right="720" w:bottom="1260" w:left="720" w:header="0" w:footer="1019" w:gutter="0"/>
          <w:cols w:space="720"/>
        </w:sectPr>
      </w:pPr>
    </w:p>
    <w:p w:rsidR="00E06AA8" w:rsidRDefault="007F5D15">
      <w:pPr>
        <w:pStyle w:val="Textoindependiente"/>
        <w:spacing w:before="60" w:line="288" w:lineRule="auto"/>
        <w:ind w:right="721"/>
      </w:pPr>
      <w:r>
        <w:lastRenderedPageBreak/>
        <w:t xml:space="preserve">senior será responsable de convertir la estrategia en planes de trabajo, coordinar la ejecución </w:t>
      </w:r>
      <w:r>
        <w:t>y mantener una relación continua con los responsables de cada cuenta. Los pasantes brindarán apoyo,</w:t>
      </w:r>
      <w:r>
        <w:rPr>
          <w:spacing w:val="-3"/>
        </w:rPr>
        <w:t xml:space="preserve"> </w:t>
      </w:r>
      <w:r>
        <w:t>pero</w:t>
      </w:r>
      <w:r>
        <w:rPr>
          <w:spacing w:val="-3"/>
        </w:rPr>
        <w:t xml:space="preserve"> </w:t>
      </w:r>
      <w:r>
        <w:t>no</w:t>
      </w:r>
      <w:r>
        <w:rPr>
          <w:spacing w:val="-3"/>
        </w:rPr>
        <w:t xml:space="preserve"> </w:t>
      </w:r>
      <w:r>
        <w:t>deberán</w:t>
      </w:r>
      <w:r>
        <w:rPr>
          <w:spacing w:val="-3"/>
        </w:rPr>
        <w:t xml:space="preserve"> </w:t>
      </w:r>
      <w:r>
        <w:t>asumir</w:t>
      </w:r>
      <w:r>
        <w:rPr>
          <w:spacing w:val="-3"/>
        </w:rPr>
        <w:t xml:space="preserve"> </w:t>
      </w:r>
      <w:r>
        <w:t>de</w:t>
      </w:r>
      <w:r>
        <w:rPr>
          <w:spacing w:val="-3"/>
        </w:rPr>
        <w:t xml:space="preserve"> </w:t>
      </w:r>
      <w:r>
        <w:t>forma</w:t>
      </w:r>
      <w:r>
        <w:rPr>
          <w:spacing w:val="-3"/>
        </w:rPr>
        <w:t xml:space="preserve"> </w:t>
      </w:r>
      <w:r>
        <w:t>autónoma</w:t>
      </w:r>
      <w:r>
        <w:rPr>
          <w:spacing w:val="-3"/>
        </w:rPr>
        <w:t xml:space="preserve"> </w:t>
      </w:r>
      <w:r>
        <w:t>decisiones</w:t>
      </w:r>
      <w:r>
        <w:rPr>
          <w:spacing w:val="-3"/>
        </w:rPr>
        <w:t xml:space="preserve"> </w:t>
      </w:r>
      <w:r>
        <w:t>estratégicas</w:t>
      </w:r>
      <w:r>
        <w:rPr>
          <w:spacing w:val="-3"/>
        </w:rPr>
        <w:t xml:space="preserve"> </w:t>
      </w:r>
      <w:r>
        <w:t>ni</w:t>
      </w:r>
      <w:r>
        <w:rPr>
          <w:spacing w:val="-3"/>
        </w:rPr>
        <w:t xml:space="preserve"> </w:t>
      </w:r>
      <w:r>
        <w:t>la</w:t>
      </w:r>
      <w:r>
        <w:rPr>
          <w:spacing w:val="-3"/>
        </w:rPr>
        <w:t xml:space="preserve"> </w:t>
      </w:r>
      <w:r>
        <w:t>relación</w:t>
      </w:r>
      <w:r>
        <w:rPr>
          <w:spacing w:val="-3"/>
        </w:rPr>
        <w:t xml:space="preserve"> </w:t>
      </w:r>
      <w:r>
        <w:t>principal con el cliente. Los especialistas externos brindarán apoyo en requerimientos puntuales y serán contratados acorde a la demanda de servicios.</w:t>
      </w:r>
    </w:p>
    <w:p w:rsidR="00E06AA8" w:rsidRDefault="007F5D15">
      <w:pPr>
        <w:pStyle w:val="Textoindependiente"/>
        <w:spacing w:line="288" w:lineRule="auto"/>
        <w:ind w:right="725"/>
      </w:pPr>
      <w:r>
        <w:t xml:space="preserve">Este esquema mixto, contratación in-house y contratación por servicios profesionales, permite escalar la </w:t>
      </w:r>
      <w:r>
        <w:t>capacidad operativa de la consultora sin incrementar costos fijos de nómina, preservando la rentabilidad del negocio frente a picos de demanda.</w:t>
      </w:r>
    </w:p>
    <w:p w:rsidR="00E06AA8" w:rsidRDefault="007F5D15">
      <w:pPr>
        <w:pStyle w:val="Textoindependiente"/>
        <w:spacing w:before="200" w:line="288" w:lineRule="auto"/>
        <w:ind w:right="729"/>
      </w:pPr>
      <w:r>
        <w:t>Debido a que SIKE Comunicaciones prestará servicios profesionales y podrá operar bajo una modalidad híbrida o re</w:t>
      </w:r>
      <w:r>
        <w:t>mota, no requerirá inicialmente</w:t>
      </w:r>
      <w:r>
        <w:rPr>
          <w:spacing w:val="-3"/>
        </w:rPr>
        <w:t xml:space="preserve"> </w:t>
      </w:r>
      <w:r>
        <w:t>una</w:t>
      </w:r>
      <w:r>
        <w:rPr>
          <w:spacing w:val="-3"/>
        </w:rPr>
        <w:t xml:space="preserve"> </w:t>
      </w:r>
      <w:r>
        <w:t>infraestructura</w:t>
      </w:r>
      <w:r>
        <w:rPr>
          <w:spacing w:val="-3"/>
        </w:rPr>
        <w:t xml:space="preserve"> </w:t>
      </w:r>
      <w:r>
        <w:t>física.</w:t>
      </w:r>
      <w:r>
        <w:rPr>
          <w:spacing w:val="-3"/>
        </w:rPr>
        <w:t xml:space="preserve"> </w:t>
      </w:r>
      <w:r>
        <w:t>Al</w:t>
      </w:r>
      <w:r>
        <w:rPr>
          <w:spacing w:val="-3"/>
        </w:rPr>
        <w:t xml:space="preserve"> </w:t>
      </w:r>
      <w:r>
        <w:t>operar</w:t>
      </w:r>
      <w:r>
        <w:rPr>
          <w:spacing w:val="-3"/>
        </w:rPr>
        <w:t xml:space="preserve"> </w:t>
      </w:r>
      <w:r>
        <w:t>en</w:t>
      </w:r>
      <w:r>
        <w:rPr>
          <w:spacing w:val="-3"/>
        </w:rPr>
        <w:t xml:space="preserve"> </w:t>
      </w:r>
      <w:r>
        <w:t xml:space="preserve">un modelo de negocio intensivo en conocimiento y con un uso limitado de activos físicos, los recursos materiales se orientarán a sostener el trabajo del equipo y a la relación con el </w:t>
      </w:r>
      <w:r>
        <w:t>cliente.</w:t>
      </w:r>
    </w:p>
    <w:p w:rsidR="00E06AA8" w:rsidRDefault="00E06AA8">
      <w:pPr>
        <w:pStyle w:val="Textoindependiente"/>
        <w:spacing w:before="1" w:after="1"/>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80"/>
        <w:gridCol w:w="3780"/>
        <w:gridCol w:w="3000"/>
      </w:tblGrid>
      <w:tr w:rsidR="00E06AA8">
        <w:trPr>
          <w:trHeight w:val="420"/>
        </w:trPr>
        <w:tc>
          <w:tcPr>
            <w:tcW w:w="2580" w:type="dxa"/>
            <w:shd w:val="clear" w:color="auto" w:fill="073762"/>
          </w:tcPr>
          <w:p w:rsidR="00E06AA8" w:rsidRDefault="007F5D15">
            <w:pPr>
              <w:pStyle w:val="TableParagraph"/>
              <w:spacing w:before="84"/>
              <w:ind w:left="404"/>
              <w:jc w:val="left"/>
              <w:rPr>
                <w:b/>
                <w:sz w:val="24"/>
              </w:rPr>
            </w:pPr>
            <w:r>
              <w:rPr>
                <w:b/>
                <w:color w:val="FFFFFF"/>
                <w:sz w:val="24"/>
              </w:rPr>
              <w:t xml:space="preserve">Recurso </w:t>
            </w:r>
            <w:r>
              <w:rPr>
                <w:b/>
                <w:color w:val="FFFFFF"/>
                <w:spacing w:val="-2"/>
                <w:sz w:val="24"/>
              </w:rPr>
              <w:t>material</w:t>
            </w:r>
          </w:p>
        </w:tc>
        <w:tc>
          <w:tcPr>
            <w:tcW w:w="3780" w:type="dxa"/>
            <w:shd w:val="clear" w:color="auto" w:fill="073762"/>
          </w:tcPr>
          <w:p w:rsidR="00E06AA8" w:rsidRDefault="007F5D15">
            <w:pPr>
              <w:pStyle w:val="TableParagraph"/>
              <w:spacing w:before="84"/>
              <w:rPr>
                <w:b/>
                <w:sz w:val="24"/>
              </w:rPr>
            </w:pPr>
            <w:r>
              <w:rPr>
                <w:b/>
                <w:color w:val="FFFFFF"/>
                <w:spacing w:val="-2"/>
                <w:sz w:val="24"/>
              </w:rPr>
              <w:t>Detalle</w:t>
            </w:r>
          </w:p>
        </w:tc>
        <w:tc>
          <w:tcPr>
            <w:tcW w:w="3000" w:type="dxa"/>
            <w:shd w:val="clear" w:color="auto" w:fill="073762"/>
          </w:tcPr>
          <w:p w:rsidR="00E06AA8" w:rsidRDefault="007F5D15">
            <w:pPr>
              <w:pStyle w:val="TableParagraph"/>
              <w:spacing w:before="84"/>
              <w:ind w:left="0"/>
              <w:rPr>
                <w:b/>
                <w:sz w:val="24"/>
              </w:rPr>
            </w:pPr>
            <w:r>
              <w:rPr>
                <w:b/>
                <w:color w:val="FFFFFF"/>
                <w:spacing w:val="-5"/>
                <w:sz w:val="24"/>
              </w:rPr>
              <w:t>Uso</w:t>
            </w:r>
          </w:p>
        </w:tc>
      </w:tr>
      <w:tr w:rsidR="00E06AA8">
        <w:trPr>
          <w:trHeight w:val="840"/>
        </w:trPr>
        <w:tc>
          <w:tcPr>
            <w:tcW w:w="2580" w:type="dxa"/>
          </w:tcPr>
          <w:p w:rsidR="00E06AA8" w:rsidRDefault="007F5D15">
            <w:pPr>
              <w:pStyle w:val="TableParagraph"/>
              <w:spacing w:before="85" w:line="271" w:lineRule="auto"/>
              <w:ind w:left="94" w:right="108"/>
              <w:jc w:val="left"/>
              <w:rPr>
                <w:sz w:val="24"/>
              </w:rPr>
            </w:pPr>
            <w:r>
              <w:rPr>
                <w:sz w:val="24"/>
              </w:rPr>
              <w:t>Computadoras</w:t>
            </w:r>
            <w:r>
              <w:rPr>
                <w:spacing w:val="-15"/>
                <w:sz w:val="24"/>
              </w:rPr>
              <w:t xml:space="preserve"> </w:t>
            </w:r>
            <w:r>
              <w:rPr>
                <w:sz w:val="24"/>
              </w:rPr>
              <w:t xml:space="preserve">portátiles </w:t>
            </w:r>
            <w:r>
              <w:rPr>
                <w:spacing w:val="-4"/>
                <w:sz w:val="24"/>
              </w:rPr>
              <w:t>(4)</w:t>
            </w:r>
          </w:p>
        </w:tc>
        <w:tc>
          <w:tcPr>
            <w:tcW w:w="3780" w:type="dxa"/>
          </w:tcPr>
          <w:p w:rsidR="00E06AA8" w:rsidRDefault="007F5D15">
            <w:pPr>
              <w:pStyle w:val="TableParagraph"/>
              <w:spacing w:before="85" w:line="271" w:lineRule="auto"/>
              <w:ind w:left="109" w:right="123"/>
              <w:jc w:val="left"/>
              <w:rPr>
                <w:sz w:val="24"/>
              </w:rPr>
            </w:pPr>
            <w:r>
              <w:rPr>
                <w:sz w:val="24"/>
              </w:rPr>
              <w:t>Laptops</w:t>
            </w:r>
            <w:r>
              <w:rPr>
                <w:spacing w:val="-10"/>
                <w:sz w:val="24"/>
              </w:rPr>
              <w:t xml:space="preserve"> </w:t>
            </w:r>
            <w:r>
              <w:rPr>
                <w:sz w:val="24"/>
              </w:rPr>
              <w:t>y</w:t>
            </w:r>
            <w:r>
              <w:rPr>
                <w:spacing w:val="-10"/>
                <w:sz w:val="24"/>
              </w:rPr>
              <w:t xml:space="preserve"> </w:t>
            </w:r>
            <w:r>
              <w:rPr>
                <w:sz w:val="24"/>
              </w:rPr>
              <w:t>licencias</w:t>
            </w:r>
            <w:r>
              <w:rPr>
                <w:spacing w:val="-10"/>
                <w:sz w:val="24"/>
              </w:rPr>
              <w:t xml:space="preserve"> </w:t>
            </w:r>
            <w:r>
              <w:rPr>
                <w:sz w:val="24"/>
              </w:rPr>
              <w:t>de</w:t>
            </w:r>
            <w:r>
              <w:rPr>
                <w:spacing w:val="-10"/>
                <w:sz w:val="24"/>
              </w:rPr>
              <w:t xml:space="preserve"> </w:t>
            </w:r>
            <w:r>
              <w:rPr>
                <w:sz w:val="24"/>
              </w:rPr>
              <w:t xml:space="preserve">software </w:t>
            </w:r>
            <w:r>
              <w:rPr>
                <w:spacing w:val="-2"/>
                <w:sz w:val="24"/>
              </w:rPr>
              <w:t>ofimático</w:t>
            </w:r>
          </w:p>
        </w:tc>
        <w:tc>
          <w:tcPr>
            <w:tcW w:w="3000" w:type="dxa"/>
          </w:tcPr>
          <w:p w:rsidR="00E06AA8" w:rsidRDefault="007F5D15">
            <w:pPr>
              <w:pStyle w:val="TableParagraph"/>
              <w:spacing w:before="85" w:line="271" w:lineRule="auto"/>
              <w:ind w:left="94" w:right="194"/>
              <w:jc w:val="left"/>
              <w:rPr>
                <w:sz w:val="24"/>
              </w:rPr>
            </w:pPr>
            <w:r>
              <w:rPr>
                <w:sz w:val="24"/>
              </w:rPr>
              <w:t>Trabajo</w:t>
            </w:r>
            <w:r>
              <w:rPr>
                <w:spacing w:val="-15"/>
                <w:sz w:val="24"/>
              </w:rPr>
              <w:t xml:space="preserve"> </w:t>
            </w:r>
            <w:r>
              <w:rPr>
                <w:sz w:val="24"/>
              </w:rPr>
              <w:t>diario</w:t>
            </w:r>
            <w:r>
              <w:rPr>
                <w:spacing w:val="-15"/>
                <w:sz w:val="24"/>
              </w:rPr>
              <w:t xml:space="preserve"> </w:t>
            </w:r>
            <w:r>
              <w:rPr>
                <w:sz w:val="24"/>
              </w:rPr>
              <w:t>del</w:t>
            </w:r>
            <w:r>
              <w:rPr>
                <w:spacing w:val="-15"/>
                <w:sz w:val="24"/>
              </w:rPr>
              <w:t xml:space="preserve"> </w:t>
            </w:r>
            <w:r>
              <w:rPr>
                <w:sz w:val="24"/>
              </w:rPr>
              <w:t xml:space="preserve">equipo </w:t>
            </w:r>
            <w:r>
              <w:rPr>
                <w:spacing w:val="-2"/>
                <w:sz w:val="24"/>
              </w:rPr>
              <w:t>consultor.</w:t>
            </w:r>
          </w:p>
        </w:tc>
      </w:tr>
      <w:tr w:rsidR="00E06AA8">
        <w:trPr>
          <w:trHeight w:val="1119"/>
        </w:trPr>
        <w:tc>
          <w:tcPr>
            <w:tcW w:w="2580" w:type="dxa"/>
          </w:tcPr>
          <w:p w:rsidR="00E06AA8" w:rsidRDefault="00E06AA8">
            <w:pPr>
              <w:pStyle w:val="TableParagraph"/>
              <w:spacing w:before="105"/>
              <w:ind w:left="0"/>
              <w:jc w:val="left"/>
              <w:rPr>
                <w:sz w:val="24"/>
              </w:rPr>
            </w:pPr>
          </w:p>
          <w:p w:rsidR="00E06AA8" w:rsidRDefault="007F5D15">
            <w:pPr>
              <w:pStyle w:val="TableParagraph"/>
              <w:ind w:left="94"/>
              <w:jc w:val="left"/>
              <w:rPr>
                <w:sz w:val="24"/>
              </w:rPr>
            </w:pPr>
            <w:r>
              <w:rPr>
                <w:sz w:val="24"/>
              </w:rPr>
              <w:t xml:space="preserve">Material para </w:t>
            </w:r>
            <w:r>
              <w:rPr>
                <w:spacing w:val="-2"/>
                <w:sz w:val="24"/>
              </w:rPr>
              <w:t>talleres</w:t>
            </w:r>
          </w:p>
        </w:tc>
        <w:tc>
          <w:tcPr>
            <w:tcW w:w="3780" w:type="dxa"/>
          </w:tcPr>
          <w:p w:rsidR="00E06AA8" w:rsidRDefault="007F5D15">
            <w:pPr>
              <w:pStyle w:val="TableParagraph"/>
              <w:spacing w:before="71" w:line="268" w:lineRule="auto"/>
              <w:ind w:left="109" w:right="495"/>
              <w:jc w:val="both"/>
              <w:rPr>
                <w:sz w:val="24"/>
              </w:rPr>
            </w:pPr>
            <w:r>
              <w:rPr>
                <w:sz w:val="24"/>
              </w:rPr>
              <w:t>Insumos</w:t>
            </w:r>
            <w:r>
              <w:rPr>
                <w:spacing w:val="-8"/>
                <w:sz w:val="24"/>
              </w:rPr>
              <w:t xml:space="preserve"> </w:t>
            </w:r>
            <w:r>
              <w:rPr>
                <w:sz w:val="24"/>
              </w:rPr>
              <w:t>de</w:t>
            </w:r>
            <w:r>
              <w:rPr>
                <w:spacing w:val="-8"/>
                <w:sz w:val="24"/>
              </w:rPr>
              <w:t xml:space="preserve"> </w:t>
            </w:r>
            <w:r>
              <w:rPr>
                <w:sz w:val="24"/>
              </w:rPr>
              <w:t>facilitación</w:t>
            </w:r>
            <w:r>
              <w:rPr>
                <w:spacing w:val="-8"/>
                <w:sz w:val="24"/>
              </w:rPr>
              <w:t xml:space="preserve"> </w:t>
            </w:r>
            <w:r>
              <w:rPr>
                <w:sz w:val="24"/>
              </w:rPr>
              <w:t>(tableros físicos,</w:t>
            </w:r>
            <w:r>
              <w:rPr>
                <w:spacing w:val="-13"/>
                <w:sz w:val="24"/>
              </w:rPr>
              <w:t xml:space="preserve"> </w:t>
            </w:r>
            <w:r>
              <w:rPr>
                <w:sz w:val="24"/>
              </w:rPr>
              <w:t>notas</w:t>
            </w:r>
            <w:r>
              <w:rPr>
                <w:spacing w:val="-13"/>
                <w:sz w:val="24"/>
              </w:rPr>
              <w:t xml:space="preserve"> </w:t>
            </w:r>
            <w:r>
              <w:rPr>
                <w:sz w:val="24"/>
              </w:rPr>
              <w:t>adhesivas,</w:t>
            </w:r>
            <w:r>
              <w:rPr>
                <w:spacing w:val="-13"/>
                <w:sz w:val="24"/>
              </w:rPr>
              <w:t xml:space="preserve"> </w:t>
            </w:r>
            <w:r>
              <w:rPr>
                <w:sz w:val="24"/>
              </w:rPr>
              <w:t xml:space="preserve">material </w:t>
            </w:r>
            <w:r>
              <w:rPr>
                <w:spacing w:val="-2"/>
                <w:sz w:val="24"/>
              </w:rPr>
              <w:t>impreso)</w:t>
            </w:r>
          </w:p>
        </w:tc>
        <w:tc>
          <w:tcPr>
            <w:tcW w:w="3000" w:type="dxa"/>
          </w:tcPr>
          <w:p w:rsidR="00E06AA8" w:rsidRDefault="007F5D15">
            <w:pPr>
              <w:pStyle w:val="TableParagraph"/>
              <w:spacing w:before="71" w:line="268" w:lineRule="auto"/>
              <w:ind w:left="94" w:right="194"/>
              <w:jc w:val="left"/>
              <w:rPr>
                <w:sz w:val="24"/>
              </w:rPr>
            </w:pPr>
            <w:r>
              <w:rPr>
                <w:sz w:val="24"/>
              </w:rPr>
              <w:t>Sesiones de Design Thinking</w:t>
            </w:r>
            <w:r>
              <w:rPr>
                <w:spacing w:val="-15"/>
                <w:sz w:val="24"/>
              </w:rPr>
              <w:t xml:space="preserve"> </w:t>
            </w:r>
            <w:r>
              <w:rPr>
                <w:sz w:val="24"/>
              </w:rPr>
              <w:t>y</w:t>
            </w:r>
            <w:r>
              <w:rPr>
                <w:spacing w:val="-15"/>
                <w:sz w:val="24"/>
              </w:rPr>
              <w:t xml:space="preserve"> </w:t>
            </w:r>
            <w:r>
              <w:rPr>
                <w:sz w:val="24"/>
              </w:rPr>
              <w:t xml:space="preserve">diagnóstico </w:t>
            </w:r>
            <w:r>
              <w:rPr>
                <w:spacing w:val="-2"/>
                <w:sz w:val="24"/>
              </w:rPr>
              <w:t>presencial.</w:t>
            </w:r>
          </w:p>
        </w:tc>
      </w:tr>
      <w:tr w:rsidR="00E06AA8">
        <w:trPr>
          <w:trHeight w:val="1140"/>
        </w:trPr>
        <w:tc>
          <w:tcPr>
            <w:tcW w:w="2580" w:type="dxa"/>
          </w:tcPr>
          <w:p w:rsidR="00E06AA8" w:rsidRDefault="00E06AA8">
            <w:pPr>
              <w:pStyle w:val="TableParagraph"/>
              <w:spacing w:before="122"/>
              <w:ind w:left="0"/>
              <w:jc w:val="left"/>
              <w:rPr>
                <w:sz w:val="24"/>
              </w:rPr>
            </w:pPr>
          </w:p>
          <w:p w:rsidR="00E06AA8" w:rsidRDefault="007F5D15">
            <w:pPr>
              <w:pStyle w:val="TableParagraph"/>
              <w:ind w:left="94"/>
              <w:jc w:val="left"/>
              <w:rPr>
                <w:sz w:val="24"/>
              </w:rPr>
            </w:pPr>
            <w:r>
              <w:rPr>
                <w:spacing w:val="-2"/>
                <w:sz w:val="24"/>
              </w:rPr>
              <w:t>Movilización</w:t>
            </w:r>
          </w:p>
        </w:tc>
        <w:tc>
          <w:tcPr>
            <w:tcW w:w="3780" w:type="dxa"/>
          </w:tcPr>
          <w:p w:rsidR="00E06AA8" w:rsidRDefault="007F5D15">
            <w:pPr>
              <w:pStyle w:val="TableParagraph"/>
              <w:spacing w:before="242" w:line="268" w:lineRule="auto"/>
              <w:ind w:left="109" w:right="123"/>
              <w:jc w:val="left"/>
              <w:rPr>
                <w:sz w:val="24"/>
              </w:rPr>
            </w:pPr>
            <w:r>
              <w:rPr>
                <w:sz w:val="24"/>
              </w:rPr>
              <w:t>Transporte</w:t>
            </w:r>
            <w:r>
              <w:rPr>
                <w:spacing w:val="-15"/>
                <w:sz w:val="24"/>
              </w:rPr>
              <w:t xml:space="preserve"> </w:t>
            </w:r>
            <w:r>
              <w:rPr>
                <w:sz w:val="24"/>
              </w:rPr>
              <w:t>para</w:t>
            </w:r>
            <w:r>
              <w:rPr>
                <w:spacing w:val="-15"/>
                <w:sz w:val="24"/>
              </w:rPr>
              <w:t xml:space="preserve"> </w:t>
            </w:r>
            <w:r>
              <w:rPr>
                <w:sz w:val="24"/>
              </w:rPr>
              <w:t>visitas</w:t>
            </w:r>
            <w:r>
              <w:rPr>
                <w:spacing w:val="-15"/>
                <w:sz w:val="24"/>
              </w:rPr>
              <w:t xml:space="preserve"> </w:t>
            </w:r>
            <w:r>
              <w:rPr>
                <w:sz w:val="24"/>
              </w:rPr>
              <w:t xml:space="preserve">a instalaciones del </w:t>
            </w:r>
            <w:r>
              <w:rPr>
                <w:spacing w:val="-2"/>
                <w:sz w:val="24"/>
              </w:rPr>
              <w:t>cliente</w:t>
            </w:r>
          </w:p>
        </w:tc>
        <w:tc>
          <w:tcPr>
            <w:tcW w:w="3000" w:type="dxa"/>
          </w:tcPr>
          <w:p w:rsidR="00E06AA8" w:rsidRDefault="007F5D15">
            <w:pPr>
              <w:pStyle w:val="TableParagraph"/>
              <w:spacing w:before="87" w:line="271" w:lineRule="auto"/>
              <w:ind w:left="94" w:right="95"/>
              <w:jc w:val="left"/>
              <w:rPr>
                <w:sz w:val="24"/>
              </w:rPr>
            </w:pPr>
            <w:r>
              <w:rPr>
                <w:sz w:val="24"/>
              </w:rPr>
              <w:t>Reuniones de reconocimiento,</w:t>
            </w:r>
            <w:r>
              <w:rPr>
                <w:spacing w:val="-15"/>
                <w:sz w:val="24"/>
              </w:rPr>
              <w:t xml:space="preserve"> </w:t>
            </w:r>
            <w:r>
              <w:rPr>
                <w:sz w:val="24"/>
              </w:rPr>
              <w:t>seguimiento y cierre de proyectos.</w:t>
            </w:r>
          </w:p>
        </w:tc>
      </w:tr>
      <w:tr w:rsidR="00E06AA8">
        <w:trPr>
          <w:trHeight w:val="1139"/>
        </w:trPr>
        <w:tc>
          <w:tcPr>
            <w:tcW w:w="2580" w:type="dxa"/>
          </w:tcPr>
          <w:p w:rsidR="00E06AA8" w:rsidRDefault="007F5D15">
            <w:pPr>
              <w:pStyle w:val="TableParagraph"/>
              <w:spacing w:before="239" w:line="268" w:lineRule="auto"/>
              <w:ind w:left="94" w:right="156"/>
              <w:jc w:val="left"/>
              <w:rPr>
                <w:sz w:val="24"/>
              </w:rPr>
            </w:pPr>
            <w:r>
              <w:rPr>
                <w:sz w:val="24"/>
              </w:rPr>
              <w:t>Espacio</w:t>
            </w:r>
            <w:r>
              <w:rPr>
                <w:spacing w:val="-15"/>
                <w:sz w:val="24"/>
              </w:rPr>
              <w:t xml:space="preserve"> </w:t>
            </w:r>
            <w:r>
              <w:rPr>
                <w:sz w:val="24"/>
              </w:rPr>
              <w:t>de</w:t>
            </w:r>
            <w:r>
              <w:rPr>
                <w:spacing w:val="-15"/>
                <w:sz w:val="24"/>
              </w:rPr>
              <w:t xml:space="preserve"> </w:t>
            </w:r>
            <w:r>
              <w:rPr>
                <w:sz w:val="24"/>
              </w:rPr>
              <w:t>coworking en Quito (ocasional)</w:t>
            </w:r>
          </w:p>
        </w:tc>
        <w:tc>
          <w:tcPr>
            <w:tcW w:w="3780" w:type="dxa"/>
          </w:tcPr>
          <w:p w:rsidR="00E06AA8" w:rsidRDefault="007F5D15">
            <w:pPr>
              <w:pStyle w:val="TableParagraph"/>
              <w:spacing w:before="239" w:line="268" w:lineRule="auto"/>
              <w:ind w:left="109" w:right="123"/>
              <w:jc w:val="left"/>
              <w:rPr>
                <w:sz w:val="24"/>
              </w:rPr>
            </w:pPr>
            <w:r>
              <w:rPr>
                <w:sz w:val="24"/>
              </w:rPr>
              <w:t>Membresía</w:t>
            </w:r>
            <w:r>
              <w:rPr>
                <w:spacing w:val="-10"/>
                <w:sz w:val="24"/>
              </w:rPr>
              <w:t xml:space="preserve"> </w:t>
            </w:r>
            <w:r>
              <w:rPr>
                <w:sz w:val="24"/>
              </w:rPr>
              <w:t>flexible</w:t>
            </w:r>
            <w:r>
              <w:rPr>
                <w:spacing w:val="-10"/>
                <w:sz w:val="24"/>
              </w:rPr>
              <w:t xml:space="preserve"> </w:t>
            </w:r>
            <w:r>
              <w:rPr>
                <w:sz w:val="24"/>
              </w:rPr>
              <w:t>en</w:t>
            </w:r>
            <w:r>
              <w:rPr>
                <w:spacing w:val="-10"/>
                <w:sz w:val="24"/>
              </w:rPr>
              <w:t xml:space="preserve"> </w:t>
            </w:r>
            <w:r>
              <w:rPr>
                <w:sz w:val="24"/>
              </w:rPr>
              <w:t>un</w:t>
            </w:r>
            <w:r>
              <w:rPr>
                <w:spacing w:val="-10"/>
                <w:sz w:val="24"/>
              </w:rPr>
              <w:t xml:space="preserve"> </w:t>
            </w:r>
            <w:r>
              <w:rPr>
                <w:sz w:val="24"/>
              </w:rPr>
              <w:t>espacio compartido, sin oficina fija</w:t>
            </w:r>
          </w:p>
        </w:tc>
        <w:tc>
          <w:tcPr>
            <w:tcW w:w="3000" w:type="dxa"/>
          </w:tcPr>
          <w:p w:rsidR="00E06AA8" w:rsidRDefault="007F5D15">
            <w:pPr>
              <w:pStyle w:val="TableParagraph"/>
              <w:spacing w:before="83" w:line="268" w:lineRule="auto"/>
              <w:ind w:left="94" w:right="95"/>
              <w:jc w:val="left"/>
              <w:rPr>
                <w:sz w:val="24"/>
              </w:rPr>
            </w:pPr>
            <w:r>
              <w:rPr>
                <w:sz w:val="24"/>
              </w:rPr>
              <w:t>Reuniones con clientes, talleres</w:t>
            </w:r>
            <w:r>
              <w:rPr>
                <w:spacing w:val="-10"/>
                <w:sz w:val="24"/>
              </w:rPr>
              <w:t xml:space="preserve"> </w:t>
            </w:r>
            <w:r>
              <w:rPr>
                <w:sz w:val="24"/>
              </w:rPr>
              <w:t>y</w:t>
            </w:r>
            <w:r>
              <w:rPr>
                <w:spacing w:val="-10"/>
                <w:sz w:val="24"/>
              </w:rPr>
              <w:t xml:space="preserve"> </w:t>
            </w:r>
            <w:r>
              <w:rPr>
                <w:sz w:val="24"/>
              </w:rPr>
              <w:t>sesiones</w:t>
            </w:r>
            <w:r>
              <w:rPr>
                <w:spacing w:val="-10"/>
                <w:sz w:val="24"/>
              </w:rPr>
              <w:t xml:space="preserve"> </w:t>
            </w:r>
            <w:r>
              <w:rPr>
                <w:sz w:val="24"/>
              </w:rPr>
              <w:t>de</w:t>
            </w:r>
            <w:r>
              <w:rPr>
                <w:spacing w:val="-10"/>
                <w:sz w:val="24"/>
              </w:rPr>
              <w:t xml:space="preserve"> </w:t>
            </w:r>
            <w:r>
              <w:rPr>
                <w:sz w:val="24"/>
              </w:rPr>
              <w:t xml:space="preserve">trabajo </w:t>
            </w:r>
            <w:r>
              <w:rPr>
                <w:spacing w:val="-2"/>
                <w:sz w:val="24"/>
              </w:rPr>
              <w:t>presenciales.</w:t>
            </w:r>
          </w:p>
        </w:tc>
      </w:tr>
    </w:tbl>
    <w:p w:rsidR="00E06AA8" w:rsidRDefault="007F5D15">
      <w:pPr>
        <w:spacing w:before="207"/>
        <w:jc w:val="center"/>
        <w:rPr>
          <w:i/>
          <w:sz w:val="24"/>
        </w:rPr>
      </w:pPr>
      <w:r>
        <w:rPr>
          <w:i/>
          <w:sz w:val="24"/>
        </w:rPr>
        <w:t>Tabla</w:t>
      </w:r>
      <w:r>
        <w:rPr>
          <w:i/>
          <w:spacing w:val="-3"/>
          <w:sz w:val="24"/>
        </w:rPr>
        <w:t xml:space="preserve"> </w:t>
      </w:r>
      <w:r>
        <w:rPr>
          <w:i/>
          <w:sz w:val="24"/>
        </w:rPr>
        <w:t>#17:</w:t>
      </w:r>
      <w:r>
        <w:rPr>
          <w:i/>
          <w:spacing w:val="-3"/>
          <w:sz w:val="24"/>
        </w:rPr>
        <w:t xml:space="preserve"> </w:t>
      </w:r>
      <w:r>
        <w:rPr>
          <w:i/>
          <w:sz w:val="24"/>
        </w:rPr>
        <w:t>Recursos</w:t>
      </w:r>
      <w:r>
        <w:rPr>
          <w:i/>
          <w:spacing w:val="-2"/>
          <w:sz w:val="24"/>
        </w:rPr>
        <w:t xml:space="preserve"> </w:t>
      </w:r>
      <w:r>
        <w:rPr>
          <w:i/>
          <w:sz w:val="24"/>
        </w:rPr>
        <w:t>necesarios</w:t>
      </w:r>
      <w:r>
        <w:rPr>
          <w:i/>
          <w:spacing w:val="-3"/>
          <w:sz w:val="24"/>
        </w:rPr>
        <w:t xml:space="preserve"> </w:t>
      </w:r>
      <w:r>
        <w:rPr>
          <w:i/>
          <w:sz w:val="24"/>
        </w:rPr>
        <w:t>para</w:t>
      </w:r>
      <w:r>
        <w:rPr>
          <w:i/>
          <w:spacing w:val="-2"/>
          <w:sz w:val="24"/>
        </w:rPr>
        <w:t xml:space="preserve"> </w:t>
      </w:r>
      <w:r>
        <w:rPr>
          <w:i/>
          <w:sz w:val="24"/>
        </w:rPr>
        <w:t>la</w:t>
      </w:r>
      <w:r>
        <w:rPr>
          <w:i/>
          <w:spacing w:val="-3"/>
          <w:sz w:val="24"/>
        </w:rPr>
        <w:t xml:space="preserve"> </w:t>
      </w:r>
      <w:r>
        <w:rPr>
          <w:i/>
          <w:sz w:val="24"/>
        </w:rPr>
        <w:t>operación</w:t>
      </w:r>
      <w:r>
        <w:rPr>
          <w:i/>
          <w:spacing w:val="-2"/>
          <w:sz w:val="24"/>
        </w:rPr>
        <w:t xml:space="preserve"> </w:t>
      </w:r>
      <w:r>
        <w:rPr>
          <w:i/>
          <w:sz w:val="24"/>
        </w:rPr>
        <w:t>de</w:t>
      </w:r>
      <w:r>
        <w:rPr>
          <w:i/>
          <w:spacing w:val="-3"/>
          <w:sz w:val="24"/>
        </w:rPr>
        <w:t xml:space="preserve"> </w:t>
      </w:r>
      <w:r>
        <w:rPr>
          <w:i/>
          <w:sz w:val="24"/>
        </w:rPr>
        <w:t>SIKE</w:t>
      </w:r>
      <w:r>
        <w:rPr>
          <w:i/>
          <w:spacing w:val="-2"/>
          <w:sz w:val="24"/>
        </w:rPr>
        <w:t xml:space="preserve"> Comunicaciones</w:t>
      </w:r>
    </w:p>
    <w:p w:rsidR="00E06AA8" w:rsidRDefault="007F5D15">
      <w:pPr>
        <w:pStyle w:val="Textoindependiente"/>
        <w:spacing w:before="241" w:line="276" w:lineRule="auto"/>
        <w:ind w:right="732"/>
      </w:pPr>
      <w:r>
        <w:t>Las herramientas tecnológicas son un recurso indispensable para operar bajo las metodologías ágiles y brindar servicios en base a la propuesta de valor.</w:t>
      </w:r>
    </w:p>
    <w:p w:rsidR="00E06AA8" w:rsidRDefault="00E06AA8">
      <w:pPr>
        <w:pStyle w:val="Textoindependiente"/>
        <w:spacing w:before="10"/>
        <w:ind w:left="0"/>
        <w:jc w:val="left"/>
        <w:rPr>
          <w:sz w:val="15"/>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80"/>
        <w:gridCol w:w="3780"/>
        <w:gridCol w:w="3000"/>
      </w:tblGrid>
      <w:tr w:rsidR="00E06AA8">
        <w:trPr>
          <w:trHeight w:val="420"/>
        </w:trPr>
        <w:tc>
          <w:tcPr>
            <w:tcW w:w="2580" w:type="dxa"/>
            <w:shd w:val="clear" w:color="auto" w:fill="073762"/>
          </w:tcPr>
          <w:p w:rsidR="00E06AA8" w:rsidRDefault="007F5D15">
            <w:pPr>
              <w:pStyle w:val="TableParagraph"/>
              <w:spacing w:before="87"/>
              <w:ind w:left="767"/>
              <w:jc w:val="left"/>
              <w:rPr>
                <w:b/>
                <w:sz w:val="24"/>
              </w:rPr>
            </w:pPr>
            <w:r>
              <w:rPr>
                <w:b/>
                <w:color w:val="FFFFFF"/>
                <w:spacing w:val="-2"/>
                <w:sz w:val="24"/>
              </w:rPr>
              <w:t>Necesidad</w:t>
            </w:r>
          </w:p>
        </w:tc>
        <w:tc>
          <w:tcPr>
            <w:tcW w:w="3780" w:type="dxa"/>
            <w:shd w:val="clear" w:color="auto" w:fill="073762"/>
          </w:tcPr>
          <w:p w:rsidR="00E06AA8" w:rsidRDefault="007F5D15">
            <w:pPr>
              <w:pStyle w:val="TableParagraph"/>
              <w:spacing w:before="87"/>
              <w:ind w:left="737"/>
              <w:jc w:val="left"/>
              <w:rPr>
                <w:b/>
                <w:sz w:val="24"/>
              </w:rPr>
            </w:pPr>
            <w:r>
              <w:rPr>
                <w:b/>
                <w:color w:val="FFFFFF"/>
                <w:sz w:val="24"/>
              </w:rPr>
              <w:t xml:space="preserve">Herramientas </w:t>
            </w:r>
            <w:r>
              <w:rPr>
                <w:b/>
                <w:color w:val="FFFFFF"/>
                <w:spacing w:val="-2"/>
                <w:sz w:val="24"/>
              </w:rPr>
              <w:t>posibles</w:t>
            </w:r>
          </w:p>
        </w:tc>
        <w:tc>
          <w:tcPr>
            <w:tcW w:w="3000" w:type="dxa"/>
            <w:shd w:val="clear" w:color="auto" w:fill="073762"/>
          </w:tcPr>
          <w:p w:rsidR="00E06AA8" w:rsidRDefault="007F5D15">
            <w:pPr>
              <w:pStyle w:val="TableParagraph"/>
              <w:spacing w:before="87"/>
              <w:ind w:left="0"/>
              <w:rPr>
                <w:b/>
                <w:sz w:val="24"/>
              </w:rPr>
            </w:pPr>
            <w:r>
              <w:rPr>
                <w:b/>
                <w:color w:val="FFFFFF"/>
                <w:spacing w:val="-2"/>
                <w:sz w:val="24"/>
              </w:rPr>
              <w:t>Función</w:t>
            </w:r>
          </w:p>
        </w:tc>
      </w:tr>
      <w:tr w:rsidR="00E06AA8">
        <w:trPr>
          <w:trHeight w:val="1139"/>
        </w:trPr>
        <w:tc>
          <w:tcPr>
            <w:tcW w:w="2580" w:type="dxa"/>
          </w:tcPr>
          <w:p w:rsidR="00E06AA8" w:rsidRDefault="00E06AA8">
            <w:pPr>
              <w:pStyle w:val="TableParagraph"/>
              <w:spacing w:before="122"/>
              <w:ind w:left="0"/>
              <w:jc w:val="left"/>
              <w:rPr>
                <w:sz w:val="24"/>
              </w:rPr>
            </w:pPr>
          </w:p>
          <w:p w:rsidR="00E06AA8" w:rsidRDefault="007F5D15">
            <w:pPr>
              <w:pStyle w:val="TableParagraph"/>
              <w:spacing w:before="1"/>
              <w:ind w:left="94"/>
              <w:jc w:val="left"/>
              <w:rPr>
                <w:sz w:val="24"/>
              </w:rPr>
            </w:pPr>
            <w:r>
              <w:rPr>
                <w:sz w:val="24"/>
              </w:rPr>
              <w:t xml:space="preserve">Gestión de </w:t>
            </w:r>
            <w:r>
              <w:rPr>
                <w:spacing w:val="-2"/>
                <w:sz w:val="24"/>
              </w:rPr>
              <w:t>proyectos</w:t>
            </w:r>
          </w:p>
        </w:tc>
        <w:tc>
          <w:tcPr>
            <w:tcW w:w="3780" w:type="dxa"/>
          </w:tcPr>
          <w:p w:rsidR="00E06AA8" w:rsidRDefault="007F5D15">
            <w:pPr>
              <w:pStyle w:val="TableParagraph"/>
              <w:spacing w:before="243" w:line="268" w:lineRule="auto"/>
              <w:ind w:left="109" w:right="123"/>
              <w:jc w:val="left"/>
              <w:rPr>
                <w:sz w:val="24"/>
              </w:rPr>
            </w:pPr>
            <w:r>
              <w:rPr>
                <w:sz w:val="24"/>
              </w:rPr>
              <w:t>Trello,</w:t>
            </w:r>
            <w:r>
              <w:rPr>
                <w:spacing w:val="-12"/>
                <w:sz w:val="24"/>
              </w:rPr>
              <w:t xml:space="preserve"> </w:t>
            </w:r>
            <w:r>
              <w:rPr>
                <w:sz w:val="24"/>
              </w:rPr>
              <w:t>Asana,</w:t>
            </w:r>
            <w:r>
              <w:rPr>
                <w:spacing w:val="-12"/>
                <w:sz w:val="24"/>
              </w:rPr>
              <w:t xml:space="preserve"> </w:t>
            </w:r>
            <w:r>
              <w:rPr>
                <w:sz w:val="24"/>
              </w:rPr>
              <w:t>ClickUp,</w:t>
            </w:r>
            <w:r>
              <w:rPr>
                <w:spacing w:val="-12"/>
                <w:sz w:val="24"/>
              </w:rPr>
              <w:t xml:space="preserve"> </w:t>
            </w:r>
            <w:r>
              <w:rPr>
                <w:sz w:val="24"/>
              </w:rPr>
              <w:t>Monday</w:t>
            </w:r>
            <w:r>
              <w:rPr>
                <w:spacing w:val="-12"/>
                <w:sz w:val="24"/>
              </w:rPr>
              <w:t xml:space="preserve"> </w:t>
            </w:r>
            <w:r>
              <w:rPr>
                <w:sz w:val="24"/>
              </w:rPr>
              <w:t>o Microsoft Planner</w:t>
            </w:r>
          </w:p>
        </w:tc>
        <w:tc>
          <w:tcPr>
            <w:tcW w:w="3000" w:type="dxa"/>
          </w:tcPr>
          <w:p w:rsidR="00E06AA8" w:rsidRDefault="007F5D15">
            <w:pPr>
              <w:pStyle w:val="TableParagraph"/>
              <w:spacing w:before="88" w:line="271" w:lineRule="auto"/>
              <w:ind w:left="94" w:right="194"/>
              <w:jc w:val="left"/>
              <w:rPr>
                <w:sz w:val="24"/>
              </w:rPr>
            </w:pPr>
            <w:r>
              <w:rPr>
                <w:sz w:val="24"/>
              </w:rPr>
              <w:t>Backlog,</w:t>
            </w:r>
            <w:r>
              <w:rPr>
                <w:spacing w:val="-15"/>
                <w:sz w:val="24"/>
              </w:rPr>
              <w:t xml:space="preserve"> </w:t>
            </w:r>
            <w:r>
              <w:rPr>
                <w:sz w:val="24"/>
              </w:rPr>
              <w:t>tareas,</w:t>
            </w:r>
            <w:r>
              <w:rPr>
                <w:spacing w:val="-15"/>
                <w:sz w:val="24"/>
              </w:rPr>
              <w:t xml:space="preserve"> </w:t>
            </w:r>
            <w:r>
              <w:rPr>
                <w:sz w:val="24"/>
              </w:rPr>
              <w:t>asignación de responsables, seguimiento y WIP.</w:t>
            </w:r>
          </w:p>
        </w:tc>
      </w:tr>
    </w:tbl>
    <w:p w:rsidR="00E06AA8" w:rsidRDefault="00E06AA8">
      <w:pPr>
        <w:pStyle w:val="TableParagraph"/>
        <w:spacing w:line="271" w:lineRule="auto"/>
        <w:jc w:val="left"/>
        <w:rPr>
          <w:sz w:val="24"/>
        </w:rPr>
        <w:sectPr w:rsidR="00E06AA8">
          <w:pgSz w:w="12240" w:h="15840"/>
          <w:pgMar w:top="1380" w:right="720" w:bottom="1652"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80"/>
        <w:gridCol w:w="3780"/>
        <w:gridCol w:w="3000"/>
      </w:tblGrid>
      <w:tr w:rsidR="00E06AA8">
        <w:trPr>
          <w:trHeight w:val="419"/>
        </w:trPr>
        <w:tc>
          <w:tcPr>
            <w:tcW w:w="2580" w:type="dxa"/>
            <w:shd w:val="clear" w:color="auto" w:fill="073762"/>
          </w:tcPr>
          <w:p w:rsidR="00E06AA8" w:rsidRDefault="007F5D15">
            <w:pPr>
              <w:pStyle w:val="TableParagraph"/>
              <w:spacing w:before="70"/>
              <w:ind w:left="767"/>
              <w:jc w:val="left"/>
              <w:rPr>
                <w:b/>
                <w:sz w:val="24"/>
              </w:rPr>
            </w:pPr>
            <w:r>
              <w:rPr>
                <w:b/>
                <w:color w:val="FFFFFF"/>
                <w:spacing w:val="-2"/>
                <w:sz w:val="24"/>
              </w:rPr>
              <w:lastRenderedPageBreak/>
              <w:t>Necesidad</w:t>
            </w:r>
          </w:p>
        </w:tc>
        <w:tc>
          <w:tcPr>
            <w:tcW w:w="3780" w:type="dxa"/>
            <w:shd w:val="clear" w:color="auto" w:fill="073762"/>
          </w:tcPr>
          <w:p w:rsidR="00E06AA8" w:rsidRDefault="007F5D15">
            <w:pPr>
              <w:pStyle w:val="TableParagraph"/>
              <w:spacing w:before="70"/>
              <w:ind w:left="737"/>
              <w:jc w:val="left"/>
              <w:rPr>
                <w:b/>
                <w:sz w:val="24"/>
              </w:rPr>
            </w:pPr>
            <w:r>
              <w:rPr>
                <w:b/>
                <w:color w:val="FFFFFF"/>
                <w:sz w:val="24"/>
              </w:rPr>
              <w:t xml:space="preserve">Herramientas </w:t>
            </w:r>
            <w:r>
              <w:rPr>
                <w:b/>
                <w:color w:val="FFFFFF"/>
                <w:spacing w:val="-2"/>
                <w:sz w:val="24"/>
              </w:rPr>
              <w:t>posibles</w:t>
            </w:r>
          </w:p>
        </w:tc>
        <w:tc>
          <w:tcPr>
            <w:tcW w:w="3000" w:type="dxa"/>
            <w:shd w:val="clear" w:color="auto" w:fill="073762"/>
          </w:tcPr>
          <w:p w:rsidR="00E06AA8" w:rsidRDefault="007F5D15">
            <w:pPr>
              <w:pStyle w:val="TableParagraph"/>
              <w:spacing w:before="70"/>
              <w:ind w:left="0"/>
              <w:rPr>
                <w:b/>
                <w:sz w:val="24"/>
              </w:rPr>
            </w:pPr>
            <w:r>
              <w:rPr>
                <w:b/>
                <w:color w:val="FFFFFF"/>
                <w:spacing w:val="-2"/>
                <w:sz w:val="24"/>
              </w:rPr>
              <w:t>Función</w:t>
            </w:r>
          </w:p>
        </w:tc>
      </w:tr>
      <w:tr w:rsidR="00E06AA8">
        <w:trPr>
          <w:trHeight w:val="820"/>
        </w:trPr>
        <w:tc>
          <w:tcPr>
            <w:tcW w:w="2580" w:type="dxa"/>
          </w:tcPr>
          <w:p w:rsidR="00E06AA8" w:rsidRDefault="007F5D15">
            <w:pPr>
              <w:pStyle w:val="TableParagraph"/>
              <w:spacing w:before="226"/>
              <w:ind w:left="94"/>
              <w:jc w:val="left"/>
              <w:rPr>
                <w:sz w:val="24"/>
              </w:rPr>
            </w:pPr>
            <w:r>
              <w:rPr>
                <w:spacing w:val="-2"/>
                <w:sz w:val="24"/>
              </w:rPr>
              <w:t>Comunicación</w:t>
            </w:r>
          </w:p>
        </w:tc>
        <w:tc>
          <w:tcPr>
            <w:tcW w:w="3780" w:type="dxa"/>
          </w:tcPr>
          <w:p w:rsidR="00E06AA8" w:rsidRDefault="007F5D15">
            <w:pPr>
              <w:pStyle w:val="TableParagraph"/>
              <w:spacing w:before="71" w:line="268" w:lineRule="auto"/>
              <w:ind w:left="109" w:right="123"/>
              <w:jc w:val="left"/>
              <w:rPr>
                <w:sz w:val="24"/>
              </w:rPr>
            </w:pPr>
            <w:r>
              <w:rPr>
                <w:sz w:val="24"/>
              </w:rPr>
              <w:t>Microsoft</w:t>
            </w:r>
            <w:r>
              <w:rPr>
                <w:spacing w:val="-14"/>
                <w:sz w:val="24"/>
              </w:rPr>
              <w:t xml:space="preserve"> </w:t>
            </w:r>
            <w:r>
              <w:rPr>
                <w:sz w:val="24"/>
              </w:rPr>
              <w:t>Teams,</w:t>
            </w:r>
            <w:r>
              <w:rPr>
                <w:spacing w:val="-14"/>
                <w:sz w:val="24"/>
              </w:rPr>
              <w:t xml:space="preserve"> </w:t>
            </w:r>
            <w:r>
              <w:rPr>
                <w:sz w:val="24"/>
              </w:rPr>
              <w:t>Google</w:t>
            </w:r>
            <w:r>
              <w:rPr>
                <w:spacing w:val="-14"/>
                <w:sz w:val="24"/>
              </w:rPr>
              <w:t xml:space="preserve"> </w:t>
            </w:r>
            <w:r>
              <w:rPr>
                <w:sz w:val="24"/>
              </w:rPr>
              <w:t>Meet</w:t>
            </w:r>
            <w:r>
              <w:rPr>
                <w:spacing w:val="-14"/>
                <w:sz w:val="24"/>
              </w:rPr>
              <w:t xml:space="preserve"> </w:t>
            </w:r>
            <w:r>
              <w:rPr>
                <w:sz w:val="24"/>
              </w:rPr>
              <w:t xml:space="preserve">o </w:t>
            </w:r>
            <w:r>
              <w:rPr>
                <w:spacing w:val="-4"/>
                <w:sz w:val="24"/>
              </w:rPr>
              <w:t>Zoom</w:t>
            </w:r>
          </w:p>
        </w:tc>
        <w:tc>
          <w:tcPr>
            <w:tcW w:w="3000" w:type="dxa"/>
          </w:tcPr>
          <w:p w:rsidR="00E06AA8" w:rsidRDefault="007F5D15">
            <w:pPr>
              <w:pStyle w:val="TableParagraph"/>
              <w:spacing w:before="71" w:line="268" w:lineRule="auto"/>
              <w:ind w:left="94" w:right="194"/>
              <w:jc w:val="left"/>
              <w:rPr>
                <w:sz w:val="24"/>
              </w:rPr>
            </w:pPr>
            <w:r>
              <w:rPr>
                <w:sz w:val="24"/>
              </w:rPr>
              <w:t>Reuniones,</w:t>
            </w:r>
            <w:r>
              <w:rPr>
                <w:spacing w:val="-15"/>
                <w:sz w:val="24"/>
              </w:rPr>
              <w:t xml:space="preserve"> </w:t>
            </w:r>
            <w:r>
              <w:rPr>
                <w:sz w:val="24"/>
              </w:rPr>
              <w:t>coordinación</w:t>
            </w:r>
            <w:r>
              <w:rPr>
                <w:spacing w:val="-15"/>
                <w:sz w:val="24"/>
              </w:rPr>
              <w:t xml:space="preserve"> </w:t>
            </w:r>
            <w:r>
              <w:rPr>
                <w:sz w:val="24"/>
              </w:rPr>
              <w:t xml:space="preserve">y </w:t>
            </w:r>
            <w:r>
              <w:rPr>
                <w:spacing w:val="-2"/>
                <w:sz w:val="24"/>
              </w:rPr>
              <w:t>seguimiento.</w:t>
            </w:r>
          </w:p>
        </w:tc>
      </w:tr>
      <w:tr w:rsidR="00E06AA8">
        <w:trPr>
          <w:trHeight w:val="820"/>
        </w:trPr>
        <w:tc>
          <w:tcPr>
            <w:tcW w:w="2580" w:type="dxa"/>
          </w:tcPr>
          <w:p w:rsidR="00E06AA8" w:rsidRDefault="007F5D15">
            <w:pPr>
              <w:pStyle w:val="TableParagraph"/>
              <w:spacing w:before="232"/>
              <w:ind w:left="94"/>
              <w:jc w:val="left"/>
              <w:rPr>
                <w:sz w:val="24"/>
              </w:rPr>
            </w:pPr>
            <w:r>
              <w:rPr>
                <w:spacing w:val="-2"/>
                <w:sz w:val="24"/>
              </w:rPr>
              <w:t>Documentación</w:t>
            </w:r>
          </w:p>
        </w:tc>
        <w:tc>
          <w:tcPr>
            <w:tcW w:w="3780" w:type="dxa"/>
          </w:tcPr>
          <w:p w:rsidR="00E06AA8" w:rsidRDefault="007F5D15">
            <w:pPr>
              <w:pStyle w:val="TableParagraph"/>
              <w:spacing w:before="232"/>
              <w:ind w:left="109"/>
              <w:jc w:val="left"/>
              <w:rPr>
                <w:sz w:val="24"/>
              </w:rPr>
            </w:pPr>
            <w:r>
              <w:rPr>
                <w:sz w:val="24"/>
              </w:rPr>
              <w:t>Google</w:t>
            </w:r>
            <w:r>
              <w:rPr>
                <w:spacing w:val="-5"/>
                <w:sz w:val="24"/>
              </w:rPr>
              <w:t xml:space="preserve"> </w:t>
            </w:r>
            <w:r>
              <w:rPr>
                <w:sz w:val="24"/>
              </w:rPr>
              <w:t>Workspace</w:t>
            </w:r>
            <w:r>
              <w:rPr>
                <w:spacing w:val="-5"/>
                <w:sz w:val="24"/>
              </w:rPr>
              <w:t xml:space="preserve"> </w:t>
            </w:r>
            <w:r>
              <w:rPr>
                <w:sz w:val="24"/>
              </w:rPr>
              <w:t>o</w:t>
            </w:r>
            <w:r>
              <w:rPr>
                <w:spacing w:val="-5"/>
                <w:sz w:val="24"/>
              </w:rPr>
              <w:t xml:space="preserve"> </w:t>
            </w:r>
            <w:r>
              <w:rPr>
                <w:sz w:val="24"/>
              </w:rPr>
              <w:t>Microsoft</w:t>
            </w:r>
            <w:r>
              <w:rPr>
                <w:spacing w:val="-5"/>
                <w:sz w:val="24"/>
              </w:rPr>
              <w:t xml:space="preserve"> 365</w:t>
            </w:r>
          </w:p>
        </w:tc>
        <w:tc>
          <w:tcPr>
            <w:tcW w:w="3000" w:type="dxa"/>
          </w:tcPr>
          <w:p w:rsidR="00E06AA8" w:rsidRDefault="007F5D15">
            <w:pPr>
              <w:pStyle w:val="TableParagraph"/>
              <w:spacing w:before="77" w:line="268" w:lineRule="auto"/>
              <w:ind w:left="94" w:right="135"/>
              <w:jc w:val="left"/>
              <w:rPr>
                <w:sz w:val="24"/>
              </w:rPr>
            </w:pPr>
            <w:r>
              <w:rPr>
                <w:sz w:val="24"/>
              </w:rPr>
              <w:t>Documentos,</w:t>
            </w:r>
            <w:r>
              <w:rPr>
                <w:spacing w:val="-15"/>
                <w:sz w:val="24"/>
              </w:rPr>
              <w:t xml:space="preserve"> </w:t>
            </w:r>
            <w:r>
              <w:rPr>
                <w:sz w:val="24"/>
              </w:rPr>
              <w:t>presentaciones y trabajo colaborativo.</w:t>
            </w:r>
          </w:p>
        </w:tc>
      </w:tr>
      <w:tr w:rsidR="00E06AA8">
        <w:trPr>
          <w:trHeight w:val="820"/>
        </w:trPr>
        <w:tc>
          <w:tcPr>
            <w:tcW w:w="2580" w:type="dxa"/>
          </w:tcPr>
          <w:p w:rsidR="00E06AA8" w:rsidRDefault="007F5D15">
            <w:pPr>
              <w:pStyle w:val="TableParagraph"/>
              <w:spacing w:before="238"/>
              <w:ind w:left="94"/>
              <w:jc w:val="left"/>
              <w:rPr>
                <w:sz w:val="24"/>
              </w:rPr>
            </w:pPr>
            <w:r>
              <w:rPr>
                <w:spacing w:val="-2"/>
                <w:sz w:val="24"/>
              </w:rPr>
              <w:t>Investigación</w:t>
            </w:r>
          </w:p>
        </w:tc>
        <w:tc>
          <w:tcPr>
            <w:tcW w:w="3780" w:type="dxa"/>
          </w:tcPr>
          <w:p w:rsidR="00E06AA8" w:rsidRDefault="007F5D15">
            <w:pPr>
              <w:pStyle w:val="TableParagraph"/>
              <w:spacing w:before="83" w:line="271" w:lineRule="auto"/>
              <w:ind w:left="109" w:right="123"/>
              <w:jc w:val="left"/>
              <w:rPr>
                <w:sz w:val="24"/>
              </w:rPr>
            </w:pPr>
            <w:r>
              <w:rPr>
                <w:sz w:val="24"/>
              </w:rPr>
              <w:t>Google</w:t>
            </w:r>
            <w:r>
              <w:rPr>
                <w:spacing w:val="-13"/>
                <w:sz w:val="24"/>
              </w:rPr>
              <w:t xml:space="preserve"> </w:t>
            </w:r>
            <w:r>
              <w:rPr>
                <w:sz w:val="24"/>
              </w:rPr>
              <w:t>Forms,</w:t>
            </w:r>
            <w:r>
              <w:rPr>
                <w:spacing w:val="-13"/>
                <w:sz w:val="24"/>
              </w:rPr>
              <w:t xml:space="preserve"> </w:t>
            </w:r>
            <w:r>
              <w:rPr>
                <w:sz w:val="24"/>
              </w:rPr>
              <w:t>Microsoft</w:t>
            </w:r>
            <w:r>
              <w:rPr>
                <w:spacing w:val="-13"/>
                <w:sz w:val="24"/>
              </w:rPr>
              <w:t xml:space="preserve"> </w:t>
            </w:r>
            <w:r>
              <w:rPr>
                <w:sz w:val="24"/>
              </w:rPr>
              <w:t>Forms, Typeform o SurveyMonkey</w:t>
            </w:r>
          </w:p>
        </w:tc>
        <w:tc>
          <w:tcPr>
            <w:tcW w:w="3000" w:type="dxa"/>
          </w:tcPr>
          <w:p w:rsidR="00E06AA8" w:rsidRDefault="007F5D15">
            <w:pPr>
              <w:pStyle w:val="TableParagraph"/>
              <w:spacing w:before="83" w:line="271" w:lineRule="auto"/>
              <w:ind w:left="94" w:right="194"/>
              <w:jc w:val="left"/>
              <w:rPr>
                <w:sz w:val="24"/>
              </w:rPr>
            </w:pPr>
            <w:r>
              <w:rPr>
                <w:sz w:val="24"/>
              </w:rPr>
              <w:t>Encuestas</w:t>
            </w:r>
            <w:r>
              <w:rPr>
                <w:spacing w:val="-13"/>
                <w:sz w:val="24"/>
              </w:rPr>
              <w:t xml:space="preserve"> </w:t>
            </w:r>
            <w:r>
              <w:rPr>
                <w:sz w:val="24"/>
              </w:rPr>
              <w:t>y</w:t>
            </w:r>
            <w:r>
              <w:rPr>
                <w:spacing w:val="-13"/>
                <w:sz w:val="24"/>
              </w:rPr>
              <w:t xml:space="preserve"> </w:t>
            </w:r>
            <w:r>
              <w:rPr>
                <w:sz w:val="24"/>
              </w:rPr>
              <w:t>recolección</w:t>
            </w:r>
            <w:r>
              <w:rPr>
                <w:spacing w:val="-13"/>
                <w:sz w:val="24"/>
              </w:rPr>
              <w:t xml:space="preserve"> </w:t>
            </w:r>
            <w:r>
              <w:rPr>
                <w:sz w:val="24"/>
              </w:rPr>
              <w:t xml:space="preserve">de </w:t>
            </w:r>
            <w:r>
              <w:rPr>
                <w:spacing w:val="-2"/>
                <w:sz w:val="24"/>
              </w:rPr>
              <w:t>datos</w:t>
            </w:r>
          </w:p>
        </w:tc>
      </w:tr>
      <w:tr w:rsidR="00E06AA8">
        <w:trPr>
          <w:trHeight w:val="839"/>
        </w:trPr>
        <w:tc>
          <w:tcPr>
            <w:tcW w:w="2580" w:type="dxa"/>
          </w:tcPr>
          <w:p w:rsidR="00E06AA8" w:rsidRDefault="007F5D15">
            <w:pPr>
              <w:pStyle w:val="TableParagraph"/>
              <w:spacing w:before="244"/>
              <w:ind w:left="94"/>
              <w:jc w:val="left"/>
              <w:rPr>
                <w:sz w:val="24"/>
              </w:rPr>
            </w:pPr>
            <w:r>
              <w:rPr>
                <w:spacing w:val="-2"/>
                <w:sz w:val="24"/>
              </w:rPr>
              <w:t>Análisis</w:t>
            </w:r>
          </w:p>
        </w:tc>
        <w:tc>
          <w:tcPr>
            <w:tcW w:w="3780" w:type="dxa"/>
          </w:tcPr>
          <w:p w:rsidR="00E06AA8" w:rsidRDefault="007F5D15">
            <w:pPr>
              <w:pStyle w:val="TableParagraph"/>
              <w:spacing w:before="88" w:line="271" w:lineRule="auto"/>
              <w:ind w:left="109" w:right="123"/>
              <w:jc w:val="left"/>
              <w:rPr>
                <w:sz w:val="24"/>
              </w:rPr>
            </w:pPr>
            <w:r>
              <w:rPr>
                <w:sz w:val="24"/>
              </w:rPr>
              <w:t>Excel,</w:t>
            </w:r>
            <w:r>
              <w:rPr>
                <w:spacing w:val="-8"/>
                <w:sz w:val="24"/>
              </w:rPr>
              <w:t xml:space="preserve"> </w:t>
            </w:r>
            <w:r>
              <w:rPr>
                <w:sz w:val="24"/>
              </w:rPr>
              <w:t>Power</w:t>
            </w:r>
            <w:r>
              <w:rPr>
                <w:spacing w:val="-8"/>
                <w:sz w:val="24"/>
              </w:rPr>
              <w:t xml:space="preserve"> </w:t>
            </w:r>
            <w:r>
              <w:rPr>
                <w:sz w:val="24"/>
              </w:rPr>
              <w:t>BI,</w:t>
            </w:r>
            <w:r>
              <w:rPr>
                <w:spacing w:val="-8"/>
                <w:sz w:val="24"/>
              </w:rPr>
              <w:t xml:space="preserve"> </w:t>
            </w:r>
            <w:r>
              <w:rPr>
                <w:sz w:val="24"/>
              </w:rPr>
              <w:t>Looker</w:t>
            </w:r>
            <w:r>
              <w:rPr>
                <w:spacing w:val="-8"/>
                <w:sz w:val="24"/>
              </w:rPr>
              <w:t xml:space="preserve"> </w:t>
            </w:r>
            <w:r>
              <w:rPr>
                <w:sz w:val="24"/>
              </w:rPr>
              <w:t>Studio</w:t>
            </w:r>
            <w:r>
              <w:rPr>
                <w:spacing w:val="-8"/>
                <w:sz w:val="24"/>
              </w:rPr>
              <w:t xml:space="preserve"> </w:t>
            </w:r>
            <w:r>
              <w:rPr>
                <w:sz w:val="24"/>
              </w:rPr>
              <w:t>o herramientas estadísticas</w:t>
            </w:r>
          </w:p>
        </w:tc>
        <w:tc>
          <w:tcPr>
            <w:tcW w:w="3000" w:type="dxa"/>
          </w:tcPr>
          <w:p w:rsidR="00E06AA8" w:rsidRDefault="007F5D15">
            <w:pPr>
              <w:pStyle w:val="TableParagraph"/>
              <w:spacing w:before="88" w:line="271" w:lineRule="auto"/>
              <w:ind w:left="94" w:right="194"/>
              <w:jc w:val="left"/>
              <w:rPr>
                <w:sz w:val="24"/>
              </w:rPr>
            </w:pPr>
            <w:r>
              <w:rPr>
                <w:spacing w:val="-2"/>
                <w:sz w:val="24"/>
              </w:rPr>
              <w:t xml:space="preserve">Procesamiento, </w:t>
            </w:r>
            <w:r>
              <w:rPr>
                <w:sz w:val="24"/>
              </w:rPr>
              <w:t>visualización</w:t>
            </w:r>
            <w:r>
              <w:rPr>
                <w:spacing w:val="-15"/>
                <w:sz w:val="24"/>
              </w:rPr>
              <w:t xml:space="preserve"> </w:t>
            </w:r>
            <w:r>
              <w:rPr>
                <w:sz w:val="24"/>
              </w:rPr>
              <w:t>e</w:t>
            </w:r>
            <w:r>
              <w:rPr>
                <w:spacing w:val="-15"/>
                <w:sz w:val="24"/>
              </w:rPr>
              <w:t xml:space="preserve"> </w:t>
            </w:r>
            <w:r>
              <w:rPr>
                <w:sz w:val="24"/>
              </w:rPr>
              <w:t>indicadores.</w:t>
            </w:r>
          </w:p>
        </w:tc>
      </w:tr>
      <w:tr w:rsidR="00E06AA8">
        <w:trPr>
          <w:trHeight w:val="820"/>
        </w:trPr>
        <w:tc>
          <w:tcPr>
            <w:tcW w:w="2580" w:type="dxa"/>
          </w:tcPr>
          <w:p w:rsidR="00E06AA8" w:rsidRDefault="007F5D15">
            <w:pPr>
              <w:pStyle w:val="TableParagraph"/>
              <w:spacing w:before="74" w:line="268" w:lineRule="auto"/>
              <w:ind w:left="94" w:right="461"/>
              <w:jc w:val="left"/>
              <w:rPr>
                <w:sz w:val="24"/>
              </w:rPr>
            </w:pPr>
            <w:r>
              <w:rPr>
                <w:sz w:val="24"/>
              </w:rPr>
              <w:t>Facilitación o diagramación</w:t>
            </w:r>
            <w:r>
              <w:rPr>
                <w:spacing w:val="-15"/>
                <w:sz w:val="24"/>
              </w:rPr>
              <w:t xml:space="preserve"> </w:t>
            </w:r>
            <w:r>
              <w:rPr>
                <w:sz w:val="24"/>
              </w:rPr>
              <w:t>visual.</w:t>
            </w:r>
          </w:p>
        </w:tc>
        <w:tc>
          <w:tcPr>
            <w:tcW w:w="3780" w:type="dxa"/>
          </w:tcPr>
          <w:p w:rsidR="00E06AA8" w:rsidRDefault="007F5D15">
            <w:pPr>
              <w:pStyle w:val="TableParagraph"/>
              <w:spacing w:before="230"/>
              <w:ind w:left="109"/>
              <w:jc w:val="left"/>
              <w:rPr>
                <w:sz w:val="24"/>
              </w:rPr>
            </w:pPr>
            <w:r>
              <w:rPr>
                <w:sz w:val="24"/>
              </w:rPr>
              <w:t xml:space="preserve">Miro, Mural o </w:t>
            </w:r>
            <w:r>
              <w:rPr>
                <w:spacing w:val="-2"/>
                <w:sz w:val="24"/>
              </w:rPr>
              <w:t>FigJam</w:t>
            </w:r>
          </w:p>
        </w:tc>
        <w:tc>
          <w:tcPr>
            <w:tcW w:w="3000" w:type="dxa"/>
          </w:tcPr>
          <w:p w:rsidR="00E06AA8" w:rsidRDefault="007F5D15">
            <w:pPr>
              <w:pStyle w:val="TableParagraph"/>
              <w:spacing w:before="74" w:line="268" w:lineRule="auto"/>
              <w:ind w:left="94" w:right="895"/>
              <w:jc w:val="left"/>
              <w:rPr>
                <w:sz w:val="24"/>
              </w:rPr>
            </w:pPr>
            <w:r>
              <w:rPr>
                <w:sz w:val="24"/>
              </w:rPr>
              <w:t>Workshops,</w:t>
            </w:r>
            <w:r>
              <w:rPr>
                <w:spacing w:val="-15"/>
                <w:sz w:val="24"/>
              </w:rPr>
              <w:t xml:space="preserve"> </w:t>
            </w:r>
            <w:r>
              <w:rPr>
                <w:sz w:val="24"/>
              </w:rPr>
              <w:t>mapas</w:t>
            </w:r>
            <w:r>
              <w:rPr>
                <w:spacing w:val="-15"/>
                <w:sz w:val="24"/>
              </w:rPr>
              <w:t xml:space="preserve"> </w:t>
            </w:r>
            <w:r>
              <w:rPr>
                <w:sz w:val="24"/>
              </w:rPr>
              <w:t xml:space="preserve">y </w:t>
            </w:r>
            <w:r>
              <w:rPr>
                <w:spacing w:val="-2"/>
                <w:sz w:val="24"/>
              </w:rPr>
              <w:t>co-creación</w:t>
            </w:r>
          </w:p>
        </w:tc>
      </w:tr>
      <w:tr w:rsidR="00E06AA8">
        <w:trPr>
          <w:trHeight w:val="820"/>
        </w:trPr>
        <w:tc>
          <w:tcPr>
            <w:tcW w:w="2580" w:type="dxa"/>
          </w:tcPr>
          <w:p w:rsidR="00E06AA8" w:rsidRDefault="007F5D15">
            <w:pPr>
              <w:pStyle w:val="TableParagraph"/>
              <w:spacing w:before="236"/>
              <w:ind w:left="94"/>
              <w:jc w:val="left"/>
              <w:rPr>
                <w:sz w:val="24"/>
              </w:rPr>
            </w:pPr>
            <w:r>
              <w:rPr>
                <w:spacing w:val="-5"/>
                <w:sz w:val="24"/>
              </w:rPr>
              <w:t>CRM</w:t>
            </w:r>
          </w:p>
        </w:tc>
        <w:tc>
          <w:tcPr>
            <w:tcW w:w="3780" w:type="dxa"/>
          </w:tcPr>
          <w:p w:rsidR="00E06AA8" w:rsidRDefault="007F5D15">
            <w:pPr>
              <w:pStyle w:val="TableParagraph"/>
              <w:spacing w:before="236"/>
              <w:ind w:left="109"/>
              <w:jc w:val="left"/>
              <w:rPr>
                <w:sz w:val="24"/>
              </w:rPr>
            </w:pPr>
            <w:r>
              <w:rPr>
                <w:sz w:val="24"/>
              </w:rPr>
              <w:t xml:space="preserve">Hubspot, Zoho o </w:t>
            </w:r>
            <w:r>
              <w:rPr>
                <w:spacing w:val="-2"/>
                <w:sz w:val="24"/>
              </w:rPr>
              <w:t>Airtable</w:t>
            </w:r>
          </w:p>
        </w:tc>
        <w:tc>
          <w:tcPr>
            <w:tcW w:w="3000" w:type="dxa"/>
          </w:tcPr>
          <w:p w:rsidR="00E06AA8" w:rsidRDefault="007F5D15">
            <w:pPr>
              <w:pStyle w:val="TableParagraph"/>
              <w:spacing w:before="80" w:line="268" w:lineRule="auto"/>
              <w:ind w:left="94" w:right="194"/>
              <w:jc w:val="left"/>
              <w:rPr>
                <w:sz w:val="24"/>
              </w:rPr>
            </w:pPr>
            <w:r>
              <w:rPr>
                <w:sz w:val="24"/>
              </w:rPr>
              <w:t>Registro</w:t>
            </w:r>
            <w:r>
              <w:rPr>
                <w:spacing w:val="-13"/>
                <w:sz w:val="24"/>
              </w:rPr>
              <w:t xml:space="preserve"> </w:t>
            </w:r>
            <w:r>
              <w:rPr>
                <w:sz w:val="24"/>
              </w:rPr>
              <w:t>y</w:t>
            </w:r>
            <w:r>
              <w:rPr>
                <w:spacing w:val="-13"/>
                <w:sz w:val="24"/>
              </w:rPr>
              <w:t xml:space="preserve"> </w:t>
            </w:r>
            <w:r>
              <w:rPr>
                <w:sz w:val="24"/>
              </w:rPr>
              <w:t>seguimiento</w:t>
            </w:r>
            <w:r>
              <w:rPr>
                <w:spacing w:val="-13"/>
                <w:sz w:val="24"/>
              </w:rPr>
              <w:t xml:space="preserve"> </w:t>
            </w:r>
            <w:r>
              <w:rPr>
                <w:sz w:val="24"/>
              </w:rPr>
              <w:t>del embudo comercial.</w:t>
            </w:r>
          </w:p>
        </w:tc>
      </w:tr>
      <w:tr w:rsidR="00E06AA8">
        <w:trPr>
          <w:trHeight w:val="839"/>
        </w:trPr>
        <w:tc>
          <w:tcPr>
            <w:tcW w:w="2580" w:type="dxa"/>
          </w:tcPr>
          <w:p w:rsidR="00E06AA8" w:rsidRDefault="007F5D15">
            <w:pPr>
              <w:pStyle w:val="TableParagraph"/>
              <w:spacing w:before="242"/>
              <w:ind w:left="94"/>
              <w:jc w:val="left"/>
              <w:rPr>
                <w:sz w:val="24"/>
              </w:rPr>
            </w:pPr>
            <w:r>
              <w:rPr>
                <w:spacing w:val="-2"/>
                <w:sz w:val="24"/>
              </w:rPr>
              <w:t>Diseño</w:t>
            </w:r>
          </w:p>
        </w:tc>
        <w:tc>
          <w:tcPr>
            <w:tcW w:w="3780" w:type="dxa"/>
          </w:tcPr>
          <w:p w:rsidR="00E06AA8" w:rsidRDefault="007F5D15">
            <w:pPr>
              <w:pStyle w:val="TableParagraph"/>
              <w:spacing w:before="242"/>
              <w:ind w:left="109"/>
              <w:jc w:val="left"/>
              <w:rPr>
                <w:sz w:val="24"/>
              </w:rPr>
            </w:pPr>
            <w:r>
              <w:rPr>
                <w:sz w:val="24"/>
              </w:rPr>
              <w:t xml:space="preserve">Adobe Creative Cloud o Canva </w:t>
            </w:r>
            <w:r>
              <w:rPr>
                <w:spacing w:val="-5"/>
                <w:sz w:val="24"/>
              </w:rPr>
              <w:t>Pro</w:t>
            </w:r>
          </w:p>
        </w:tc>
        <w:tc>
          <w:tcPr>
            <w:tcW w:w="3000" w:type="dxa"/>
          </w:tcPr>
          <w:p w:rsidR="00E06AA8" w:rsidRDefault="007F5D15">
            <w:pPr>
              <w:pStyle w:val="TableParagraph"/>
              <w:spacing w:before="86" w:line="268" w:lineRule="auto"/>
              <w:ind w:left="94" w:right="194"/>
              <w:jc w:val="left"/>
              <w:rPr>
                <w:sz w:val="24"/>
              </w:rPr>
            </w:pPr>
            <w:r>
              <w:rPr>
                <w:sz w:val="24"/>
              </w:rPr>
              <w:t>Presentaciones,</w:t>
            </w:r>
            <w:r>
              <w:rPr>
                <w:spacing w:val="-15"/>
                <w:sz w:val="24"/>
              </w:rPr>
              <w:t xml:space="preserve"> </w:t>
            </w:r>
            <w:r>
              <w:rPr>
                <w:sz w:val="24"/>
              </w:rPr>
              <w:t>piezas</w:t>
            </w:r>
            <w:r>
              <w:rPr>
                <w:spacing w:val="-15"/>
                <w:sz w:val="24"/>
              </w:rPr>
              <w:t xml:space="preserve"> </w:t>
            </w:r>
            <w:r>
              <w:rPr>
                <w:sz w:val="24"/>
              </w:rPr>
              <w:t xml:space="preserve">y </w:t>
            </w:r>
            <w:r>
              <w:rPr>
                <w:spacing w:val="-2"/>
                <w:sz w:val="24"/>
              </w:rPr>
              <w:t>prototipos</w:t>
            </w:r>
          </w:p>
        </w:tc>
      </w:tr>
      <w:tr w:rsidR="00E06AA8">
        <w:trPr>
          <w:trHeight w:val="500"/>
        </w:trPr>
        <w:tc>
          <w:tcPr>
            <w:tcW w:w="2580" w:type="dxa"/>
          </w:tcPr>
          <w:p w:rsidR="00E06AA8" w:rsidRDefault="007F5D15">
            <w:pPr>
              <w:pStyle w:val="TableParagraph"/>
              <w:spacing w:before="72"/>
              <w:ind w:left="94"/>
              <w:jc w:val="left"/>
              <w:rPr>
                <w:sz w:val="24"/>
              </w:rPr>
            </w:pPr>
            <w:r>
              <w:rPr>
                <w:sz w:val="24"/>
              </w:rPr>
              <w:t xml:space="preserve">Programas </w:t>
            </w:r>
            <w:r>
              <w:rPr>
                <w:spacing w:val="-5"/>
                <w:sz w:val="24"/>
              </w:rPr>
              <w:t>IA</w:t>
            </w:r>
          </w:p>
        </w:tc>
        <w:tc>
          <w:tcPr>
            <w:tcW w:w="3780" w:type="dxa"/>
          </w:tcPr>
          <w:p w:rsidR="00E06AA8" w:rsidRDefault="007F5D15">
            <w:pPr>
              <w:pStyle w:val="TableParagraph"/>
              <w:spacing w:before="72"/>
              <w:ind w:left="109"/>
              <w:jc w:val="left"/>
              <w:rPr>
                <w:sz w:val="24"/>
              </w:rPr>
            </w:pPr>
            <w:r>
              <w:rPr>
                <w:sz w:val="24"/>
              </w:rPr>
              <w:t>ChatGPT,</w:t>
            </w:r>
            <w:r>
              <w:rPr>
                <w:spacing w:val="-6"/>
                <w:sz w:val="24"/>
              </w:rPr>
              <w:t xml:space="preserve"> </w:t>
            </w:r>
            <w:r>
              <w:rPr>
                <w:sz w:val="24"/>
              </w:rPr>
              <w:t>Claude,</w:t>
            </w:r>
            <w:r>
              <w:rPr>
                <w:spacing w:val="-6"/>
                <w:sz w:val="24"/>
              </w:rPr>
              <w:t xml:space="preserve"> </w:t>
            </w:r>
            <w:r>
              <w:rPr>
                <w:sz w:val="24"/>
              </w:rPr>
              <w:t>Gemini,</w:t>
            </w:r>
            <w:r>
              <w:rPr>
                <w:spacing w:val="-6"/>
                <w:sz w:val="24"/>
              </w:rPr>
              <w:t xml:space="preserve"> </w:t>
            </w:r>
            <w:r>
              <w:rPr>
                <w:spacing w:val="-2"/>
                <w:sz w:val="24"/>
              </w:rPr>
              <w:t>Copilot</w:t>
            </w:r>
          </w:p>
        </w:tc>
        <w:tc>
          <w:tcPr>
            <w:tcW w:w="3000" w:type="dxa"/>
          </w:tcPr>
          <w:p w:rsidR="00E06AA8" w:rsidRDefault="007F5D15">
            <w:pPr>
              <w:pStyle w:val="TableParagraph"/>
              <w:spacing w:before="72"/>
              <w:ind w:left="94"/>
              <w:jc w:val="left"/>
              <w:rPr>
                <w:sz w:val="24"/>
              </w:rPr>
            </w:pPr>
            <w:r>
              <w:rPr>
                <w:sz w:val="24"/>
              </w:rPr>
              <w:t xml:space="preserve">Análisis de </w:t>
            </w:r>
            <w:r>
              <w:rPr>
                <w:spacing w:val="-2"/>
                <w:sz w:val="24"/>
              </w:rPr>
              <w:t>información</w:t>
            </w:r>
          </w:p>
        </w:tc>
      </w:tr>
      <w:tr w:rsidR="00E06AA8">
        <w:trPr>
          <w:trHeight w:val="840"/>
        </w:trPr>
        <w:tc>
          <w:tcPr>
            <w:tcW w:w="2580" w:type="dxa"/>
          </w:tcPr>
          <w:p w:rsidR="00E06AA8" w:rsidRDefault="007F5D15">
            <w:pPr>
              <w:pStyle w:val="TableParagraph"/>
              <w:spacing w:before="243"/>
              <w:ind w:left="94"/>
              <w:jc w:val="left"/>
              <w:rPr>
                <w:sz w:val="24"/>
              </w:rPr>
            </w:pPr>
            <w:r>
              <w:rPr>
                <w:spacing w:val="-2"/>
                <w:sz w:val="24"/>
              </w:rPr>
              <w:t>Almacenamiento</w:t>
            </w:r>
          </w:p>
        </w:tc>
        <w:tc>
          <w:tcPr>
            <w:tcW w:w="3780" w:type="dxa"/>
          </w:tcPr>
          <w:p w:rsidR="00E06AA8" w:rsidRDefault="007F5D15">
            <w:pPr>
              <w:pStyle w:val="TableParagraph"/>
              <w:spacing w:before="243"/>
              <w:ind w:left="109"/>
              <w:jc w:val="left"/>
              <w:rPr>
                <w:sz w:val="24"/>
              </w:rPr>
            </w:pPr>
            <w:r>
              <w:rPr>
                <w:sz w:val="24"/>
              </w:rPr>
              <w:t xml:space="preserve">OneDrive, Google Drive o </w:t>
            </w:r>
            <w:r>
              <w:rPr>
                <w:spacing w:val="-2"/>
                <w:sz w:val="24"/>
              </w:rPr>
              <w:t>Dropbox</w:t>
            </w:r>
          </w:p>
        </w:tc>
        <w:tc>
          <w:tcPr>
            <w:tcW w:w="3000" w:type="dxa"/>
          </w:tcPr>
          <w:p w:rsidR="00E06AA8" w:rsidRDefault="007F5D15">
            <w:pPr>
              <w:pStyle w:val="TableParagraph"/>
              <w:spacing w:before="88" w:line="268" w:lineRule="auto"/>
              <w:ind w:left="94" w:right="194"/>
              <w:jc w:val="left"/>
              <w:rPr>
                <w:sz w:val="24"/>
              </w:rPr>
            </w:pPr>
            <w:r>
              <w:rPr>
                <w:sz w:val="24"/>
              </w:rPr>
              <w:t>Repositorio</w:t>
            </w:r>
            <w:r>
              <w:rPr>
                <w:spacing w:val="-15"/>
                <w:sz w:val="24"/>
              </w:rPr>
              <w:t xml:space="preserve"> </w:t>
            </w:r>
            <w:r>
              <w:rPr>
                <w:sz w:val="24"/>
              </w:rPr>
              <w:t>y</w:t>
            </w:r>
            <w:r>
              <w:rPr>
                <w:spacing w:val="-15"/>
                <w:sz w:val="24"/>
              </w:rPr>
              <w:t xml:space="preserve"> </w:t>
            </w:r>
            <w:r>
              <w:rPr>
                <w:sz w:val="24"/>
              </w:rPr>
              <w:t xml:space="preserve">control </w:t>
            </w:r>
            <w:r>
              <w:rPr>
                <w:spacing w:val="-2"/>
                <w:sz w:val="24"/>
              </w:rPr>
              <w:t>documental</w:t>
            </w:r>
          </w:p>
        </w:tc>
      </w:tr>
      <w:tr w:rsidR="00E06AA8">
        <w:trPr>
          <w:trHeight w:val="820"/>
        </w:trPr>
        <w:tc>
          <w:tcPr>
            <w:tcW w:w="2580" w:type="dxa"/>
          </w:tcPr>
          <w:p w:rsidR="00E06AA8" w:rsidRDefault="007F5D15">
            <w:pPr>
              <w:pStyle w:val="TableParagraph"/>
              <w:spacing w:before="229"/>
              <w:ind w:left="94"/>
              <w:jc w:val="left"/>
              <w:rPr>
                <w:sz w:val="24"/>
              </w:rPr>
            </w:pPr>
            <w:r>
              <w:rPr>
                <w:spacing w:val="-2"/>
                <w:sz w:val="24"/>
              </w:rPr>
              <w:t>Contabilidad</w:t>
            </w:r>
          </w:p>
        </w:tc>
        <w:tc>
          <w:tcPr>
            <w:tcW w:w="3780" w:type="dxa"/>
          </w:tcPr>
          <w:p w:rsidR="00E06AA8" w:rsidRDefault="007F5D15">
            <w:pPr>
              <w:pStyle w:val="TableParagraph"/>
              <w:spacing w:before="229"/>
              <w:ind w:left="109"/>
              <w:jc w:val="left"/>
              <w:rPr>
                <w:sz w:val="24"/>
              </w:rPr>
            </w:pPr>
            <w:r>
              <w:rPr>
                <w:sz w:val="24"/>
              </w:rPr>
              <w:t xml:space="preserve">Software contable </w:t>
            </w:r>
            <w:r>
              <w:rPr>
                <w:spacing w:val="-2"/>
                <w:sz w:val="24"/>
              </w:rPr>
              <w:t>local</w:t>
            </w:r>
          </w:p>
        </w:tc>
        <w:tc>
          <w:tcPr>
            <w:tcW w:w="3000" w:type="dxa"/>
          </w:tcPr>
          <w:p w:rsidR="00E06AA8" w:rsidRDefault="007F5D15">
            <w:pPr>
              <w:pStyle w:val="TableParagraph"/>
              <w:spacing w:before="74" w:line="268" w:lineRule="auto"/>
              <w:ind w:left="94" w:right="95"/>
              <w:jc w:val="left"/>
              <w:rPr>
                <w:sz w:val="24"/>
              </w:rPr>
            </w:pPr>
            <w:r>
              <w:rPr>
                <w:sz w:val="24"/>
              </w:rPr>
              <w:t>Facturación,</w:t>
            </w:r>
            <w:r>
              <w:rPr>
                <w:spacing w:val="-13"/>
                <w:sz w:val="24"/>
              </w:rPr>
              <w:t xml:space="preserve"> </w:t>
            </w:r>
            <w:r>
              <w:rPr>
                <w:sz w:val="24"/>
              </w:rPr>
              <w:t>gastos</w:t>
            </w:r>
            <w:r>
              <w:rPr>
                <w:spacing w:val="-13"/>
                <w:sz w:val="24"/>
              </w:rPr>
              <w:t xml:space="preserve"> </w:t>
            </w:r>
            <w:r>
              <w:rPr>
                <w:sz w:val="24"/>
              </w:rPr>
              <w:t>y</w:t>
            </w:r>
            <w:r>
              <w:rPr>
                <w:spacing w:val="-13"/>
                <w:sz w:val="24"/>
              </w:rPr>
              <w:t xml:space="preserve"> </w:t>
            </w:r>
            <w:r>
              <w:rPr>
                <w:sz w:val="24"/>
              </w:rPr>
              <w:t xml:space="preserve">control </w:t>
            </w:r>
            <w:r>
              <w:rPr>
                <w:spacing w:val="-2"/>
                <w:sz w:val="24"/>
              </w:rPr>
              <w:t>financiero.</w:t>
            </w:r>
          </w:p>
        </w:tc>
      </w:tr>
    </w:tbl>
    <w:p w:rsidR="00E06AA8" w:rsidRDefault="007F5D15">
      <w:pPr>
        <w:spacing w:before="228"/>
        <w:jc w:val="center"/>
        <w:rPr>
          <w:i/>
          <w:sz w:val="24"/>
        </w:rPr>
      </w:pPr>
      <w:r>
        <w:rPr>
          <w:i/>
          <w:sz w:val="24"/>
        </w:rPr>
        <w:t>Tabla</w:t>
      </w:r>
      <w:r>
        <w:rPr>
          <w:i/>
          <w:spacing w:val="-3"/>
          <w:sz w:val="24"/>
        </w:rPr>
        <w:t xml:space="preserve"> </w:t>
      </w:r>
      <w:r>
        <w:rPr>
          <w:i/>
          <w:sz w:val="24"/>
        </w:rPr>
        <w:t>#18:</w:t>
      </w:r>
      <w:r>
        <w:rPr>
          <w:i/>
          <w:spacing w:val="-3"/>
          <w:sz w:val="24"/>
        </w:rPr>
        <w:t xml:space="preserve"> </w:t>
      </w:r>
      <w:r>
        <w:rPr>
          <w:i/>
          <w:sz w:val="24"/>
        </w:rPr>
        <w:t>Recursos</w:t>
      </w:r>
      <w:r>
        <w:rPr>
          <w:i/>
          <w:spacing w:val="-2"/>
          <w:sz w:val="24"/>
        </w:rPr>
        <w:t xml:space="preserve"> </w:t>
      </w:r>
      <w:r>
        <w:rPr>
          <w:i/>
          <w:sz w:val="24"/>
        </w:rPr>
        <w:t>tecnológicos</w:t>
      </w:r>
      <w:r>
        <w:rPr>
          <w:i/>
          <w:spacing w:val="-3"/>
          <w:sz w:val="24"/>
        </w:rPr>
        <w:t xml:space="preserve"> </w:t>
      </w:r>
      <w:r>
        <w:rPr>
          <w:i/>
          <w:sz w:val="24"/>
        </w:rPr>
        <w:t>para</w:t>
      </w:r>
      <w:r>
        <w:rPr>
          <w:i/>
          <w:spacing w:val="-2"/>
          <w:sz w:val="24"/>
        </w:rPr>
        <w:t xml:space="preserve"> </w:t>
      </w:r>
      <w:r>
        <w:rPr>
          <w:i/>
          <w:sz w:val="24"/>
        </w:rPr>
        <w:t>la</w:t>
      </w:r>
      <w:r>
        <w:rPr>
          <w:i/>
          <w:spacing w:val="-3"/>
          <w:sz w:val="24"/>
        </w:rPr>
        <w:t xml:space="preserve"> </w:t>
      </w:r>
      <w:r>
        <w:rPr>
          <w:i/>
          <w:sz w:val="24"/>
        </w:rPr>
        <w:t>operación</w:t>
      </w:r>
      <w:r>
        <w:rPr>
          <w:i/>
          <w:spacing w:val="-2"/>
          <w:sz w:val="24"/>
        </w:rPr>
        <w:t xml:space="preserve"> </w:t>
      </w:r>
      <w:r>
        <w:rPr>
          <w:i/>
          <w:sz w:val="24"/>
        </w:rPr>
        <w:t>de</w:t>
      </w:r>
      <w:r>
        <w:rPr>
          <w:i/>
          <w:spacing w:val="-3"/>
          <w:sz w:val="24"/>
        </w:rPr>
        <w:t xml:space="preserve"> </w:t>
      </w:r>
      <w:r>
        <w:rPr>
          <w:i/>
          <w:sz w:val="24"/>
        </w:rPr>
        <w:t>SIKE</w:t>
      </w:r>
      <w:r>
        <w:rPr>
          <w:i/>
          <w:spacing w:val="-2"/>
          <w:sz w:val="24"/>
        </w:rPr>
        <w:t xml:space="preserve"> Comunicaciones</w:t>
      </w:r>
    </w:p>
    <w:p w:rsidR="00E06AA8" w:rsidRDefault="007F5D15">
      <w:pPr>
        <w:pStyle w:val="Textoindependiente"/>
        <w:spacing w:before="241" w:line="288" w:lineRule="auto"/>
        <w:ind w:right="723"/>
      </w:pPr>
      <w:r>
        <w:t>De igual manera, se considera importante mencionar los recursos intelectuales necesarios para asegurar el cumplimiento de la propuesta de valor en cada uno de lo</w:t>
      </w:r>
      <w:r>
        <w:t>s servicios. Dentro del modelo de negocio planteado, el conocimiento es uno de los principales activos y diferenciadores, por lo que, la consultora de comunicación debe desarrollar: una metodología propia de diagnostico, modelos de cuestionarios y guías de</w:t>
      </w:r>
      <w:r>
        <w:t xml:space="preserve"> entrevistas, matrices de análisis, modelos de planificación ágil, tableros, plantillas y sistemas de indicadores.</w:t>
      </w:r>
    </w:p>
    <w:p w:rsidR="00E06AA8" w:rsidRDefault="007F5D15">
      <w:pPr>
        <w:pStyle w:val="Textoindependiente"/>
        <w:spacing w:before="200" w:line="288" w:lineRule="auto"/>
        <w:ind w:right="721"/>
      </w:pPr>
      <w:r>
        <w:t xml:space="preserve">A su vez, es importante considerar los principales requerimientos financieros para el inicio </w:t>
      </w:r>
      <w:r>
        <w:t>de operaciones, entre ellos: constitución y trámites de inicio de actividades, pago de software y licencias, honorarios, contabilidad, asesoría legal y capital de trabajo.</w:t>
      </w:r>
    </w:p>
    <w:p w:rsidR="00E06AA8" w:rsidRDefault="00E06AA8">
      <w:pPr>
        <w:pStyle w:val="Textoindependiente"/>
        <w:spacing w:line="288" w:lineRule="auto"/>
        <w:sectPr w:rsidR="00E06AA8">
          <w:type w:val="continuous"/>
          <w:pgSz w:w="12240" w:h="15840"/>
          <w:pgMar w:top="1420" w:right="720" w:bottom="1260" w:left="720" w:header="0" w:footer="1019" w:gutter="0"/>
          <w:cols w:space="720"/>
        </w:sectPr>
      </w:pPr>
    </w:p>
    <w:p w:rsidR="00E06AA8" w:rsidRDefault="007F5D15">
      <w:pPr>
        <w:pStyle w:val="Ttulo2"/>
        <w:spacing w:before="60"/>
      </w:pPr>
      <w:r>
        <w:lastRenderedPageBreak/>
        <w:t xml:space="preserve">Estructura </w:t>
      </w:r>
      <w:r>
        <w:rPr>
          <w:spacing w:val="-2"/>
        </w:rPr>
        <w:t>organizacional</w:t>
      </w:r>
    </w:p>
    <w:p w:rsidR="00E06AA8" w:rsidRDefault="007F5D15">
      <w:pPr>
        <w:pStyle w:val="Textoindependiente"/>
        <w:spacing w:before="239" w:line="276" w:lineRule="auto"/>
        <w:ind w:right="854"/>
      </w:pPr>
      <w:r>
        <w:t>Dado el tamaño reducido del equipo y la etapa inicial de la consultora, SIKE</w:t>
      </w:r>
      <w:r>
        <w:rPr>
          <w:spacing w:val="-2"/>
        </w:rPr>
        <w:t xml:space="preserve"> </w:t>
      </w:r>
      <w:r>
        <w:t>Comunicaciones adoptará una estructura organizacional simple y horizontal, característica de organizaciones jóvenes y de baja complejidad (Mintzberg, 1979). La dirección</w:t>
      </w:r>
      <w:r>
        <w:rPr>
          <w:spacing w:val="-3"/>
        </w:rPr>
        <w:t xml:space="preserve"> </w:t>
      </w:r>
      <w:r>
        <w:t>estratégi</w:t>
      </w:r>
      <w:r>
        <w:t>ca</w:t>
      </w:r>
      <w:r>
        <w:rPr>
          <w:spacing w:val="-3"/>
        </w:rPr>
        <w:t xml:space="preserve"> </w:t>
      </w:r>
      <w:r>
        <w:t>se</w:t>
      </w:r>
      <w:r>
        <w:rPr>
          <w:spacing w:val="-3"/>
        </w:rPr>
        <w:t xml:space="preserve"> </w:t>
      </w:r>
      <w:r>
        <w:t>concentrará</w:t>
      </w:r>
      <w:r>
        <w:rPr>
          <w:spacing w:val="-3"/>
        </w:rPr>
        <w:t xml:space="preserve"> </w:t>
      </w:r>
      <w:r>
        <w:t>en</w:t>
      </w:r>
      <w:r>
        <w:rPr>
          <w:spacing w:val="-3"/>
        </w:rPr>
        <w:t xml:space="preserve"> </w:t>
      </w:r>
      <w:r>
        <w:t>la fundadora, mientras la coordinación operativa se distribuirá entre la ejecutiva sénior, los pasantes y los especialistas</w:t>
      </w:r>
      <w:r>
        <w:rPr>
          <w:spacing w:val="-4"/>
        </w:rPr>
        <w:t xml:space="preserve"> </w:t>
      </w:r>
      <w:r>
        <w:t>externos.</w:t>
      </w:r>
      <w:r>
        <w:rPr>
          <w:spacing w:val="-4"/>
        </w:rPr>
        <w:t xml:space="preserve"> </w:t>
      </w:r>
      <w:r>
        <w:t>A</w:t>
      </w:r>
      <w:r>
        <w:rPr>
          <w:spacing w:val="-4"/>
        </w:rPr>
        <w:t xml:space="preserve"> </w:t>
      </w:r>
      <w:r>
        <w:t>diferencia</w:t>
      </w:r>
      <w:r>
        <w:rPr>
          <w:spacing w:val="-4"/>
        </w:rPr>
        <w:t xml:space="preserve"> </w:t>
      </w:r>
      <w:r>
        <w:t>de</w:t>
      </w:r>
      <w:r>
        <w:rPr>
          <w:spacing w:val="-4"/>
        </w:rPr>
        <w:t xml:space="preserve"> </w:t>
      </w:r>
      <w:r>
        <w:t>organizaciones</w:t>
      </w:r>
      <w:r>
        <w:rPr>
          <w:spacing w:val="-4"/>
        </w:rPr>
        <w:t xml:space="preserve"> </w:t>
      </w:r>
      <w:r>
        <w:t>con</w:t>
      </w:r>
      <w:r>
        <w:rPr>
          <w:spacing w:val="-4"/>
        </w:rPr>
        <w:t xml:space="preserve"> </w:t>
      </w:r>
      <w:r>
        <w:t>estructuras</w:t>
      </w:r>
      <w:r>
        <w:rPr>
          <w:spacing w:val="-4"/>
        </w:rPr>
        <w:t xml:space="preserve"> </w:t>
      </w:r>
      <w:r>
        <w:t>jerárquicas de mayor tamaño, una estructura plana perm</w:t>
      </w:r>
      <w:r>
        <w:t>ite implementar ciclos cortos de trabajo y una mayor capacidad de respuesta y relación con el cliente.</w:t>
      </w:r>
    </w:p>
    <w:p w:rsidR="00E06AA8" w:rsidRDefault="007F5D15">
      <w:pPr>
        <w:pStyle w:val="Textoindependiente"/>
        <w:spacing w:line="276" w:lineRule="auto"/>
        <w:ind w:right="720"/>
      </w:pPr>
      <w:r>
        <w:t>La estructura se regirá por los siguientes principios: claridad de roles, autonomía con responsabilidad, colaboración, documentación, carga de trabajo vi</w:t>
      </w:r>
      <w:r>
        <w:t>sible, decisiones basadas en evidencia, retroalimentación frecuente y mejora continua. El organigrama de la consultora se representa de manera esquemática a continuación: Dirección general y estratégica → Ejecutiva senior de comunicación → Pasantes de comu</w:t>
      </w:r>
      <w:r>
        <w:t>nicación. Los especialistas expertos no estarán dentro de la estructura de manera permanente, sino que se integrarán a células de trabajo según los requerimientos y necesidades de cada proyecto.</w:t>
      </w:r>
    </w:p>
    <w:p w:rsidR="00E06AA8" w:rsidRDefault="007F5D15">
      <w:pPr>
        <w:pStyle w:val="Ttulo2"/>
        <w:spacing w:before="240"/>
      </w:pPr>
      <w:r>
        <w:t xml:space="preserve">Cadena de </w:t>
      </w:r>
      <w:r>
        <w:rPr>
          <w:spacing w:val="-2"/>
        </w:rPr>
        <w:t>valor</w:t>
      </w:r>
    </w:p>
    <w:p w:rsidR="00E06AA8" w:rsidRDefault="007F5D15">
      <w:pPr>
        <w:pStyle w:val="Textoindependiente"/>
        <w:spacing w:before="255" w:line="288" w:lineRule="auto"/>
        <w:ind w:right="719"/>
      </w:pPr>
      <w:r>
        <w:t>El modelo de cadena de valor de Porter (1985)</w:t>
      </w:r>
      <w:r>
        <w:t xml:space="preserve"> identifica las actividades que generan</w:t>
      </w:r>
      <w:r>
        <w:rPr>
          <w:spacing w:val="-3"/>
        </w:rPr>
        <w:t xml:space="preserve"> </w:t>
      </w:r>
      <w:r>
        <w:t>valor</w:t>
      </w:r>
      <w:r>
        <w:rPr>
          <w:spacing w:val="-3"/>
        </w:rPr>
        <w:t xml:space="preserve"> </w:t>
      </w:r>
      <w:r>
        <w:t>para</w:t>
      </w:r>
      <w:r>
        <w:rPr>
          <w:spacing w:val="40"/>
        </w:rPr>
        <w:t xml:space="preserve"> </w:t>
      </w:r>
      <w:r>
        <w:t>el cliente y sustentan la ventaja competitiva de la empresa. Dado que SIKE Comunicaciones ofrece un servicio intangible y no un producto físico, el modelo se adapta al contexto de una consultoría de comuni</w:t>
      </w:r>
      <w:r>
        <w:t>cación estratégica, sustituyendo las</w:t>
      </w:r>
      <w:r>
        <w:rPr>
          <w:spacing w:val="-4"/>
        </w:rPr>
        <w:t xml:space="preserve"> </w:t>
      </w:r>
      <w:r>
        <w:t>actividades</w:t>
      </w:r>
      <w:r>
        <w:rPr>
          <w:spacing w:val="-4"/>
        </w:rPr>
        <w:t xml:space="preserve"> </w:t>
      </w:r>
      <w:r>
        <w:t>logísticas</w:t>
      </w:r>
      <w:r>
        <w:rPr>
          <w:spacing w:val="-4"/>
        </w:rPr>
        <w:t xml:space="preserve"> </w:t>
      </w:r>
      <w:r>
        <w:t>tradicionales</w:t>
      </w:r>
      <w:r>
        <w:rPr>
          <w:spacing w:val="-4"/>
        </w:rPr>
        <w:t xml:space="preserve"> </w:t>
      </w:r>
      <w:r>
        <w:t>por sus equivalentes en la gestión de proyectos de servicios profesionales.</w:t>
      </w:r>
    </w:p>
    <w:p w:rsidR="00E06AA8" w:rsidRDefault="00E06AA8">
      <w:pPr>
        <w:pStyle w:val="Textoindependiente"/>
        <w:spacing w:before="10" w:after="1"/>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0"/>
        <w:gridCol w:w="5700"/>
      </w:tblGrid>
      <w:tr w:rsidR="00E06AA8">
        <w:trPr>
          <w:trHeight w:val="420"/>
        </w:trPr>
        <w:tc>
          <w:tcPr>
            <w:tcW w:w="3660" w:type="dxa"/>
            <w:shd w:val="clear" w:color="auto" w:fill="073762"/>
          </w:tcPr>
          <w:p w:rsidR="00E06AA8" w:rsidRDefault="007F5D15">
            <w:pPr>
              <w:pStyle w:val="TableParagraph"/>
              <w:spacing w:before="75"/>
              <w:ind w:left="830"/>
              <w:jc w:val="left"/>
              <w:rPr>
                <w:b/>
                <w:sz w:val="24"/>
              </w:rPr>
            </w:pPr>
            <w:r>
              <w:rPr>
                <w:b/>
                <w:color w:val="FFFFFF"/>
                <w:sz w:val="24"/>
              </w:rPr>
              <w:t xml:space="preserve">Actividad </w:t>
            </w:r>
            <w:r>
              <w:rPr>
                <w:b/>
                <w:color w:val="FFFFFF"/>
                <w:spacing w:val="-2"/>
                <w:sz w:val="24"/>
              </w:rPr>
              <w:t>primaria</w:t>
            </w:r>
          </w:p>
        </w:tc>
        <w:tc>
          <w:tcPr>
            <w:tcW w:w="5700" w:type="dxa"/>
            <w:shd w:val="clear" w:color="auto" w:fill="073762"/>
          </w:tcPr>
          <w:p w:rsidR="00E06AA8" w:rsidRDefault="007F5D15">
            <w:pPr>
              <w:pStyle w:val="TableParagraph"/>
              <w:spacing w:before="75"/>
              <w:ind w:left="956"/>
              <w:jc w:val="left"/>
              <w:rPr>
                <w:b/>
                <w:sz w:val="24"/>
              </w:rPr>
            </w:pPr>
            <w:r>
              <w:rPr>
                <w:b/>
                <w:color w:val="FFFFFF"/>
                <w:sz w:val="24"/>
              </w:rPr>
              <w:t xml:space="preserve">Aplicación en SIKE </w:t>
            </w:r>
            <w:r>
              <w:rPr>
                <w:b/>
                <w:color w:val="FFFFFF"/>
                <w:spacing w:val="-2"/>
                <w:sz w:val="24"/>
              </w:rPr>
              <w:t>Comunicaciones</w:t>
            </w:r>
          </w:p>
        </w:tc>
      </w:tr>
      <w:tr w:rsidR="00E06AA8">
        <w:trPr>
          <w:trHeight w:val="820"/>
        </w:trPr>
        <w:tc>
          <w:tcPr>
            <w:tcW w:w="3660" w:type="dxa"/>
          </w:tcPr>
          <w:p w:rsidR="00E06AA8" w:rsidRDefault="007F5D15">
            <w:pPr>
              <w:pStyle w:val="TableParagraph"/>
              <w:spacing w:before="76" w:line="268" w:lineRule="auto"/>
              <w:ind w:left="94" w:right="119"/>
              <w:jc w:val="left"/>
              <w:rPr>
                <w:sz w:val="24"/>
              </w:rPr>
            </w:pPr>
            <w:r>
              <w:rPr>
                <w:sz w:val="24"/>
              </w:rPr>
              <w:t>Logística</w:t>
            </w:r>
            <w:r>
              <w:rPr>
                <w:spacing w:val="-13"/>
                <w:sz w:val="24"/>
              </w:rPr>
              <w:t xml:space="preserve"> </w:t>
            </w:r>
            <w:r>
              <w:rPr>
                <w:sz w:val="24"/>
              </w:rPr>
              <w:t>de</w:t>
            </w:r>
            <w:r>
              <w:rPr>
                <w:spacing w:val="-13"/>
                <w:sz w:val="24"/>
              </w:rPr>
              <w:t xml:space="preserve"> </w:t>
            </w:r>
            <w:r>
              <w:rPr>
                <w:sz w:val="24"/>
              </w:rPr>
              <w:t>entrada:</w:t>
            </w:r>
            <w:r>
              <w:rPr>
                <w:spacing w:val="-13"/>
                <w:sz w:val="24"/>
              </w:rPr>
              <w:t xml:space="preserve"> </w:t>
            </w:r>
            <w:r>
              <w:rPr>
                <w:sz w:val="24"/>
              </w:rPr>
              <w:t>Investigación y análisis.</w:t>
            </w:r>
          </w:p>
        </w:tc>
        <w:tc>
          <w:tcPr>
            <w:tcW w:w="5700" w:type="dxa"/>
          </w:tcPr>
          <w:p w:rsidR="00E06AA8" w:rsidRDefault="007F5D15">
            <w:pPr>
              <w:pStyle w:val="TableParagraph"/>
              <w:spacing w:before="76" w:line="268" w:lineRule="auto"/>
              <w:ind w:left="94"/>
              <w:jc w:val="left"/>
              <w:rPr>
                <w:sz w:val="24"/>
              </w:rPr>
            </w:pPr>
            <w:r>
              <w:rPr>
                <w:sz w:val="24"/>
              </w:rPr>
              <w:t>Recolección</w:t>
            </w:r>
            <w:r>
              <w:rPr>
                <w:spacing w:val="-5"/>
                <w:sz w:val="24"/>
              </w:rPr>
              <w:t xml:space="preserve"> </w:t>
            </w:r>
            <w:r>
              <w:rPr>
                <w:sz w:val="24"/>
              </w:rPr>
              <w:t>de</w:t>
            </w:r>
            <w:r>
              <w:rPr>
                <w:spacing w:val="-5"/>
                <w:sz w:val="24"/>
              </w:rPr>
              <w:t xml:space="preserve"> </w:t>
            </w:r>
            <w:r>
              <w:rPr>
                <w:sz w:val="24"/>
              </w:rPr>
              <w:t>información</w:t>
            </w:r>
            <w:r>
              <w:rPr>
                <w:spacing w:val="-5"/>
                <w:sz w:val="24"/>
              </w:rPr>
              <w:t xml:space="preserve"> </w:t>
            </w:r>
            <w:r>
              <w:rPr>
                <w:sz w:val="24"/>
              </w:rPr>
              <w:t>sobre</w:t>
            </w:r>
            <w:r>
              <w:rPr>
                <w:spacing w:val="-5"/>
                <w:sz w:val="24"/>
              </w:rPr>
              <w:t xml:space="preserve"> </w:t>
            </w:r>
            <w:r>
              <w:rPr>
                <w:sz w:val="24"/>
              </w:rPr>
              <w:t>el</w:t>
            </w:r>
            <w:r>
              <w:rPr>
                <w:spacing w:val="-5"/>
                <w:sz w:val="24"/>
              </w:rPr>
              <w:t xml:space="preserve"> </w:t>
            </w:r>
            <w:r>
              <w:rPr>
                <w:sz w:val="24"/>
              </w:rPr>
              <w:t>cliente</w:t>
            </w:r>
            <w:r>
              <w:rPr>
                <w:spacing w:val="-5"/>
                <w:sz w:val="24"/>
              </w:rPr>
              <w:t xml:space="preserve"> </w:t>
            </w:r>
            <w:r>
              <w:rPr>
                <w:sz w:val="24"/>
              </w:rPr>
              <w:t>y</w:t>
            </w:r>
            <w:r>
              <w:rPr>
                <w:spacing w:val="-5"/>
                <w:sz w:val="24"/>
              </w:rPr>
              <w:t xml:space="preserve"> </w:t>
            </w:r>
            <w:r>
              <w:rPr>
                <w:sz w:val="24"/>
              </w:rPr>
              <w:t>su</w:t>
            </w:r>
            <w:r>
              <w:rPr>
                <w:spacing w:val="-5"/>
                <w:sz w:val="24"/>
              </w:rPr>
              <w:t xml:space="preserve"> </w:t>
            </w:r>
            <w:r>
              <w:rPr>
                <w:sz w:val="24"/>
              </w:rPr>
              <w:t>entorno mediante entrevistas, diagnóstico y fuentes secundarias.</w:t>
            </w:r>
          </w:p>
        </w:tc>
      </w:tr>
      <w:tr w:rsidR="00E06AA8">
        <w:trPr>
          <w:trHeight w:val="1140"/>
        </w:trPr>
        <w:tc>
          <w:tcPr>
            <w:tcW w:w="3660" w:type="dxa"/>
          </w:tcPr>
          <w:p w:rsidR="00E06AA8" w:rsidRDefault="007F5D15">
            <w:pPr>
              <w:pStyle w:val="TableParagraph"/>
              <w:spacing w:before="237" w:line="268" w:lineRule="auto"/>
              <w:ind w:left="94" w:right="213"/>
              <w:jc w:val="left"/>
              <w:rPr>
                <w:sz w:val="24"/>
              </w:rPr>
            </w:pPr>
            <w:r>
              <w:rPr>
                <w:sz w:val="24"/>
              </w:rPr>
              <w:t>Operaciones:</w:t>
            </w:r>
            <w:r>
              <w:rPr>
                <w:spacing w:val="-13"/>
                <w:sz w:val="24"/>
              </w:rPr>
              <w:t xml:space="preserve"> </w:t>
            </w:r>
            <w:r>
              <w:rPr>
                <w:sz w:val="24"/>
              </w:rPr>
              <w:t>Diseño</w:t>
            </w:r>
            <w:r>
              <w:rPr>
                <w:spacing w:val="-13"/>
                <w:sz w:val="24"/>
              </w:rPr>
              <w:t xml:space="preserve"> </w:t>
            </w:r>
            <w:r>
              <w:rPr>
                <w:sz w:val="24"/>
              </w:rPr>
              <w:t>y</w:t>
            </w:r>
            <w:r>
              <w:rPr>
                <w:spacing w:val="-13"/>
                <w:sz w:val="24"/>
              </w:rPr>
              <w:t xml:space="preserve"> </w:t>
            </w:r>
            <w:r>
              <w:rPr>
                <w:sz w:val="24"/>
              </w:rPr>
              <w:t>ejecución de acciones.</w:t>
            </w:r>
          </w:p>
        </w:tc>
        <w:tc>
          <w:tcPr>
            <w:tcW w:w="5700" w:type="dxa"/>
          </w:tcPr>
          <w:p w:rsidR="00E06AA8" w:rsidRDefault="007F5D15">
            <w:pPr>
              <w:pStyle w:val="TableParagraph"/>
              <w:spacing w:before="82" w:line="271" w:lineRule="auto"/>
              <w:ind w:left="94" w:right="93"/>
              <w:jc w:val="left"/>
              <w:rPr>
                <w:sz w:val="24"/>
              </w:rPr>
            </w:pPr>
            <w:r>
              <w:rPr>
                <w:sz w:val="24"/>
              </w:rPr>
              <w:t>Diseño</w:t>
            </w:r>
            <w:r>
              <w:rPr>
                <w:spacing w:val="-5"/>
                <w:sz w:val="24"/>
              </w:rPr>
              <w:t xml:space="preserve"> </w:t>
            </w:r>
            <w:r>
              <w:rPr>
                <w:sz w:val="24"/>
              </w:rPr>
              <w:t>de</w:t>
            </w:r>
            <w:r>
              <w:rPr>
                <w:spacing w:val="-5"/>
                <w:sz w:val="24"/>
              </w:rPr>
              <w:t xml:space="preserve"> </w:t>
            </w:r>
            <w:r>
              <w:rPr>
                <w:sz w:val="24"/>
              </w:rPr>
              <w:t>la</w:t>
            </w:r>
            <w:r>
              <w:rPr>
                <w:spacing w:val="-5"/>
                <w:sz w:val="24"/>
              </w:rPr>
              <w:t xml:space="preserve"> </w:t>
            </w:r>
            <w:r>
              <w:rPr>
                <w:sz w:val="24"/>
              </w:rPr>
              <w:t>propuesta</w:t>
            </w:r>
            <w:r>
              <w:rPr>
                <w:spacing w:val="-5"/>
                <w:sz w:val="24"/>
              </w:rPr>
              <w:t xml:space="preserve"> </w:t>
            </w:r>
            <w:r>
              <w:rPr>
                <w:sz w:val="24"/>
              </w:rPr>
              <w:t>de</w:t>
            </w:r>
            <w:r>
              <w:rPr>
                <w:spacing w:val="-5"/>
                <w:sz w:val="24"/>
              </w:rPr>
              <w:t xml:space="preserve"> </w:t>
            </w:r>
            <w:r>
              <w:rPr>
                <w:sz w:val="24"/>
              </w:rPr>
              <w:t>comunicación</w:t>
            </w:r>
            <w:r>
              <w:rPr>
                <w:spacing w:val="-5"/>
                <w:sz w:val="24"/>
              </w:rPr>
              <w:t xml:space="preserve"> </w:t>
            </w:r>
            <w:r>
              <w:rPr>
                <w:sz w:val="24"/>
              </w:rPr>
              <w:t>y</w:t>
            </w:r>
            <w:r>
              <w:rPr>
                <w:spacing w:val="-5"/>
                <w:sz w:val="24"/>
              </w:rPr>
              <w:t xml:space="preserve"> </w:t>
            </w:r>
            <w:r>
              <w:rPr>
                <w:sz w:val="24"/>
              </w:rPr>
              <w:t>ejecución</w:t>
            </w:r>
            <w:r>
              <w:rPr>
                <w:spacing w:val="-5"/>
                <w:sz w:val="24"/>
              </w:rPr>
              <w:t xml:space="preserve"> </w:t>
            </w:r>
            <w:r>
              <w:rPr>
                <w:sz w:val="24"/>
              </w:rPr>
              <w:t>del proyecto mediante metodologías ágiles (Design Thinking, Scrum y Kanban).</w:t>
            </w:r>
          </w:p>
        </w:tc>
      </w:tr>
      <w:tr w:rsidR="00E06AA8">
        <w:trPr>
          <w:trHeight w:val="1139"/>
        </w:trPr>
        <w:tc>
          <w:tcPr>
            <w:tcW w:w="3660" w:type="dxa"/>
          </w:tcPr>
          <w:p w:rsidR="00E06AA8" w:rsidRDefault="007F5D15">
            <w:pPr>
              <w:pStyle w:val="TableParagraph"/>
              <w:spacing w:before="234" w:line="268" w:lineRule="auto"/>
              <w:ind w:left="94"/>
              <w:jc w:val="left"/>
              <w:rPr>
                <w:sz w:val="24"/>
              </w:rPr>
            </w:pPr>
            <w:r>
              <w:rPr>
                <w:sz w:val="24"/>
              </w:rPr>
              <w:t>Logística</w:t>
            </w:r>
            <w:r>
              <w:rPr>
                <w:spacing w:val="-10"/>
                <w:sz w:val="24"/>
              </w:rPr>
              <w:t xml:space="preserve"> </w:t>
            </w:r>
            <w:r>
              <w:rPr>
                <w:sz w:val="24"/>
              </w:rPr>
              <w:t>de</w:t>
            </w:r>
            <w:r>
              <w:rPr>
                <w:spacing w:val="-10"/>
                <w:sz w:val="24"/>
              </w:rPr>
              <w:t xml:space="preserve"> </w:t>
            </w:r>
            <w:r>
              <w:rPr>
                <w:sz w:val="24"/>
              </w:rPr>
              <w:t>salida:</w:t>
            </w:r>
            <w:r>
              <w:rPr>
                <w:spacing w:val="-10"/>
                <w:sz w:val="24"/>
              </w:rPr>
              <w:t xml:space="preserve"> </w:t>
            </w:r>
            <w:r>
              <w:rPr>
                <w:sz w:val="24"/>
              </w:rPr>
              <w:t>entrega</w:t>
            </w:r>
            <w:r>
              <w:rPr>
                <w:spacing w:val="-10"/>
                <w:sz w:val="24"/>
              </w:rPr>
              <w:t xml:space="preserve"> </w:t>
            </w:r>
            <w:r>
              <w:rPr>
                <w:sz w:val="24"/>
              </w:rPr>
              <w:t>del servicio y mejora contínua.</w:t>
            </w:r>
          </w:p>
        </w:tc>
        <w:tc>
          <w:tcPr>
            <w:tcW w:w="5700" w:type="dxa"/>
          </w:tcPr>
          <w:p w:rsidR="00E06AA8" w:rsidRDefault="007F5D15">
            <w:pPr>
              <w:pStyle w:val="TableParagraph"/>
              <w:spacing w:before="78" w:line="268" w:lineRule="auto"/>
              <w:ind w:left="94"/>
              <w:jc w:val="left"/>
              <w:rPr>
                <w:sz w:val="24"/>
              </w:rPr>
            </w:pPr>
            <w:r>
              <w:rPr>
                <w:sz w:val="24"/>
              </w:rPr>
              <w:t>Entrega de entregables incrementales, informes de diagnóstico,</w:t>
            </w:r>
            <w:r>
              <w:rPr>
                <w:spacing w:val="-6"/>
                <w:sz w:val="24"/>
              </w:rPr>
              <w:t xml:space="preserve"> </w:t>
            </w:r>
            <w:r>
              <w:rPr>
                <w:sz w:val="24"/>
              </w:rPr>
              <w:t>reportes</w:t>
            </w:r>
            <w:r>
              <w:rPr>
                <w:spacing w:val="-6"/>
                <w:sz w:val="24"/>
              </w:rPr>
              <w:t xml:space="preserve"> </w:t>
            </w:r>
            <w:r>
              <w:rPr>
                <w:sz w:val="24"/>
              </w:rPr>
              <w:t>de</w:t>
            </w:r>
            <w:r>
              <w:rPr>
                <w:spacing w:val="-6"/>
                <w:sz w:val="24"/>
              </w:rPr>
              <w:t xml:space="preserve"> </w:t>
            </w:r>
            <w:r>
              <w:rPr>
                <w:sz w:val="24"/>
              </w:rPr>
              <w:t>KPIs</w:t>
            </w:r>
            <w:r>
              <w:rPr>
                <w:spacing w:val="-6"/>
                <w:sz w:val="24"/>
              </w:rPr>
              <w:t xml:space="preserve"> </w:t>
            </w:r>
            <w:r>
              <w:rPr>
                <w:sz w:val="24"/>
              </w:rPr>
              <w:t>y</w:t>
            </w:r>
            <w:r>
              <w:rPr>
                <w:spacing w:val="-6"/>
                <w:sz w:val="24"/>
              </w:rPr>
              <w:t xml:space="preserve"> </w:t>
            </w:r>
            <w:r>
              <w:rPr>
                <w:sz w:val="24"/>
              </w:rPr>
              <w:t>tableros</w:t>
            </w:r>
            <w:r>
              <w:rPr>
                <w:spacing w:val="-6"/>
                <w:sz w:val="24"/>
              </w:rPr>
              <w:t xml:space="preserve"> </w:t>
            </w:r>
            <w:r>
              <w:rPr>
                <w:sz w:val="24"/>
              </w:rPr>
              <w:t>compartidos</w:t>
            </w:r>
            <w:r>
              <w:rPr>
                <w:spacing w:val="-6"/>
                <w:sz w:val="24"/>
              </w:rPr>
              <w:t xml:space="preserve"> </w:t>
            </w:r>
            <w:r>
              <w:rPr>
                <w:sz w:val="24"/>
              </w:rPr>
              <w:t>con el cliente.</w:t>
            </w:r>
          </w:p>
        </w:tc>
      </w:tr>
      <w:tr w:rsidR="00E06AA8">
        <w:trPr>
          <w:trHeight w:val="819"/>
        </w:trPr>
        <w:tc>
          <w:tcPr>
            <w:tcW w:w="3660" w:type="dxa"/>
          </w:tcPr>
          <w:p w:rsidR="00E06AA8" w:rsidRDefault="007F5D15">
            <w:pPr>
              <w:pStyle w:val="TableParagraph"/>
              <w:spacing w:before="230"/>
              <w:ind w:left="94"/>
              <w:jc w:val="left"/>
              <w:rPr>
                <w:sz w:val="24"/>
              </w:rPr>
            </w:pPr>
            <w:r>
              <w:rPr>
                <w:sz w:val="24"/>
              </w:rPr>
              <w:t xml:space="preserve">Marketing y </w:t>
            </w:r>
            <w:r>
              <w:rPr>
                <w:spacing w:val="-2"/>
                <w:sz w:val="24"/>
              </w:rPr>
              <w:t>ventas.</w:t>
            </w:r>
          </w:p>
        </w:tc>
        <w:tc>
          <w:tcPr>
            <w:tcW w:w="5700" w:type="dxa"/>
          </w:tcPr>
          <w:p w:rsidR="00E06AA8" w:rsidRDefault="007F5D15">
            <w:pPr>
              <w:pStyle w:val="TableParagraph"/>
              <w:spacing w:before="75" w:line="271" w:lineRule="auto"/>
              <w:ind w:left="94"/>
              <w:jc w:val="left"/>
              <w:rPr>
                <w:sz w:val="24"/>
              </w:rPr>
            </w:pPr>
            <w:r>
              <w:rPr>
                <w:sz w:val="24"/>
              </w:rPr>
              <w:t>Prospección</w:t>
            </w:r>
            <w:r>
              <w:rPr>
                <w:spacing w:val="-7"/>
                <w:sz w:val="24"/>
              </w:rPr>
              <w:t xml:space="preserve"> </w:t>
            </w:r>
            <w:r>
              <w:rPr>
                <w:sz w:val="24"/>
              </w:rPr>
              <w:t>B2B,</w:t>
            </w:r>
            <w:r>
              <w:rPr>
                <w:spacing w:val="-7"/>
                <w:sz w:val="24"/>
              </w:rPr>
              <w:t xml:space="preserve"> </w:t>
            </w:r>
            <w:r>
              <w:rPr>
                <w:sz w:val="24"/>
              </w:rPr>
              <w:t>embudo</w:t>
            </w:r>
            <w:r>
              <w:rPr>
                <w:spacing w:val="-7"/>
                <w:sz w:val="24"/>
              </w:rPr>
              <w:t xml:space="preserve"> </w:t>
            </w:r>
            <w:r>
              <w:rPr>
                <w:sz w:val="24"/>
              </w:rPr>
              <w:t>comercial</w:t>
            </w:r>
            <w:r>
              <w:rPr>
                <w:spacing w:val="-7"/>
                <w:sz w:val="24"/>
              </w:rPr>
              <w:t xml:space="preserve"> </w:t>
            </w:r>
            <w:r>
              <w:rPr>
                <w:sz w:val="24"/>
              </w:rPr>
              <w:t>y</w:t>
            </w:r>
            <w:r>
              <w:rPr>
                <w:spacing w:val="-7"/>
                <w:sz w:val="24"/>
              </w:rPr>
              <w:t xml:space="preserve"> </w:t>
            </w:r>
            <w:r>
              <w:rPr>
                <w:sz w:val="24"/>
              </w:rPr>
              <w:t>estructura</w:t>
            </w:r>
            <w:r>
              <w:rPr>
                <w:spacing w:val="-7"/>
                <w:sz w:val="24"/>
              </w:rPr>
              <w:t xml:space="preserve"> </w:t>
            </w:r>
            <w:r>
              <w:rPr>
                <w:sz w:val="24"/>
              </w:rPr>
              <w:t>de precios diferenciada por segmento de mercado.</w:t>
            </w:r>
          </w:p>
        </w:tc>
      </w:tr>
    </w:tbl>
    <w:p w:rsidR="00E06AA8" w:rsidRDefault="00E06AA8">
      <w:pPr>
        <w:pStyle w:val="TableParagraph"/>
        <w:spacing w:line="271" w:lineRule="auto"/>
        <w:jc w:val="left"/>
        <w:rPr>
          <w:sz w:val="24"/>
        </w:rPr>
        <w:sectPr w:rsidR="00E06AA8">
          <w:pgSz w:w="12240" w:h="15840"/>
          <w:pgMar w:top="1380" w:right="720" w:bottom="1913"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0"/>
        <w:gridCol w:w="5700"/>
      </w:tblGrid>
      <w:tr w:rsidR="00E06AA8">
        <w:trPr>
          <w:trHeight w:val="419"/>
        </w:trPr>
        <w:tc>
          <w:tcPr>
            <w:tcW w:w="3660" w:type="dxa"/>
            <w:shd w:val="clear" w:color="auto" w:fill="073762"/>
          </w:tcPr>
          <w:p w:rsidR="00E06AA8" w:rsidRDefault="007F5D15">
            <w:pPr>
              <w:pStyle w:val="TableParagraph"/>
              <w:spacing w:before="70"/>
              <w:ind w:left="830"/>
              <w:jc w:val="left"/>
              <w:rPr>
                <w:b/>
                <w:sz w:val="24"/>
              </w:rPr>
            </w:pPr>
            <w:r>
              <w:rPr>
                <w:b/>
                <w:color w:val="FFFFFF"/>
                <w:sz w:val="24"/>
              </w:rPr>
              <w:lastRenderedPageBreak/>
              <w:t xml:space="preserve">Actividad </w:t>
            </w:r>
            <w:r>
              <w:rPr>
                <w:b/>
                <w:color w:val="FFFFFF"/>
                <w:spacing w:val="-2"/>
                <w:sz w:val="24"/>
              </w:rPr>
              <w:t>primaria</w:t>
            </w:r>
          </w:p>
        </w:tc>
        <w:tc>
          <w:tcPr>
            <w:tcW w:w="5700" w:type="dxa"/>
            <w:shd w:val="clear" w:color="auto" w:fill="073762"/>
          </w:tcPr>
          <w:p w:rsidR="00E06AA8" w:rsidRDefault="007F5D15">
            <w:pPr>
              <w:pStyle w:val="TableParagraph"/>
              <w:spacing w:before="70"/>
              <w:ind w:left="956"/>
              <w:jc w:val="left"/>
              <w:rPr>
                <w:b/>
                <w:sz w:val="24"/>
              </w:rPr>
            </w:pPr>
            <w:r>
              <w:rPr>
                <w:b/>
                <w:color w:val="FFFFFF"/>
                <w:sz w:val="24"/>
              </w:rPr>
              <w:t xml:space="preserve">Aplicación en SIKE </w:t>
            </w:r>
            <w:r>
              <w:rPr>
                <w:b/>
                <w:color w:val="FFFFFF"/>
                <w:spacing w:val="-2"/>
                <w:sz w:val="24"/>
              </w:rPr>
              <w:t>Comunicaciones</w:t>
            </w:r>
          </w:p>
        </w:tc>
      </w:tr>
      <w:tr w:rsidR="00E06AA8">
        <w:trPr>
          <w:trHeight w:val="820"/>
        </w:trPr>
        <w:tc>
          <w:tcPr>
            <w:tcW w:w="3660" w:type="dxa"/>
          </w:tcPr>
          <w:p w:rsidR="00E06AA8" w:rsidRDefault="007F5D15">
            <w:pPr>
              <w:pStyle w:val="TableParagraph"/>
              <w:spacing w:before="71" w:line="268" w:lineRule="auto"/>
              <w:ind w:left="94" w:right="1694"/>
              <w:jc w:val="left"/>
              <w:rPr>
                <w:sz w:val="24"/>
              </w:rPr>
            </w:pPr>
            <w:r>
              <w:rPr>
                <w:sz w:val="24"/>
              </w:rPr>
              <w:t>Servicio</w:t>
            </w:r>
            <w:r>
              <w:rPr>
                <w:spacing w:val="-15"/>
                <w:sz w:val="24"/>
              </w:rPr>
              <w:t xml:space="preserve"> </w:t>
            </w:r>
            <w:r>
              <w:rPr>
                <w:sz w:val="24"/>
              </w:rPr>
              <w:t xml:space="preserve">postventa: </w:t>
            </w:r>
            <w:r>
              <w:rPr>
                <w:spacing w:val="-2"/>
                <w:sz w:val="24"/>
              </w:rPr>
              <w:t>acompañamiento.</w:t>
            </w:r>
          </w:p>
        </w:tc>
        <w:tc>
          <w:tcPr>
            <w:tcW w:w="5700" w:type="dxa"/>
          </w:tcPr>
          <w:p w:rsidR="00E06AA8" w:rsidRDefault="007F5D15">
            <w:pPr>
              <w:pStyle w:val="TableParagraph"/>
              <w:spacing w:before="71" w:line="268" w:lineRule="auto"/>
              <w:ind w:left="94"/>
              <w:jc w:val="left"/>
              <w:rPr>
                <w:sz w:val="24"/>
              </w:rPr>
            </w:pPr>
            <w:r>
              <w:rPr>
                <w:sz w:val="24"/>
              </w:rPr>
              <w:t>Seguimiento,</w:t>
            </w:r>
            <w:r>
              <w:rPr>
                <w:spacing w:val="-8"/>
                <w:sz w:val="24"/>
              </w:rPr>
              <w:t xml:space="preserve"> </w:t>
            </w:r>
            <w:r>
              <w:rPr>
                <w:sz w:val="24"/>
              </w:rPr>
              <w:t>medición</w:t>
            </w:r>
            <w:r>
              <w:rPr>
                <w:spacing w:val="-8"/>
                <w:sz w:val="24"/>
              </w:rPr>
              <w:t xml:space="preserve"> </w:t>
            </w:r>
            <w:r>
              <w:rPr>
                <w:sz w:val="24"/>
              </w:rPr>
              <w:t>de</w:t>
            </w:r>
            <w:r>
              <w:rPr>
                <w:spacing w:val="-8"/>
                <w:sz w:val="24"/>
              </w:rPr>
              <w:t xml:space="preserve"> </w:t>
            </w:r>
            <w:r>
              <w:rPr>
                <w:sz w:val="24"/>
              </w:rPr>
              <w:t>resultados,</w:t>
            </w:r>
            <w:r>
              <w:rPr>
                <w:spacing w:val="-8"/>
                <w:sz w:val="24"/>
              </w:rPr>
              <w:t xml:space="preserve"> </w:t>
            </w:r>
            <w:r>
              <w:rPr>
                <w:sz w:val="24"/>
              </w:rPr>
              <w:t>fidelización</w:t>
            </w:r>
            <w:r>
              <w:rPr>
                <w:spacing w:val="-8"/>
                <w:sz w:val="24"/>
              </w:rPr>
              <w:t xml:space="preserve"> </w:t>
            </w:r>
            <w:r>
              <w:rPr>
                <w:sz w:val="24"/>
              </w:rPr>
              <w:t>y renovación de contratos.</w:t>
            </w:r>
          </w:p>
        </w:tc>
      </w:tr>
    </w:tbl>
    <w:p w:rsidR="00E06AA8" w:rsidRDefault="007F5D15">
      <w:pPr>
        <w:spacing w:before="223"/>
        <w:ind w:left="1045"/>
        <w:rPr>
          <w:i/>
          <w:sz w:val="24"/>
        </w:rPr>
      </w:pPr>
      <w:r>
        <w:rPr>
          <w:i/>
          <w:sz w:val="24"/>
        </w:rPr>
        <w:t>Tabla</w:t>
      </w:r>
      <w:r>
        <w:rPr>
          <w:i/>
          <w:spacing w:val="-2"/>
          <w:sz w:val="24"/>
        </w:rPr>
        <w:t xml:space="preserve"> </w:t>
      </w:r>
      <w:r>
        <w:rPr>
          <w:i/>
          <w:sz w:val="24"/>
        </w:rPr>
        <w:t>#19:</w:t>
      </w:r>
      <w:r>
        <w:rPr>
          <w:i/>
          <w:spacing w:val="-2"/>
          <w:sz w:val="24"/>
        </w:rPr>
        <w:t xml:space="preserve"> </w:t>
      </w:r>
      <w:r>
        <w:rPr>
          <w:i/>
          <w:sz w:val="24"/>
        </w:rPr>
        <w:t>Adaptación</w:t>
      </w:r>
      <w:r>
        <w:rPr>
          <w:i/>
          <w:spacing w:val="-1"/>
          <w:sz w:val="24"/>
        </w:rPr>
        <w:t xml:space="preserve"> </w:t>
      </w:r>
      <w:r>
        <w:rPr>
          <w:i/>
          <w:sz w:val="24"/>
        </w:rPr>
        <w:t>de</w:t>
      </w:r>
      <w:r>
        <w:rPr>
          <w:i/>
          <w:spacing w:val="-2"/>
          <w:sz w:val="24"/>
        </w:rPr>
        <w:t xml:space="preserve"> </w:t>
      </w:r>
      <w:r>
        <w:rPr>
          <w:i/>
          <w:sz w:val="24"/>
        </w:rPr>
        <w:t>la</w:t>
      </w:r>
      <w:r>
        <w:rPr>
          <w:i/>
          <w:spacing w:val="-1"/>
          <w:sz w:val="24"/>
        </w:rPr>
        <w:t xml:space="preserve"> </w:t>
      </w:r>
      <w:r>
        <w:rPr>
          <w:i/>
          <w:sz w:val="24"/>
        </w:rPr>
        <w:t>cadena</w:t>
      </w:r>
      <w:r>
        <w:rPr>
          <w:i/>
          <w:spacing w:val="-2"/>
          <w:sz w:val="24"/>
        </w:rPr>
        <w:t xml:space="preserve"> </w:t>
      </w:r>
      <w:r>
        <w:rPr>
          <w:i/>
          <w:sz w:val="24"/>
        </w:rPr>
        <w:t>de</w:t>
      </w:r>
      <w:r>
        <w:rPr>
          <w:i/>
          <w:spacing w:val="-1"/>
          <w:sz w:val="24"/>
        </w:rPr>
        <w:t xml:space="preserve"> </w:t>
      </w:r>
      <w:r>
        <w:rPr>
          <w:i/>
          <w:sz w:val="24"/>
        </w:rPr>
        <w:t>valor</w:t>
      </w:r>
      <w:r>
        <w:rPr>
          <w:i/>
          <w:spacing w:val="-2"/>
          <w:sz w:val="24"/>
        </w:rPr>
        <w:t xml:space="preserve"> </w:t>
      </w:r>
      <w:r>
        <w:rPr>
          <w:i/>
          <w:sz w:val="24"/>
        </w:rPr>
        <w:t>de</w:t>
      </w:r>
      <w:r>
        <w:rPr>
          <w:i/>
          <w:spacing w:val="-1"/>
          <w:sz w:val="24"/>
        </w:rPr>
        <w:t xml:space="preserve"> </w:t>
      </w:r>
      <w:r>
        <w:rPr>
          <w:i/>
          <w:sz w:val="24"/>
        </w:rPr>
        <w:t>Porter</w:t>
      </w:r>
      <w:r>
        <w:rPr>
          <w:i/>
          <w:spacing w:val="-2"/>
          <w:sz w:val="24"/>
        </w:rPr>
        <w:t xml:space="preserve"> </w:t>
      </w:r>
      <w:r>
        <w:rPr>
          <w:i/>
          <w:sz w:val="24"/>
        </w:rPr>
        <w:t>para</w:t>
      </w:r>
      <w:r>
        <w:rPr>
          <w:i/>
          <w:spacing w:val="-1"/>
          <w:sz w:val="24"/>
        </w:rPr>
        <w:t xml:space="preserve"> </w:t>
      </w:r>
      <w:r>
        <w:rPr>
          <w:i/>
          <w:sz w:val="24"/>
        </w:rPr>
        <w:t>SIKE</w:t>
      </w:r>
      <w:r>
        <w:rPr>
          <w:i/>
          <w:spacing w:val="-2"/>
          <w:sz w:val="24"/>
        </w:rPr>
        <w:t xml:space="preserve"> </w:t>
      </w:r>
      <w:r>
        <w:rPr>
          <w:i/>
          <w:sz w:val="24"/>
        </w:rPr>
        <w:t>Comunicaciones</w:t>
      </w:r>
      <w:r>
        <w:rPr>
          <w:i/>
          <w:spacing w:val="-1"/>
          <w:sz w:val="24"/>
        </w:rPr>
        <w:t xml:space="preserve"> </w:t>
      </w:r>
      <w:r>
        <w:rPr>
          <w:i/>
          <w:sz w:val="24"/>
        </w:rPr>
        <w:t>-</w:t>
      </w:r>
      <w:r>
        <w:rPr>
          <w:i/>
          <w:spacing w:val="-2"/>
          <w:sz w:val="24"/>
        </w:rPr>
        <w:t xml:space="preserve"> </w:t>
      </w:r>
      <w:r>
        <w:rPr>
          <w:i/>
          <w:sz w:val="24"/>
        </w:rPr>
        <w:t>Pt.</w:t>
      </w:r>
      <w:r>
        <w:rPr>
          <w:i/>
          <w:spacing w:val="-1"/>
          <w:sz w:val="24"/>
        </w:rPr>
        <w:t xml:space="preserve"> </w:t>
      </w:r>
      <w:r>
        <w:rPr>
          <w:i/>
          <w:spacing w:val="-10"/>
          <w:sz w:val="24"/>
        </w:rPr>
        <w:t>1</w:t>
      </w:r>
    </w:p>
    <w:p w:rsidR="00E06AA8" w:rsidRDefault="00E06AA8">
      <w:pPr>
        <w:pStyle w:val="Textoindependiente"/>
        <w:spacing w:before="3"/>
        <w:ind w:left="0"/>
        <w:jc w:val="left"/>
        <w:rPr>
          <w:i/>
          <w:sz w:val="19"/>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0"/>
        <w:gridCol w:w="5700"/>
      </w:tblGrid>
      <w:tr w:rsidR="00E06AA8">
        <w:trPr>
          <w:trHeight w:val="440"/>
        </w:trPr>
        <w:tc>
          <w:tcPr>
            <w:tcW w:w="3660" w:type="dxa"/>
            <w:shd w:val="clear" w:color="auto" w:fill="073762"/>
          </w:tcPr>
          <w:p w:rsidR="00E06AA8" w:rsidRDefault="007F5D15">
            <w:pPr>
              <w:pStyle w:val="TableParagraph"/>
              <w:spacing w:before="89"/>
              <w:ind w:left="833"/>
              <w:jc w:val="left"/>
              <w:rPr>
                <w:b/>
                <w:sz w:val="24"/>
              </w:rPr>
            </w:pPr>
            <w:r>
              <w:rPr>
                <w:b/>
                <w:color w:val="FFFFFF"/>
                <w:sz w:val="24"/>
              </w:rPr>
              <w:t xml:space="preserve">Actividad de </w:t>
            </w:r>
            <w:r>
              <w:rPr>
                <w:b/>
                <w:color w:val="FFFFFF"/>
                <w:spacing w:val="-2"/>
                <w:sz w:val="24"/>
              </w:rPr>
              <w:t>apoyo</w:t>
            </w:r>
          </w:p>
        </w:tc>
        <w:tc>
          <w:tcPr>
            <w:tcW w:w="5700" w:type="dxa"/>
            <w:shd w:val="clear" w:color="auto" w:fill="073762"/>
          </w:tcPr>
          <w:p w:rsidR="00E06AA8" w:rsidRDefault="007F5D15">
            <w:pPr>
              <w:pStyle w:val="TableParagraph"/>
              <w:spacing w:before="89"/>
              <w:ind w:left="956"/>
              <w:jc w:val="left"/>
              <w:rPr>
                <w:b/>
                <w:sz w:val="24"/>
              </w:rPr>
            </w:pPr>
            <w:r>
              <w:rPr>
                <w:b/>
                <w:color w:val="FFFFFF"/>
                <w:sz w:val="24"/>
              </w:rPr>
              <w:t xml:space="preserve">Aplicación en SIKE </w:t>
            </w:r>
            <w:r>
              <w:rPr>
                <w:b/>
                <w:color w:val="FFFFFF"/>
                <w:spacing w:val="-2"/>
                <w:sz w:val="24"/>
              </w:rPr>
              <w:t>Comunicaciones</w:t>
            </w:r>
          </w:p>
        </w:tc>
      </w:tr>
      <w:tr w:rsidR="00E06AA8">
        <w:trPr>
          <w:trHeight w:val="820"/>
        </w:trPr>
        <w:tc>
          <w:tcPr>
            <w:tcW w:w="3660" w:type="dxa"/>
          </w:tcPr>
          <w:p w:rsidR="00E06AA8" w:rsidRDefault="007F5D15">
            <w:pPr>
              <w:pStyle w:val="TableParagraph"/>
              <w:spacing w:before="225"/>
              <w:ind w:left="94"/>
              <w:jc w:val="left"/>
              <w:rPr>
                <w:sz w:val="24"/>
              </w:rPr>
            </w:pPr>
            <w:r>
              <w:rPr>
                <w:sz w:val="24"/>
              </w:rPr>
              <w:t xml:space="preserve">Gestión </w:t>
            </w:r>
            <w:r>
              <w:rPr>
                <w:spacing w:val="-2"/>
                <w:sz w:val="24"/>
              </w:rPr>
              <w:t>administrativa</w:t>
            </w:r>
          </w:p>
        </w:tc>
        <w:tc>
          <w:tcPr>
            <w:tcW w:w="5700" w:type="dxa"/>
          </w:tcPr>
          <w:p w:rsidR="00E06AA8" w:rsidRDefault="007F5D15">
            <w:pPr>
              <w:pStyle w:val="TableParagraph"/>
              <w:spacing w:before="70" w:line="268" w:lineRule="auto"/>
              <w:ind w:left="94" w:right="93"/>
              <w:jc w:val="left"/>
              <w:rPr>
                <w:sz w:val="24"/>
              </w:rPr>
            </w:pPr>
            <w:r>
              <w:rPr>
                <w:sz w:val="24"/>
              </w:rPr>
              <w:t>Asesoría</w:t>
            </w:r>
            <w:r>
              <w:rPr>
                <w:spacing w:val="-7"/>
                <w:sz w:val="24"/>
              </w:rPr>
              <w:t xml:space="preserve"> </w:t>
            </w:r>
            <w:r>
              <w:rPr>
                <w:sz w:val="24"/>
              </w:rPr>
              <w:t>administrativa,</w:t>
            </w:r>
            <w:r>
              <w:rPr>
                <w:spacing w:val="-7"/>
                <w:sz w:val="24"/>
              </w:rPr>
              <w:t xml:space="preserve"> </w:t>
            </w:r>
            <w:r>
              <w:rPr>
                <w:sz w:val="24"/>
              </w:rPr>
              <w:t>financiera</w:t>
            </w:r>
            <w:r>
              <w:rPr>
                <w:spacing w:val="-7"/>
                <w:sz w:val="24"/>
              </w:rPr>
              <w:t xml:space="preserve"> </w:t>
            </w:r>
            <w:r>
              <w:rPr>
                <w:sz w:val="24"/>
              </w:rPr>
              <w:t>y</w:t>
            </w:r>
            <w:r>
              <w:rPr>
                <w:spacing w:val="-7"/>
                <w:sz w:val="24"/>
              </w:rPr>
              <w:t xml:space="preserve"> </w:t>
            </w:r>
            <w:r>
              <w:rPr>
                <w:sz w:val="24"/>
              </w:rPr>
              <w:t>legal</w:t>
            </w:r>
            <w:r>
              <w:rPr>
                <w:spacing w:val="-7"/>
                <w:sz w:val="24"/>
              </w:rPr>
              <w:t xml:space="preserve"> </w:t>
            </w:r>
            <w:r>
              <w:rPr>
                <w:sz w:val="24"/>
              </w:rPr>
              <w:t>de</w:t>
            </w:r>
            <w:r>
              <w:rPr>
                <w:spacing w:val="-7"/>
                <w:sz w:val="24"/>
              </w:rPr>
              <w:t xml:space="preserve"> </w:t>
            </w:r>
            <w:r>
              <w:rPr>
                <w:sz w:val="24"/>
              </w:rPr>
              <w:t xml:space="preserve">la </w:t>
            </w:r>
            <w:r>
              <w:rPr>
                <w:spacing w:val="-2"/>
                <w:sz w:val="24"/>
              </w:rPr>
              <w:t>consultora.</w:t>
            </w:r>
          </w:p>
        </w:tc>
      </w:tr>
      <w:tr w:rsidR="00E06AA8">
        <w:trPr>
          <w:trHeight w:val="820"/>
        </w:trPr>
        <w:tc>
          <w:tcPr>
            <w:tcW w:w="3660" w:type="dxa"/>
          </w:tcPr>
          <w:p w:rsidR="00E06AA8" w:rsidRDefault="007F5D15">
            <w:pPr>
              <w:pStyle w:val="TableParagraph"/>
              <w:spacing w:before="231"/>
              <w:ind w:left="94"/>
              <w:jc w:val="left"/>
              <w:rPr>
                <w:sz w:val="24"/>
              </w:rPr>
            </w:pPr>
            <w:r>
              <w:rPr>
                <w:sz w:val="24"/>
              </w:rPr>
              <w:t xml:space="preserve">Gestión de Recursos </w:t>
            </w:r>
            <w:r>
              <w:rPr>
                <w:spacing w:val="-2"/>
                <w:sz w:val="24"/>
              </w:rPr>
              <w:t>Humanos</w:t>
            </w:r>
          </w:p>
        </w:tc>
        <w:tc>
          <w:tcPr>
            <w:tcW w:w="5700" w:type="dxa"/>
          </w:tcPr>
          <w:p w:rsidR="00E06AA8" w:rsidRDefault="007F5D15">
            <w:pPr>
              <w:pStyle w:val="TableParagraph"/>
              <w:spacing w:before="76" w:line="268" w:lineRule="auto"/>
              <w:ind w:left="94"/>
              <w:jc w:val="left"/>
              <w:rPr>
                <w:sz w:val="24"/>
              </w:rPr>
            </w:pPr>
            <w:r>
              <w:rPr>
                <w:sz w:val="24"/>
              </w:rPr>
              <w:t>Selección</w:t>
            </w:r>
            <w:r>
              <w:rPr>
                <w:spacing w:val="-4"/>
                <w:sz w:val="24"/>
              </w:rPr>
              <w:t xml:space="preserve"> </w:t>
            </w:r>
            <w:r>
              <w:rPr>
                <w:sz w:val="24"/>
              </w:rPr>
              <w:t>y</w:t>
            </w:r>
            <w:r>
              <w:rPr>
                <w:spacing w:val="-4"/>
                <w:sz w:val="24"/>
              </w:rPr>
              <w:t xml:space="preserve"> </w:t>
            </w:r>
            <w:r>
              <w:rPr>
                <w:sz w:val="24"/>
              </w:rPr>
              <w:t>desarrollo</w:t>
            </w:r>
            <w:r>
              <w:rPr>
                <w:spacing w:val="-4"/>
                <w:sz w:val="24"/>
              </w:rPr>
              <w:t xml:space="preserve"> </w:t>
            </w:r>
            <w:r>
              <w:rPr>
                <w:sz w:val="24"/>
              </w:rPr>
              <w:t>del</w:t>
            </w:r>
            <w:r>
              <w:rPr>
                <w:spacing w:val="-4"/>
                <w:sz w:val="24"/>
              </w:rPr>
              <w:t xml:space="preserve"> </w:t>
            </w:r>
            <w:r>
              <w:rPr>
                <w:sz w:val="24"/>
              </w:rPr>
              <w:t>equipo</w:t>
            </w:r>
            <w:r>
              <w:rPr>
                <w:spacing w:val="-4"/>
                <w:sz w:val="24"/>
              </w:rPr>
              <w:t xml:space="preserve"> </w:t>
            </w:r>
            <w:r>
              <w:rPr>
                <w:sz w:val="24"/>
              </w:rPr>
              <w:t>interno</w:t>
            </w:r>
            <w:r>
              <w:rPr>
                <w:spacing w:val="-4"/>
                <w:sz w:val="24"/>
              </w:rPr>
              <w:t xml:space="preserve"> </w:t>
            </w:r>
            <w:r>
              <w:rPr>
                <w:sz w:val="24"/>
              </w:rPr>
              <w:t>y</w:t>
            </w:r>
            <w:r>
              <w:rPr>
                <w:spacing w:val="-4"/>
                <w:sz w:val="24"/>
              </w:rPr>
              <w:t xml:space="preserve"> </w:t>
            </w:r>
            <w:r>
              <w:rPr>
                <w:sz w:val="24"/>
              </w:rPr>
              <w:t>de</w:t>
            </w:r>
            <w:r>
              <w:rPr>
                <w:spacing w:val="-4"/>
                <w:sz w:val="24"/>
              </w:rPr>
              <w:t xml:space="preserve"> </w:t>
            </w:r>
            <w:r>
              <w:rPr>
                <w:sz w:val="24"/>
              </w:rPr>
              <w:t>la</w:t>
            </w:r>
            <w:r>
              <w:rPr>
                <w:spacing w:val="-4"/>
                <w:sz w:val="24"/>
              </w:rPr>
              <w:t xml:space="preserve"> </w:t>
            </w:r>
            <w:r>
              <w:rPr>
                <w:sz w:val="24"/>
              </w:rPr>
              <w:t>red</w:t>
            </w:r>
            <w:r>
              <w:rPr>
                <w:spacing w:val="-4"/>
                <w:sz w:val="24"/>
              </w:rPr>
              <w:t xml:space="preserve"> </w:t>
            </w:r>
            <w:r>
              <w:rPr>
                <w:sz w:val="24"/>
              </w:rPr>
              <w:t>de freelancers especializados.</w:t>
            </w:r>
          </w:p>
        </w:tc>
      </w:tr>
      <w:tr w:rsidR="00E06AA8">
        <w:trPr>
          <w:trHeight w:val="820"/>
        </w:trPr>
        <w:tc>
          <w:tcPr>
            <w:tcW w:w="3660" w:type="dxa"/>
          </w:tcPr>
          <w:p w:rsidR="00E06AA8" w:rsidRDefault="007F5D15">
            <w:pPr>
              <w:pStyle w:val="TableParagraph"/>
              <w:spacing w:before="237"/>
              <w:ind w:left="94"/>
              <w:jc w:val="left"/>
              <w:rPr>
                <w:sz w:val="24"/>
              </w:rPr>
            </w:pPr>
            <w:r>
              <w:rPr>
                <w:sz w:val="24"/>
              </w:rPr>
              <w:t xml:space="preserve">Desarrollo </w:t>
            </w:r>
            <w:r>
              <w:rPr>
                <w:spacing w:val="-2"/>
                <w:sz w:val="24"/>
              </w:rPr>
              <w:t>tecnológico</w:t>
            </w:r>
          </w:p>
        </w:tc>
        <w:tc>
          <w:tcPr>
            <w:tcW w:w="5700" w:type="dxa"/>
          </w:tcPr>
          <w:p w:rsidR="00E06AA8" w:rsidRDefault="007F5D15">
            <w:pPr>
              <w:pStyle w:val="TableParagraph"/>
              <w:spacing w:before="82" w:line="268" w:lineRule="auto"/>
              <w:ind w:left="94" w:right="93"/>
              <w:jc w:val="left"/>
              <w:rPr>
                <w:sz w:val="24"/>
              </w:rPr>
            </w:pPr>
            <w:r>
              <w:rPr>
                <w:sz w:val="24"/>
              </w:rPr>
              <w:t>Herramientas</w:t>
            </w:r>
            <w:r>
              <w:rPr>
                <w:spacing w:val="-7"/>
                <w:sz w:val="24"/>
              </w:rPr>
              <w:t xml:space="preserve"> </w:t>
            </w:r>
            <w:r>
              <w:rPr>
                <w:sz w:val="24"/>
              </w:rPr>
              <w:t>digitales</w:t>
            </w:r>
            <w:r>
              <w:rPr>
                <w:spacing w:val="-7"/>
                <w:sz w:val="24"/>
              </w:rPr>
              <w:t xml:space="preserve"> </w:t>
            </w:r>
            <w:r>
              <w:rPr>
                <w:sz w:val="24"/>
              </w:rPr>
              <w:t>de</w:t>
            </w:r>
            <w:r>
              <w:rPr>
                <w:spacing w:val="-7"/>
                <w:sz w:val="24"/>
              </w:rPr>
              <w:t xml:space="preserve"> </w:t>
            </w:r>
            <w:r>
              <w:rPr>
                <w:sz w:val="24"/>
              </w:rPr>
              <w:t>gestión</w:t>
            </w:r>
            <w:r>
              <w:rPr>
                <w:spacing w:val="-7"/>
                <w:sz w:val="24"/>
              </w:rPr>
              <w:t xml:space="preserve"> </w:t>
            </w:r>
            <w:r>
              <w:rPr>
                <w:sz w:val="24"/>
              </w:rPr>
              <w:t>de</w:t>
            </w:r>
            <w:r>
              <w:rPr>
                <w:spacing w:val="-7"/>
                <w:sz w:val="24"/>
              </w:rPr>
              <w:t xml:space="preserve"> </w:t>
            </w:r>
            <w:r>
              <w:rPr>
                <w:sz w:val="24"/>
              </w:rPr>
              <w:t>proyectos,</w:t>
            </w:r>
            <w:r>
              <w:rPr>
                <w:spacing w:val="-7"/>
                <w:sz w:val="24"/>
              </w:rPr>
              <w:t xml:space="preserve"> </w:t>
            </w:r>
            <w:r>
              <w:rPr>
                <w:sz w:val="24"/>
              </w:rPr>
              <w:t>analítica de datos e investigación.</w:t>
            </w:r>
          </w:p>
        </w:tc>
      </w:tr>
    </w:tbl>
    <w:p w:rsidR="00E06AA8" w:rsidRDefault="007F5D15">
      <w:pPr>
        <w:spacing w:before="213"/>
        <w:ind w:left="1045"/>
        <w:rPr>
          <w:i/>
          <w:sz w:val="24"/>
        </w:rPr>
      </w:pPr>
      <w:r>
        <w:rPr>
          <w:i/>
          <w:sz w:val="24"/>
        </w:rPr>
        <w:t>Tabla</w:t>
      </w:r>
      <w:r>
        <w:rPr>
          <w:i/>
          <w:spacing w:val="-2"/>
          <w:sz w:val="24"/>
        </w:rPr>
        <w:t xml:space="preserve"> </w:t>
      </w:r>
      <w:r>
        <w:rPr>
          <w:i/>
          <w:sz w:val="24"/>
        </w:rPr>
        <w:t>#20:</w:t>
      </w:r>
      <w:r>
        <w:rPr>
          <w:i/>
          <w:spacing w:val="-2"/>
          <w:sz w:val="24"/>
        </w:rPr>
        <w:t xml:space="preserve"> </w:t>
      </w:r>
      <w:r>
        <w:rPr>
          <w:i/>
          <w:sz w:val="24"/>
        </w:rPr>
        <w:t>Adaptación</w:t>
      </w:r>
      <w:r>
        <w:rPr>
          <w:i/>
          <w:spacing w:val="-1"/>
          <w:sz w:val="24"/>
        </w:rPr>
        <w:t xml:space="preserve"> </w:t>
      </w:r>
      <w:r>
        <w:rPr>
          <w:i/>
          <w:sz w:val="24"/>
        </w:rPr>
        <w:t>de</w:t>
      </w:r>
      <w:r>
        <w:rPr>
          <w:i/>
          <w:spacing w:val="-2"/>
          <w:sz w:val="24"/>
        </w:rPr>
        <w:t xml:space="preserve"> </w:t>
      </w:r>
      <w:r>
        <w:rPr>
          <w:i/>
          <w:sz w:val="24"/>
        </w:rPr>
        <w:t>la</w:t>
      </w:r>
      <w:r>
        <w:rPr>
          <w:i/>
          <w:spacing w:val="-1"/>
          <w:sz w:val="24"/>
        </w:rPr>
        <w:t xml:space="preserve"> </w:t>
      </w:r>
      <w:r>
        <w:rPr>
          <w:i/>
          <w:sz w:val="24"/>
        </w:rPr>
        <w:t>cadena</w:t>
      </w:r>
      <w:r>
        <w:rPr>
          <w:i/>
          <w:spacing w:val="-2"/>
          <w:sz w:val="24"/>
        </w:rPr>
        <w:t xml:space="preserve"> </w:t>
      </w:r>
      <w:r>
        <w:rPr>
          <w:i/>
          <w:sz w:val="24"/>
        </w:rPr>
        <w:t>de</w:t>
      </w:r>
      <w:r>
        <w:rPr>
          <w:i/>
          <w:spacing w:val="-1"/>
          <w:sz w:val="24"/>
        </w:rPr>
        <w:t xml:space="preserve"> </w:t>
      </w:r>
      <w:r>
        <w:rPr>
          <w:i/>
          <w:sz w:val="24"/>
        </w:rPr>
        <w:t>valor</w:t>
      </w:r>
      <w:r>
        <w:rPr>
          <w:i/>
          <w:spacing w:val="-2"/>
          <w:sz w:val="24"/>
        </w:rPr>
        <w:t xml:space="preserve"> </w:t>
      </w:r>
      <w:r>
        <w:rPr>
          <w:i/>
          <w:sz w:val="24"/>
        </w:rPr>
        <w:t>de</w:t>
      </w:r>
      <w:r>
        <w:rPr>
          <w:i/>
          <w:spacing w:val="-1"/>
          <w:sz w:val="24"/>
        </w:rPr>
        <w:t xml:space="preserve"> </w:t>
      </w:r>
      <w:r>
        <w:rPr>
          <w:i/>
          <w:sz w:val="24"/>
        </w:rPr>
        <w:t>Porter</w:t>
      </w:r>
      <w:r>
        <w:rPr>
          <w:i/>
          <w:spacing w:val="-2"/>
          <w:sz w:val="24"/>
        </w:rPr>
        <w:t xml:space="preserve"> </w:t>
      </w:r>
      <w:r>
        <w:rPr>
          <w:i/>
          <w:sz w:val="24"/>
        </w:rPr>
        <w:t>para</w:t>
      </w:r>
      <w:r>
        <w:rPr>
          <w:i/>
          <w:spacing w:val="-1"/>
          <w:sz w:val="24"/>
        </w:rPr>
        <w:t xml:space="preserve"> </w:t>
      </w:r>
      <w:r>
        <w:rPr>
          <w:i/>
          <w:sz w:val="24"/>
        </w:rPr>
        <w:t>SIKE</w:t>
      </w:r>
      <w:r>
        <w:rPr>
          <w:i/>
          <w:spacing w:val="-2"/>
          <w:sz w:val="24"/>
        </w:rPr>
        <w:t xml:space="preserve"> </w:t>
      </w:r>
      <w:r>
        <w:rPr>
          <w:i/>
          <w:sz w:val="24"/>
        </w:rPr>
        <w:t>Comunicaciones</w:t>
      </w:r>
      <w:r>
        <w:rPr>
          <w:i/>
          <w:spacing w:val="-1"/>
          <w:sz w:val="24"/>
        </w:rPr>
        <w:t xml:space="preserve"> </w:t>
      </w:r>
      <w:r>
        <w:rPr>
          <w:i/>
          <w:sz w:val="24"/>
        </w:rPr>
        <w:t>-</w:t>
      </w:r>
      <w:r>
        <w:rPr>
          <w:i/>
          <w:spacing w:val="-2"/>
          <w:sz w:val="24"/>
        </w:rPr>
        <w:t xml:space="preserve"> </w:t>
      </w:r>
      <w:r>
        <w:rPr>
          <w:i/>
          <w:sz w:val="24"/>
        </w:rPr>
        <w:t>Pt.</w:t>
      </w:r>
      <w:r>
        <w:rPr>
          <w:i/>
          <w:spacing w:val="-1"/>
          <w:sz w:val="24"/>
        </w:rPr>
        <w:t xml:space="preserve"> </w:t>
      </w:r>
      <w:r>
        <w:rPr>
          <w:i/>
          <w:spacing w:val="-10"/>
          <w:sz w:val="24"/>
        </w:rPr>
        <w:t>2</w:t>
      </w:r>
    </w:p>
    <w:p w:rsidR="00E06AA8" w:rsidRDefault="007F5D15">
      <w:pPr>
        <w:pStyle w:val="Textoindependiente"/>
        <w:spacing w:before="241" w:line="288" w:lineRule="auto"/>
        <w:ind w:right="719"/>
      </w:pPr>
      <w:r>
        <w:t>El desglose de la cadena de valor confirma la coherencia entre la</w:t>
      </w:r>
      <w:r>
        <w:rPr>
          <w:spacing w:val="-2"/>
        </w:rPr>
        <w:t xml:space="preserve"> </w:t>
      </w:r>
      <w:r>
        <w:t>propuesta</w:t>
      </w:r>
      <w:r>
        <w:rPr>
          <w:spacing w:val="-2"/>
        </w:rPr>
        <w:t xml:space="preserve"> </w:t>
      </w:r>
      <w:r>
        <w:t>de</w:t>
      </w:r>
      <w:r>
        <w:rPr>
          <w:spacing w:val="-2"/>
        </w:rPr>
        <w:t xml:space="preserve"> </w:t>
      </w:r>
      <w:r>
        <w:t>valor</w:t>
      </w:r>
      <w:r>
        <w:rPr>
          <w:spacing w:val="-2"/>
        </w:rPr>
        <w:t xml:space="preserve"> </w:t>
      </w:r>
      <w:r>
        <w:t>definida</w:t>
      </w:r>
      <w:r>
        <w:rPr>
          <w:spacing w:val="-2"/>
        </w:rPr>
        <w:t xml:space="preserve"> </w:t>
      </w:r>
      <w:r>
        <w:t>en el análisis estratégico y las actividades internas de la consultora. En contraste a un modelo de producción tradicional, el valor agregado de la consultora no radica en una logística de salida tangible, sino de la combinación entre la calidad del diagnó</w:t>
      </w:r>
      <w:r>
        <w:t>stico a través de las metodologías ágiles, la ejecución oportuna y estratégica del servicio y la construcción de relaciones comerciales de largo plazo.</w:t>
      </w:r>
    </w:p>
    <w:p w:rsidR="00E06AA8" w:rsidRDefault="007F5D15">
      <w:pPr>
        <w:pStyle w:val="Ttulo2"/>
      </w:pPr>
      <w:r>
        <w:t>Cronograma</w:t>
      </w:r>
      <w:r>
        <w:rPr>
          <w:spacing w:val="-3"/>
        </w:rPr>
        <w:t xml:space="preserve"> </w:t>
      </w:r>
      <w:r>
        <w:t>de</w:t>
      </w:r>
      <w:r>
        <w:rPr>
          <w:spacing w:val="-2"/>
        </w:rPr>
        <w:t xml:space="preserve"> implementación</w:t>
      </w:r>
    </w:p>
    <w:p w:rsidR="00E06AA8" w:rsidRDefault="007F5D15">
      <w:pPr>
        <w:pStyle w:val="Textoindependiente"/>
        <w:spacing w:before="239" w:line="288" w:lineRule="auto"/>
        <w:ind w:right="719"/>
      </w:pPr>
      <w:r>
        <w:t>Este cronograma cubre el primer año de operación de SIKE Comunicaciones, desde su constitución legal hasta la consolidación de un portafolio estable de clientes, en línea con la capacidad operativa definida en el análisis SOM y el plan de operaciones a tra</w:t>
      </w:r>
      <w:r>
        <w:t>vés de cuatro</w:t>
      </w:r>
      <w:r>
        <w:rPr>
          <w:spacing w:val="80"/>
        </w:rPr>
        <w:t xml:space="preserve"> </w:t>
      </w:r>
      <w:r>
        <w:rPr>
          <w:spacing w:val="-2"/>
        </w:rPr>
        <w:t>fases:</w:t>
      </w:r>
    </w:p>
    <w:p w:rsidR="00E06AA8" w:rsidRDefault="00E06AA8">
      <w:pPr>
        <w:pStyle w:val="Textoindependiente"/>
        <w:spacing w:before="10" w:after="1"/>
        <w:ind w:left="0"/>
        <w:jc w:val="left"/>
        <w:rPr>
          <w:sz w:val="15"/>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00"/>
        <w:gridCol w:w="3900"/>
        <w:gridCol w:w="1400"/>
        <w:gridCol w:w="1860"/>
      </w:tblGrid>
      <w:tr w:rsidR="00E06AA8">
        <w:trPr>
          <w:trHeight w:val="420"/>
        </w:trPr>
        <w:tc>
          <w:tcPr>
            <w:tcW w:w="2200" w:type="dxa"/>
            <w:shd w:val="clear" w:color="auto" w:fill="073762"/>
          </w:tcPr>
          <w:p w:rsidR="00E06AA8" w:rsidRDefault="007F5D15">
            <w:pPr>
              <w:pStyle w:val="TableParagraph"/>
              <w:spacing w:before="87"/>
              <w:ind w:left="5"/>
              <w:rPr>
                <w:b/>
                <w:sz w:val="24"/>
              </w:rPr>
            </w:pPr>
            <w:r>
              <w:rPr>
                <w:b/>
                <w:color w:val="FFFFFF"/>
                <w:spacing w:val="-4"/>
                <w:sz w:val="24"/>
              </w:rPr>
              <w:t>Fase</w:t>
            </w:r>
          </w:p>
        </w:tc>
        <w:tc>
          <w:tcPr>
            <w:tcW w:w="3900" w:type="dxa"/>
            <w:shd w:val="clear" w:color="auto" w:fill="073762"/>
          </w:tcPr>
          <w:p w:rsidR="00E06AA8" w:rsidRDefault="007F5D15">
            <w:pPr>
              <w:pStyle w:val="TableParagraph"/>
              <w:spacing w:before="87"/>
              <w:ind w:left="10"/>
              <w:rPr>
                <w:b/>
                <w:sz w:val="24"/>
              </w:rPr>
            </w:pPr>
            <w:r>
              <w:rPr>
                <w:b/>
                <w:color w:val="FFFFFF"/>
                <w:spacing w:val="-2"/>
                <w:sz w:val="24"/>
              </w:rPr>
              <w:t>Actividad</w:t>
            </w:r>
          </w:p>
        </w:tc>
        <w:tc>
          <w:tcPr>
            <w:tcW w:w="1400" w:type="dxa"/>
            <w:shd w:val="clear" w:color="auto" w:fill="073762"/>
          </w:tcPr>
          <w:p w:rsidR="00E06AA8" w:rsidRDefault="007F5D15">
            <w:pPr>
              <w:pStyle w:val="TableParagraph"/>
              <w:spacing w:before="87"/>
              <w:ind w:left="292"/>
              <w:jc w:val="left"/>
              <w:rPr>
                <w:b/>
                <w:sz w:val="24"/>
              </w:rPr>
            </w:pPr>
            <w:r>
              <w:rPr>
                <w:b/>
                <w:color w:val="FFFFFF"/>
                <w:spacing w:val="-2"/>
                <w:sz w:val="24"/>
              </w:rPr>
              <w:t>Periodo</w:t>
            </w:r>
          </w:p>
        </w:tc>
        <w:tc>
          <w:tcPr>
            <w:tcW w:w="1860" w:type="dxa"/>
            <w:shd w:val="clear" w:color="auto" w:fill="073762"/>
          </w:tcPr>
          <w:p w:rsidR="00E06AA8" w:rsidRDefault="007F5D15">
            <w:pPr>
              <w:pStyle w:val="TableParagraph"/>
              <w:spacing w:before="87"/>
              <w:ind w:left="279"/>
              <w:jc w:val="left"/>
              <w:rPr>
                <w:b/>
                <w:sz w:val="24"/>
              </w:rPr>
            </w:pPr>
            <w:r>
              <w:rPr>
                <w:b/>
                <w:color w:val="FFFFFF"/>
                <w:spacing w:val="-2"/>
                <w:sz w:val="24"/>
              </w:rPr>
              <w:t>Responsable</w:t>
            </w:r>
          </w:p>
        </w:tc>
      </w:tr>
      <w:tr w:rsidR="00E06AA8">
        <w:trPr>
          <w:trHeight w:val="1139"/>
        </w:trPr>
        <w:tc>
          <w:tcPr>
            <w:tcW w:w="2200" w:type="dxa"/>
            <w:vMerge w:val="restart"/>
          </w:tcPr>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spacing w:before="75"/>
              <w:ind w:left="0"/>
              <w:jc w:val="left"/>
              <w:rPr>
                <w:sz w:val="24"/>
              </w:rPr>
            </w:pPr>
          </w:p>
          <w:p w:rsidR="00E06AA8" w:rsidRDefault="007F5D15">
            <w:pPr>
              <w:pStyle w:val="TableParagraph"/>
              <w:ind w:left="94"/>
              <w:jc w:val="left"/>
              <w:rPr>
                <w:sz w:val="24"/>
              </w:rPr>
            </w:pPr>
            <w:r>
              <w:rPr>
                <w:sz w:val="24"/>
              </w:rPr>
              <w:t xml:space="preserve">Fase 0: </w:t>
            </w:r>
            <w:r>
              <w:rPr>
                <w:spacing w:val="-2"/>
                <w:sz w:val="24"/>
              </w:rPr>
              <w:t>Preparación</w:t>
            </w:r>
          </w:p>
        </w:tc>
        <w:tc>
          <w:tcPr>
            <w:tcW w:w="3900" w:type="dxa"/>
          </w:tcPr>
          <w:p w:rsidR="00E06AA8" w:rsidRDefault="007F5D15">
            <w:pPr>
              <w:pStyle w:val="TableParagraph"/>
              <w:spacing w:before="88" w:line="268" w:lineRule="auto"/>
              <w:ind w:left="99" w:right="82"/>
              <w:jc w:val="left"/>
              <w:rPr>
                <w:sz w:val="24"/>
              </w:rPr>
            </w:pPr>
            <w:r>
              <w:rPr>
                <w:sz w:val="24"/>
              </w:rPr>
              <w:t>Constitución</w:t>
            </w:r>
            <w:r>
              <w:rPr>
                <w:spacing w:val="-10"/>
                <w:sz w:val="24"/>
              </w:rPr>
              <w:t xml:space="preserve"> </w:t>
            </w:r>
            <w:r>
              <w:rPr>
                <w:sz w:val="24"/>
              </w:rPr>
              <w:t>legal</w:t>
            </w:r>
            <w:r>
              <w:rPr>
                <w:spacing w:val="-10"/>
                <w:sz w:val="24"/>
              </w:rPr>
              <w:t xml:space="preserve"> </w:t>
            </w:r>
            <w:r>
              <w:rPr>
                <w:sz w:val="24"/>
              </w:rPr>
              <w:t>de</w:t>
            </w:r>
            <w:r>
              <w:rPr>
                <w:spacing w:val="-10"/>
                <w:sz w:val="24"/>
              </w:rPr>
              <w:t xml:space="preserve"> </w:t>
            </w:r>
            <w:r>
              <w:rPr>
                <w:sz w:val="24"/>
              </w:rPr>
              <w:t>la</w:t>
            </w:r>
            <w:r>
              <w:rPr>
                <w:spacing w:val="-10"/>
                <w:sz w:val="24"/>
              </w:rPr>
              <w:t xml:space="preserve"> </w:t>
            </w:r>
            <w:r>
              <w:rPr>
                <w:sz w:val="24"/>
              </w:rPr>
              <w:t xml:space="preserve">empresa, apertura de cuentas y registros </w:t>
            </w:r>
            <w:r>
              <w:rPr>
                <w:spacing w:val="-2"/>
                <w:sz w:val="24"/>
              </w:rPr>
              <w:t>tributarios</w:t>
            </w:r>
          </w:p>
        </w:tc>
        <w:tc>
          <w:tcPr>
            <w:tcW w:w="1400" w:type="dxa"/>
          </w:tcPr>
          <w:p w:rsidR="00E06AA8" w:rsidRDefault="00E06AA8">
            <w:pPr>
              <w:pStyle w:val="TableParagraph"/>
              <w:spacing w:before="122"/>
              <w:ind w:left="0"/>
              <w:jc w:val="left"/>
              <w:rPr>
                <w:sz w:val="24"/>
              </w:rPr>
            </w:pPr>
          </w:p>
          <w:p w:rsidR="00E06AA8" w:rsidRDefault="007F5D15">
            <w:pPr>
              <w:pStyle w:val="TableParagraph"/>
              <w:ind w:left="99"/>
              <w:jc w:val="left"/>
              <w:rPr>
                <w:sz w:val="24"/>
              </w:rPr>
            </w:pPr>
            <w:r>
              <w:rPr>
                <w:sz w:val="24"/>
              </w:rPr>
              <w:t xml:space="preserve">Mes </w:t>
            </w:r>
            <w:r>
              <w:rPr>
                <w:spacing w:val="-10"/>
                <w:sz w:val="24"/>
              </w:rPr>
              <w:t>1</w:t>
            </w:r>
          </w:p>
        </w:tc>
        <w:tc>
          <w:tcPr>
            <w:tcW w:w="1860" w:type="dxa"/>
          </w:tcPr>
          <w:p w:rsidR="00E06AA8" w:rsidRDefault="00E06AA8">
            <w:pPr>
              <w:pStyle w:val="TableParagraph"/>
              <w:spacing w:before="122"/>
              <w:ind w:left="0"/>
              <w:jc w:val="left"/>
              <w:rPr>
                <w:sz w:val="24"/>
              </w:rPr>
            </w:pPr>
          </w:p>
          <w:p w:rsidR="00E06AA8" w:rsidRDefault="007F5D15">
            <w:pPr>
              <w:pStyle w:val="TableParagraph"/>
              <w:ind w:left="94"/>
              <w:jc w:val="left"/>
              <w:rPr>
                <w:sz w:val="24"/>
              </w:rPr>
            </w:pPr>
            <w:r>
              <w:rPr>
                <w:spacing w:val="-2"/>
                <w:sz w:val="24"/>
              </w:rPr>
              <w:t>Fundadora</w:t>
            </w:r>
          </w:p>
        </w:tc>
      </w:tr>
      <w:tr w:rsidR="00E06AA8">
        <w:trPr>
          <w:trHeight w:val="1140"/>
        </w:trPr>
        <w:tc>
          <w:tcPr>
            <w:tcW w:w="2200" w:type="dxa"/>
            <w:vMerge/>
            <w:tcBorders>
              <w:top w:val="nil"/>
            </w:tcBorders>
          </w:tcPr>
          <w:p w:rsidR="00E06AA8" w:rsidRDefault="00E06AA8">
            <w:pPr>
              <w:rPr>
                <w:sz w:val="2"/>
                <w:szCs w:val="2"/>
              </w:rPr>
            </w:pPr>
          </w:p>
        </w:tc>
        <w:tc>
          <w:tcPr>
            <w:tcW w:w="3900" w:type="dxa"/>
          </w:tcPr>
          <w:p w:rsidR="00E06AA8" w:rsidRDefault="007F5D15">
            <w:pPr>
              <w:pStyle w:val="TableParagraph"/>
              <w:spacing w:before="84" w:line="268" w:lineRule="auto"/>
              <w:ind w:left="99" w:right="659"/>
              <w:jc w:val="both"/>
              <w:rPr>
                <w:sz w:val="24"/>
              </w:rPr>
            </w:pPr>
            <w:r>
              <w:rPr>
                <w:sz w:val="24"/>
              </w:rPr>
              <w:t>Actualización</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identidad</w:t>
            </w:r>
            <w:r>
              <w:rPr>
                <w:spacing w:val="-3"/>
                <w:sz w:val="24"/>
              </w:rPr>
              <w:t xml:space="preserve"> </w:t>
            </w:r>
            <w:r>
              <w:rPr>
                <w:sz w:val="24"/>
              </w:rPr>
              <w:t>de marca</w:t>
            </w:r>
            <w:r>
              <w:rPr>
                <w:spacing w:val="-10"/>
                <w:sz w:val="24"/>
              </w:rPr>
              <w:t xml:space="preserve"> </w:t>
            </w:r>
            <w:r>
              <w:rPr>
                <w:sz w:val="24"/>
              </w:rPr>
              <w:t>y</w:t>
            </w:r>
            <w:r>
              <w:rPr>
                <w:spacing w:val="-10"/>
                <w:sz w:val="24"/>
              </w:rPr>
              <w:t xml:space="preserve"> </w:t>
            </w:r>
            <w:r>
              <w:rPr>
                <w:sz w:val="24"/>
              </w:rPr>
              <w:t>desarrollo</w:t>
            </w:r>
            <w:r>
              <w:rPr>
                <w:spacing w:val="-10"/>
                <w:sz w:val="24"/>
              </w:rPr>
              <w:t xml:space="preserve"> </w:t>
            </w:r>
            <w:r>
              <w:rPr>
                <w:sz w:val="24"/>
              </w:rPr>
              <w:t>de</w:t>
            </w:r>
            <w:r>
              <w:rPr>
                <w:spacing w:val="-10"/>
                <w:sz w:val="24"/>
              </w:rPr>
              <w:t xml:space="preserve"> </w:t>
            </w:r>
            <w:r>
              <w:rPr>
                <w:sz w:val="24"/>
              </w:rPr>
              <w:t xml:space="preserve">materiales </w:t>
            </w:r>
            <w:r>
              <w:rPr>
                <w:spacing w:val="-2"/>
                <w:sz w:val="24"/>
              </w:rPr>
              <w:t>comerciales</w:t>
            </w:r>
          </w:p>
        </w:tc>
        <w:tc>
          <w:tcPr>
            <w:tcW w:w="1400" w:type="dxa"/>
          </w:tcPr>
          <w:p w:rsidR="00E06AA8" w:rsidRDefault="00E06AA8">
            <w:pPr>
              <w:pStyle w:val="TableParagraph"/>
              <w:spacing w:before="119"/>
              <w:ind w:left="0"/>
              <w:jc w:val="left"/>
              <w:rPr>
                <w:sz w:val="24"/>
              </w:rPr>
            </w:pPr>
          </w:p>
          <w:p w:rsidR="00E06AA8" w:rsidRDefault="007F5D15">
            <w:pPr>
              <w:pStyle w:val="TableParagraph"/>
              <w:ind w:left="99"/>
              <w:jc w:val="left"/>
              <w:rPr>
                <w:sz w:val="24"/>
              </w:rPr>
            </w:pPr>
            <w:r>
              <w:rPr>
                <w:sz w:val="24"/>
              </w:rPr>
              <w:t xml:space="preserve">Mes 1 - </w:t>
            </w:r>
            <w:r>
              <w:rPr>
                <w:spacing w:val="-10"/>
                <w:sz w:val="24"/>
              </w:rPr>
              <w:t>2</w:t>
            </w:r>
          </w:p>
        </w:tc>
        <w:tc>
          <w:tcPr>
            <w:tcW w:w="1860" w:type="dxa"/>
          </w:tcPr>
          <w:p w:rsidR="00E06AA8" w:rsidRDefault="007F5D15">
            <w:pPr>
              <w:pStyle w:val="TableParagraph"/>
              <w:spacing w:before="84" w:line="268" w:lineRule="auto"/>
              <w:ind w:left="94" w:right="536"/>
              <w:jc w:val="both"/>
              <w:rPr>
                <w:sz w:val="24"/>
              </w:rPr>
            </w:pPr>
            <w:r>
              <w:rPr>
                <w:sz w:val="24"/>
              </w:rPr>
              <w:t>Fundadora</w:t>
            </w:r>
            <w:r>
              <w:rPr>
                <w:spacing w:val="-15"/>
                <w:sz w:val="24"/>
              </w:rPr>
              <w:t xml:space="preserve"> </w:t>
            </w:r>
            <w:r>
              <w:rPr>
                <w:sz w:val="24"/>
              </w:rPr>
              <w:t xml:space="preserve">y freelance de </w:t>
            </w:r>
            <w:r>
              <w:rPr>
                <w:spacing w:val="-2"/>
                <w:sz w:val="24"/>
              </w:rPr>
              <w:t>diseño</w:t>
            </w:r>
          </w:p>
        </w:tc>
      </w:tr>
    </w:tbl>
    <w:p w:rsidR="00E06AA8" w:rsidRDefault="00E06AA8">
      <w:pPr>
        <w:pStyle w:val="TableParagraph"/>
        <w:spacing w:line="268" w:lineRule="auto"/>
        <w:jc w:val="both"/>
        <w:rPr>
          <w:sz w:val="24"/>
        </w:rPr>
        <w:sectPr w:rsidR="00E06AA8">
          <w:type w:val="continuous"/>
          <w:pgSz w:w="12240" w:h="15840"/>
          <w:pgMar w:top="1420" w:right="720" w:bottom="1471"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00"/>
        <w:gridCol w:w="3900"/>
        <w:gridCol w:w="1400"/>
        <w:gridCol w:w="1860"/>
      </w:tblGrid>
      <w:tr w:rsidR="00E06AA8">
        <w:trPr>
          <w:trHeight w:val="419"/>
        </w:trPr>
        <w:tc>
          <w:tcPr>
            <w:tcW w:w="2200" w:type="dxa"/>
            <w:shd w:val="clear" w:color="auto" w:fill="073762"/>
          </w:tcPr>
          <w:p w:rsidR="00E06AA8" w:rsidRDefault="007F5D15">
            <w:pPr>
              <w:pStyle w:val="TableParagraph"/>
              <w:spacing w:before="70"/>
              <w:ind w:left="5"/>
              <w:rPr>
                <w:b/>
                <w:sz w:val="24"/>
              </w:rPr>
            </w:pPr>
            <w:r>
              <w:rPr>
                <w:b/>
                <w:color w:val="FFFFFF"/>
                <w:spacing w:val="-4"/>
                <w:sz w:val="24"/>
              </w:rPr>
              <w:lastRenderedPageBreak/>
              <w:t>Fase</w:t>
            </w:r>
          </w:p>
        </w:tc>
        <w:tc>
          <w:tcPr>
            <w:tcW w:w="3900" w:type="dxa"/>
            <w:shd w:val="clear" w:color="auto" w:fill="073762"/>
          </w:tcPr>
          <w:p w:rsidR="00E06AA8" w:rsidRDefault="007F5D15">
            <w:pPr>
              <w:pStyle w:val="TableParagraph"/>
              <w:spacing w:before="70"/>
              <w:ind w:left="10"/>
              <w:rPr>
                <w:b/>
                <w:sz w:val="24"/>
              </w:rPr>
            </w:pPr>
            <w:r>
              <w:rPr>
                <w:b/>
                <w:color w:val="FFFFFF"/>
                <w:spacing w:val="-2"/>
                <w:sz w:val="24"/>
              </w:rPr>
              <w:t>Actividad</w:t>
            </w:r>
          </w:p>
        </w:tc>
        <w:tc>
          <w:tcPr>
            <w:tcW w:w="1400" w:type="dxa"/>
            <w:shd w:val="clear" w:color="auto" w:fill="073762"/>
          </w:tcPr>
          <w:p w:rsidR="00E06AA8" w:rsidRDefault="007F5D15">
            <w:pPr>
              <w:pStyle w:val="TableParagraph"/>
              <w:spacing w:before="70"/>
              <w:ind w:left="292"/>
              <w:jc w:val="left"/>
              <w:rPr>
                <w:b/>
                <w:sz w:val="24"/>
              </w:rPr>
            </w:pPr>
            <w:r>
              <w:rPr>
                <w:b/>
                <w:color w:val="FFFFFF"/>
                <w:spacing w:val="-2"/>
                <w:sz w:val="24"/>
              </w:rPr>
              <w:t>Periodo</w:t>
            </w:r>
          </w:p>
        </w:tc>
        <w:tc>
          <w:tcPr>
            <w:tcW w:w="1860" w:type="dxa"/>
            <w:shd w:val="clear" w:color="auto" w:fill="073762"/>
          </w:tcPr>
          <w:p w:rsidR="00E06AA8" w:rsidRDefault="007F5D15">
            <w:pPr>
              <w:pStyle w:val="TableParagraph"/>
              <w:spacing w:before="70"/>
              <w:ind w:left="279"/>
              <w:jc w:val="left"/>
              <w:rPr>
                <w:b/>
                <w:sz w:val="24"/>
              </w:rPr>
            </w:pPr>
            <w:r>
              <w:rPr>
                <w:b/>
                <w:color w:val="FFFFFF"/>
                <w:spacing w:val="-2"/>
                <w:sz w:val="24"/>
              </w:rPr>
              <w:t>Responsable</w:t>
            </w:r>
          </w:p>
        </w:tc>
      </w:tr>
      <w:tr w:rsidR="00E06AA8">
        <w:trPr>
          <w:trHeight w:val="1120"/>
        </w:trPr>
        <w:tc>
          <w:tcPr>
            <w:tcW w:w="2200" w:type="dxa"/>
            <w:vMerge w:val="restart"/>
          </w:tcPr>
          <w:p w:rsidR="00E06AA8" w:rsidRDefault="00E06AA8">
            <w:pPr>
              <w:pStyle w:val="TableParagraph"/>
              <w:ind w:left="0"/>
              <w:jc w:val="left"/>
              <w:rPr>
                <w:sz w:val="24"/>
              </w:rPr>
            </w:pPr>
          </w:p>
        </w:tc>
        <w:tc>
          <w:tcPr>
            <w:tcW w:w="3900" w:type="dxa"/>
          </w:tcPr>
          <w:p w:rsidR="00E06AA8" w:rsidRDefault="007F5D15">
            <w:pPr>
              <w:pStyle w:val="TableParagraph"/>
              <w:spacing w:before="71" w:line="268" w:lineRule="auto"/>
              <w:ind w:left="99" w:right="805"/>
              <w:jc w:val="both"/>
              <w:rPr>
                <w:sz w:val="24"/>
              </w:rPr>
            </w:pPr>
            <w:r>
              <w:rPr>
                <w:sz w:val="24"/>
              </w:rPr>
              <w:t>Configuración</w:t>
            </w:r>
            <w:r>
              <w:rPr>
                <w:spacing w:val="-15"/>
                <w:sz w:val="24"/>
              </w:rPr>
              <w:t xml:space="preserve"> </w:t>
            </w:r>
            <w:r>
              <w:rPr>
                <w:sz w:val="24"/>
              </w:rPr>
              <w:t>de</w:t>
            </w:r>
            <w:r>
              <w:rPr>
                <w:spacing w:val="-15"/>
                <w:sz w:val="24"/>
              </w:rPr>
              <w:t xml:space="preserve"> </w:t>
            </w:r>
            <w:r>
              <w:rPr>
                <w:sz w:val="24"/>
              </w:rPr>
              <w:t>herramientas tecnológicas</w:t>
            </w:r>
            <w:r>
              <w:rPr>
                <w:spacing w:val="-15"/>
                <w:sz w:val="24"/>
              </w:rPr>
              <w:t xml:space="preserve"> </w:t>
            </w:r>
            <w:r>
              <w:rPr>
                <w:sz w:val="24"/>
              </w:rPr>
              <w:t>(tableros</w:t>
            </w:r>
            <w:r>
              <w:rPr>
                <w:spacing w:val="-15"/>
                <w:sz w:val="24"/>
              </w:rPr>
              <w:t xml:space="preserve"> </w:t>
            </w:r>
            <w:r>
              <w:rPr>
                <w:sz w:val="24"/>
              </w:rPr>
              <w:t>Kanban, comunicación, analítica)</w:t>
            </w:r>
          </w:p>
        </w:tc>
        <w:tc>
          <w:tcPr>
            <w:tcW w:w="1400" w:type="dxa"/>
          </w:tcPr>
          <w:p w:rsidR="00E06AA8" w:rsidRDefault="00E06AA8">
            <w:pPr>
              <w:pStyle w:val="TableParagraph"/>
              <w:spacing w:before="105"/>
              <w:ind w:left="0"/>
              <w:jc w:val="left"/>
              <w:rPr>
                <w:sz w:val="24"/>
              </w:rPr>
            </w:pPr>
          </w:p>
          <w:p w:rsidR="00E06AA8" w:rsidRDefault="007F5D15">
            <w:pPr>
              <w:pStyle w:val="TableParagraph"/>
              <w:ind w:left="99"/>
              <w:jc w:val="left"/>
              <w:rPr>
                <w:sz w:val="24"/>
              </w:rPr>
            </w:pPr>
            <w:r>
              <w:rPr>
                <w:sz w:val="24"/>
              </w:rPr>
              <w:t xml:space="preserve">Mes 1 - </w:t>
            </w:r>
            <w:r>
              <w:rPr>
                <w:spacing w:val="-10"/>
                <w:sz w:val="24"/>
              </w:rPr>
              <w:t>2</w:t>
            </w:r>
          </w:p>
        </w:tc>
        <w:tc>
          <w:tcPr>
            <w:tcW w:w="1860" w:type="dxa"/>
          </w:tcPr>
          <w:p w:rsidR="00E06AA8" w:rsidRDefault="00E06AA8">
            <w:pPr>
              <w:pStyle w:val="TableParagraph"/>
              <w:spacing w:before="105"/>
              <w:ind w:left="0"/>
              <w:jc w:val="left"/>
              <w:rPr>
                <w:sz w:val="24"/>
              </w:rPr>
            </w:pPr>
          </w:p>
          <w:p w:rsidR="00E06AA8" w:rsidRDefault="007F5D15">
            <w:pPr>
              <w:pStyle w:val="TableParagraph"/>
              <w:ind w:left="94"/>
              <w:jc w:val="left"/>
              <w:rPr>
                <w:sz w:val="24"/>
              </w:rPr>
            </w:pPr>
            <w:r>
              <w:rPr>
                <w:spacing w:val="-2"/>
                <w:sz w:val="24"/>
              </w:rPr>
              <w:t>Fundadora</w:t>
            </w:r>
          </w:p>
        </w:tc>
      </w:tr>
      <w:tr w:rsidR="00E06AA8">
        <w:trPr>
          <w:trHeight w:val="839"/>
        </w:trPr>
        <w:tc>
          <w:tcPr>
            <w:tcW w:w="2200" w:type="dxa"/>
            <w:vMerge/>
            <w:tcBorders>
              <w:top w:val="nil"/>
            </w:tcBorders>
          </w:tcPr>
          <w:p w:rsidR="00E06AA8" w:rsidRDefault="00E06AA8">
            <w:pPr>
              <w:rPr>
                <w:sz w:val="2"/>
                <w:szCs w:val="2"/>
              </w:rPr>
            </w:pPr>
          </w:p>
        </w:tc>
        <w:tc>
          <w:tcPr>
            <w:tcW w:w="3900" w:type="dxa"/>
          </w:tcPr>
          <w:p w:rsidR="00E06AA8" w:rsidRDefault="007F5D15">
            <w:pPr>
              <w:pStyle w:val="TableParagraph"/>
              <w:spacing w:before="87" w:line="268" w:lineRule="auto"/>
              <w:ind w:left="99" w:right="82"/>
              <w:jc w:val="left"/>
              <w:rPr>
                <w:sz w:val="24"/>
              </w:rPr>
            </w:pPr>
            <w:r>
              <w:rPr>
                <w:sz w:val="24"/>
              </w:rPr>
              <w:t>Incorporación</w:t>
            </w:r>
            <w:r>
              <w:rPr>
                <w:spacing w:val="-13"/>
                <w:sz w:val="24"/>
              </w:rPr>
              <w:t xml:space="preserve"> </w:t>
            </w:r>
            <w:r>
              <w:rPr>
                <w:sz w:val="24"/>
              </w:rPr>
              <w:t>del</w:t>
            </w:r>
            <w:r>
              <w:rPr>
                <w:spacing w:val="-13"/>
                <w:sz w:val="24"/>
              </w:rPr>
              <w:t xml:space="preserve"> </w:t>
            </w:r>
            <w:r>
              <w:rPr>
                <w:sz w:val="24"/>
              </w:rPr>
              <w:t>equipo</w:t>
            </w:r>
            <w:r>
              <w:rPr>
                <w:spacing w:val="-13"/>
                <w:sz w:val="24"/>
              </w:rPr>
              <w:t xml:space="preserve"> </w:t>
            </w:r>
            <w:r>
              <w:rPr>
                <w:sz w:val="24"/>
              </w:rPr>
              <w:t>(Ejecutiva Senior y Pasantes)</w:t>
            </w:r>
          </w:p>
        </w:tc>
        <w:tc>
          <w:tcPr>
            <w:tcW w:w="1400" w:type="dxa"/>
          </w:tcPr>
          <w:p w:rsidR="00E06AA8" w:rsidRDefault="007F5D15">
            <w:pPr>
              <w:pStyle w:val="TableParagraph"/>
              <w:spacing w:before="242"/>
              <w:ind w:left="99"/>
              <w:jc w:val="left"/>
              <w:rPr>
                <w:sz w:val="24"/>
              </w:rPr>
            </w:pPr>
            <w:r>
              <w:rPr>
                <w:sz w:val="24"/>
              </w:rPr>
              <w:t xml:space="preserve">Mes </w:t>
            </w:r>
            <w:r>
              <w:rPr>
                <w:spacing w:val="-10"/>
                <w:sz w:val="24"/>
              </w:rPr>
              <w:t>2</w:t>
            </w:r>
          </w:p>
        </w:tc>
        <w:tc>
          <w:tcPr>
            <w:tcW w:w="1860" w:type="dxa"/>
          </w:tcPr>
          <w:p w:rsidR="00E06AA8" w:rsidRDefault="007F5D15">
            <w:pPr>
              <w:pStyle w:val="TableParagraph"/>
              <w:spacing w:before="242"/>
              <w:ind w:left="94"/>
              <w:jc w:val="left"/>
              <w:rPr>
                <w:sz w:val="24"/>
              </w:rPr>
            </w:pPr>
            <w:r>
              <w:rPr>
                <w:spacing w:val="-2"/>
                <w:sz w:val="24"/>
              </w:rPr>
              <w:t>Fundadora</w:t>
            </w:r>
          </w:p>
        </w:tc>
      </w:tr>
      <w:tr w:rsidR="00E06AA8">
        <w:trPr>
          <w:trHeight w:val="820"/>
        </w:trPr>
        <w:tc>
          <w:tcPr>
            <w:tcW w:w="2200" w:type="dxa"/>
            <w:vMerge w:val="restart"/>
          </w:tcPr>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spacing w:before="91"/>
              <w:ind w:left="0"/>
              <w:jc w:val="left"/>
              <w:rPr>
                <w:sz w:val="24"/>
              </w:rPr>
            </w:pPr>
          </w:p>
          <w:p w:rsidR="00E06AA8" w:rsidRDefault="007F5D15">
            <w:pPr>
              <w:pStyle w:val="TableParagraph"/>
              <w:spacing w:line="268" w:lineRule="auto"/>
              <w:ind w:left="94" w:right="648"/>
              <w:jc w:val="left"/>
              <w:rPr>
                <w:sz w:val="24"/>
              </w:rPr>
            </w:pPr>
            <w:r>
              <w:rPr>
                <w:sz w:val="24"/>
              </w:rPr>
              <w:t>Fase 1: Lanzamiento</w:t>
            </w:r>
            <w:r>
              <w:rPr>
                <w:spacing w:val="-15"/>
                <w:sz w:val="24"/>
              </w:rPr>
              <w:t xml:space="preserve"> </w:t>
            </w:r>
            <w:r>
              <w:rPr>
                <w:sz w:val="24"/>
              </w:rPr>
              <w:t xml:space="preserve">y </w:t>
            </w:r>
            <w:r>
              <w:rPr>
                <w:spacing w:val="-2"/>
                <w:sz w:val="24"/>
              </w:rPr>
              <w:t>validación</w:t>
            </w:r>
          </w:p>
        </w:tc>
        <w:tc>
          <w:tcPr>
            <w:tcW w:w="3900" w:type="dxa"/>
          </w:tcPr>
          <w:p w:rsidR="00E06AA8" w:rsidRDefault="007F5D15">
            <w:pPr>
              <w:pStyle w:val="TableParagraph"/>
              <w:spacing w:before="73" w:line="268" w:lineRule="auto"/>
              <w:ind w:left="99" w:right="82"/>
              <w:jc w:val="left"/>
              <w:rPr>
                <w:sz w:val="24"/>
              </w:rPr>
            </w:pPr>
            <w:r>
              <w:rPr>
                <w:sz w:val="24"/>
              </w:rPr>
              <w:t>Afiliación</w:t>
            </w:r>
            <w:r>
              <w:rPr>
                <w:spacing w:val="-8"/>
                <w:sz w:val="24"/>
              </w:rPr>
              <w:t xml:space="preserve"> </w:t>
            </w:r>
            <w:r>
              <w:rPr>
                <w:sz w:val="24"/>
              </w:rPr>
              <w:t>a</w:t>
            </w:r>
            <w:r>
              <w:rPr>
                <w:spacing w:val="-8"/>
                <w:sz w:val="24"/>
              </w:rPr>
              <w:t xml:space="preserve"> </w:t>
            </w:r>
            <w:r>
              <w:rPr>
                <w:sz w:val="24"/>
              </w:rPr>
              <w:t>CAPEIPI</w:t>
            </w:r>
            <w:r>
              <w:rPr>
                <w:spacing w:val="-8"/>
                <w:sz w:val="24"/>
              </w:rPr>
              <w:t xml:space="preserve"> </w:t>
            </w:r>
            <w:r>
              <w:rPr>
                <w:sz w:val="24"/>
              </w:rPr>
              <w:t>y</w:t>
            </w:r>
            <w:r>
              <w:rPr>
                <w:spacing w:val="-8"/>
                <w:sz w:val="24"/>
              </w:rPr>
              <w:t xml:space="preserve"> </w:t>
            </w:r>
            <w:r>
              <w:rPr>
                <w:sz w:val="24"/>
              </w:rPr>
              <w:t>activación</w:t>
            </w:r>
            <w:r>
              <w:rPr>
                <w:spacing w:val="-8"/>
                <w:sz w:val="24"/>
              </w:rPr>
              <w:t xml:space="preserve"> </w:t>
            </w:r>
            <w:r>
              <w:rPr>
                <w:sz w:val="24"/>
              </w:rPr>
              <w:t>de la red de contactos</w:t>
            </w:r>
          </w:p>
        </w:tc>
        <w:tc>
          <w:tcPr>
            <w:tcW w:w="1400" w:type="dxa"/>
          </w:tcPr>
          <w:p w:rsidR="00E06AA8" w:rsidRDefault="007F5D15">
            <w:pPr>
              <w:pStyle w:val="TableParagraph"/>
              <w:spacing w:before="228"/>
              <w:ind w:left="99"/>
              <w:jc w:val="left"/>
              <w:rPr>
                <w:sz w:val="24"/>
              </w:rPr>
            </w:pPr>
            <w:r>
              <w:rPr>
                <w:sz w:val="24"/>
              </w:rPr>
              <w:t xml:space="preserve">Mes 2 - </w:t>
            </w:r>
            <w:r>
              <w:rPr>
                <w:spacing w:val="-10"/>
                <w:sz w:val="24"/>
              </w:rPr>
              <w:t>3</w:t>
            </w:r>
          </w:p>
        </w:tc>
        <w:tc>
          <w:tcPr>
            <w:tcW w:w="1860" w:type="dxa"/>
          </w:tcPr>
          <w:p w:rsidR="00E06AA8" w:rsidRDefault="007F5D15">
            <w:pPr>
              <w:pStyle w:val="TableParagraph"/>
              <w:spacing w:before="228"/>
              <w:ind w:left="94"/>
              <w:jc w:val="left"/>
              <w:rPr>
                <w:sz w:val="24"/>
              </w:rPr>
            </w:pPr>
            <w:r>
              <w:rPr>
                <w:spacing w:val="-2"/>
                <w:sz w:val="24"/>
              </w:rPr>
              <w:t>Fundadora</w:t>
            </w:r>
          </w:p>
        </w:tc>
      </w:tr>
      <w:tr w:rsidR="00E06AA8">
        <w:trPr>
          <w:trHeight w:val="820"/>
        </w:trPr>
        <w:tc>
          <w:tcPr>
            <w:tcW w:w="2200" w:type="dxa"/>
            <w:vMerge/>
            <w:tcBorders>
              <w:top w:val="nil"/>
            </w:tcBorders>
          </w:tcPr>
          <w:p w:rsidR="00E06AA8" w:rsidRDefault="00E06AA8">
            <w:pPr>
              <w:rPr>
                <w:sz w:val="2"/>
                <w:szCs w:val="2"/>
              </w:rPr>
            </w:pPr>
          </w:p>
        </w:tc>
        <w:tc>
          <w:tcPr>
            <w:tcW w:w="3900" w:type="dxa"/>
          </w:tcPr>
          <w:p w:rsidR="00E06AA8" w:rsidRDefault="007F5D15">
            <w:pPr>
              <w:pStyle w:val="TableParagraph"/>
              <w:spacing w:before="79" w:line="268" w:lineRule="auto"/>
              <w:ind w:left="99" w:right="82"/>
              <w:jc w:val="left"/>
              <w:rPr>
                <w:sz w:val="24"/>
              </w:rPr>
            </w:pPr>
            <w:r>
              <w:rPr>
                <w:sz w:val="24"/>
              </w:rPr>
              <w:t>Captación</w:t>
            </w:r>
            <w:r>
              <w:rPr>
                <w:spacing w:val="-8"/>
                <w:sz w:val="24"/>
              </w:rPr>
              <w:t xml:space="preserve"> </w:t>
            </w:r>
            <w:r>
              <w:rPr>
                <w:sz w:val="24"/>
              </w:rPr>
              <w:t>y</w:t>
            </w:r>
            <w:r>
              <w:rPr>
                <w:spacing w:val="-8"/>
                <w:sz w:val="24"/>
              </w:rPr>
              <w:t xml:space="preserve"> </w:t>
            </w:r>
            <w:r>
              <w:rPr>
                <w:sz w:val="24"/>
              </w:rPr>
              <w:t>ejecución</w:t>
            </w:r>
            <w:r>
              <w:rPr>
                <w:spacing w:val="-8"/>
                <w:sz w:val="24"/>
              </w:rPr>
              <w:t xml:space="preserve"> </w:t>
            </w:r>
            <w:r>
              <w:rPr>
                <w:sz w:val="24"/>
              </w:rPr>
              <w:t>de</w:t>
            </w:r>
            <w:r>
              <w:rPr>
                <w:spacing w:val="-8"/>
                <w:sz w:val="24"/>
              </w:rPr>
              <w:t xml:space="preserve"> </w:t>
            </w:r>
            <w:r>
              <w:rPr>
                <w:sz w:val="24"/>
              </w:rPr>
              <w:t>un</w:t>
            </w:r>
            <w:r>
              <w:rPr>
                <w:spacing w:val="-8"/>
                <w:sz w:val="24"/>
              </w:rPr>
              <w:t xml:space="preserve"> </w:t>
            </w:r>
            <w:r>
              <w:rPr>
                <w:sz w:val="24"/>
              </w:rPr>
              <w:t>proyecto piloto (primer caso de éxito)</w:t>
            </w:r>
          </w:p>
        </w:tc>
        <w:tc>
          <w:tcPr>
            <w:tcW w:w="1400" w:type="dxa"/>
          </w:tcPr>
          <w:p w:rsidR="00E06AA8" w:rsidRDefault="007F5D15">
            <w:pPr>
              <w:pStyle w:val="TableParagraph"/>
              <w:spacing w:before="234"/>
              <w:ind w:left="99"/>
              <w:jc w:val="left"/>
              <w:rPr>
                <w:sz w:val="24"/>
              </w:rPr>
            </w:pPr>
            <w:r>
              <w:rPr>
                <w:sz w:val="24"/>
              </w:rPr>
              <w:t xml:space="preserve">Mes 3 - </w:t>
            </w:r>
            <w:r>
              <w:rPr>
                <w:spacing w:val="-10"/>
                <w:sz w:val="24"/>
              </w:rPr>
              <w:t>4</w:t>
            </w:r>
          </w:p>
        </w:tc>
        <w:tc>
          <w:tcPr>
            <w:tcW w:w="1860" w:type="dxa"/>
          </w:tcPr>
          <w:p w:rsidR="00E06AA8" w:rsidRDefault="007F5D15">
            <w:pPr>
              <w:pStyle w:val="TableParagraph"/>
              <w:spacing w:before="234"/>
              <w:ind w:left="94"/>
              <w:jc w:val="left"/>
              <w:rPr>
                <w:sz w:val="24"/>
              </w:rPr>
            </w:pPr>
            <w:r>
              <w:rPr>
                <w:sz w:val="24"/>
              </w:rPr>
              <w:t xml:space="preserve">Equipo </w:t>
            </w:r>
            <w:r>
              <w:rPr>
                <w:spacing w:val="-2"/>
                <w:sz w:val="24"/>
              </w:rPr>
              <w:t>completo</w:t>
            </w:r>
          </w:p>
        </w:tc>
      </w:tr>
      <w:tr w:rsidR="00E06AA8">
        <w:trPr>
          <w:trHeight w:val="1139"/>
        </w:trPr>
        <w:tc>
          <w:tcPr>
            <w:tcW w:w="2200" w:type="dxa"/>
            <w:vMerge/>
            <w:tcBorders>
              <w:top w:val="nil"/>
            </w:tcBorders>
          </w:tcPr>
          <w:p w:rsidR="00E06AA8" w:rsidRDefault="00E06AA8">
            <w:pPr>
              <w:rPr>
                <w:sz w:val="2"/>
                <w:szCs w:val="2"/>
              </w:rPr>
            </w:pPr>
          </w:p>
        </w:tc>
        <w:tc>
          <w:tcPr>
            <w:tcW w:w="3900" w:type="dxa"/>
          </w:tcPr>
          <w:p w:rsidR="00E06AA8" w:rsidRDefault="007F5D15">
            <w:pPr>
              <w:pStyle w:val="TableParagraph"/>
              <w:spacing w:before="85" w:line="271" w:lineRule="auto"/>
              <w:ind w:left="99" w:right="82"/>
              <w:jc w:val="left"/>
              <w:rPr>
                <w:sz w:val="24"/>
              </w:rPr>
            </w:pPr>
            <w:r>
              <w:rPr>
                <w:sz w:val="24"/>
              </w:rPr>
              <w:t>Aplicación interna del modelo de employer</w:t>
            </w:r>
            <w:r>
              <w:rPr>
                <w:spacing w:val="-10"/>
                <w:sz w:val="24"/>
              </w:rPr>
              <w:t xml:space="preserve"> </w:t>
            </w:r>
            <w:r>
              <w:rPr>
                <w:sz w:val="24"/>
              </w:rPr>
              <w:t>branding</w:t>
            </w:r>
            <w:r>
              <w:rPr>
                <w:spacing w:val="-10"/>
                <w:sz w:val="24"/>
              </w:rPr>
              <w:t xml:space="preserve"> </w:t>
            </w:r>
            <w:r>
              <w:rPr>
                <w:sz w:val="24"/>
              </w:rPr>
              <w:t>(Capítulo</w:t>
            </w:r>
            <w:r>
              <w:rPr>
                <w:spacing w:val="-10"/>
                <w:sz w:val="24"/>
              </w:rPr>
              <w:t xml:space="preserve"> </w:t>
            </w:r>
            <w:r>
              <w:rPr>
                <w:sz w:val="24"/>
              </w:rPr>
              <w:t>6)</w:t>
            </w:r>
            <w:r>
              <w:rPr>
                <w:spacing w:val="-10"/>
                <w:sz w:val="24"/>
              </w:rPr>
              <w:t xml:space="preserve"> </w:t>
            </w:r>
            <w:r>
              <w:rPr>
                <w:sz w:val="24"/>
              </w:rPr>
              <w:t>como primer caso demostrable</w:t>
            </w:r>
          </w:p>
        </w:tc>
        <w:tc>
          <w:tcPr>
            <w:tcW w:w="1400" w:type="dxa"/>
          </w:tcPr>
          <w:p w:rsidR="00E06AA8" w:rsidRDefault="00E06AA8">
            <w:pPr>
              <w:pStyle w:val="TableParagraph"/>
              <w:spacing w:before="119"/>
              <w:ind w:left="0"/>
              <w:jc w:val="left"/>
              <w:rPr>
                <w:sz w:val="24"/>
              </w:rPr>
            </w:pPr>
          </w:p>
          <w:p w:rsidR="00E06AA8" w:rsidRDefault="007F5D15">
            <w:pPr>
              <w:pStyle w:val="TableParagraph"/>
              <w:spacing w:before="1"/>
              <w:ind w:left="99"/>
              <w:jc w:val="left"/>
              <w:rPr>
                <w:sz w:val="24"/>
              </w:rPr>
            </w:pPr>
            <w:r>
              <w:rPr>
                <w:sz w:val="24"/>
              </w:rPr>
              <w:t xml:space="preserve">Mes 3 - </w:t>
            </w:r>
            <w:r>
              <w:rPr>
                <w:spacing w:val="-10"/>
                <w:sz w:val="24"/>
              </w:rPr>
              <w:t>4</w:t>
            </w:r>
          </w:p>
        </w:tc>
        <w:tc>
          <w:tcPr>
            <w:tcW w:w="1860" w:type="dxa"/>
          </w:tcPr>
          <w:p w:rsidR="00E06AA8" w:rsidRDefault="00E06AA8">
            <w:pPr>
              <w:pStyle w:val="TableParagraph"/>
              <w:spacing w:before="119"/>
              <w:ind w:left="0"/>
              <w:jc w:val="left"/>
              <w:rPr>
                <w:sz w:val="24"/>
              </w:rPr>
            </w:pPr>
          </w:p>
          <w:p w:rsidR="00E06AA8" w:rsidRDefault="007F5D15">
            <w:pPr>
              <w:pStyle w:val="TableParagraph"/>
              <w:spacing w:before="1"/>
              <w:ind w:left="94"/>
              <w:jc w:val="left"/>
              <w:rPr>
                <w:sz w:val="24"/>
              </w:rPr>
            </w:pPr>
            <w:r>
              <w:rPr>
                <w:sz w:val="24"/>
              </w:rPr>
              <w:t xml:space="preserve">Equipo </w:t>
            </w:r>
            <w:r>
              <w:rPr>
                <w:spacing w:val="-2"/>
                <w:sz w:val="24"/>
              </w:rPr>
              <w:t>completo</w:t>
            </w:r>
          </w:p>
        </w:tc>
      </w:tr>
      <w:tr w:rsidR="00E06AA8">
        <w:trPr>
          <w:trHeight w:val="820"/>
        </w:trPr>
        <w:tc>
          <w:tcPr>
            <w:tcW w:w="2200" w:type="dxa"/>
            <w:vMerge w:val="restart"/>
          </w:tcPr>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spacing w:before="254"/>
              <w:ind w:left="0"/>
              <w:jc w:val="left"/>
              <w:rPr>
                <w:sz w:val="24"/>
              </w:rPr>
            </w:pPr>
          </w:p>
          <w:p w:rsidR="00E06AA8" w:rsidRDefault="007F5D15">
            <w:pPr>
              <w:pStyle w:val="TableParagraph"/>
              <w:spacing w:before="1" w:line="268" w:lineRule="auto"/>
              <w:ind w:left="94" w:right="88"/>
              <w:jc w:val="left"/>
              <w:rPr>
                <w:sz w:val="24"/>
              </w:rPr>
            </w:pPr>
            <w:r>
              <w:rPr>
                <w:sz w:val="24"/>
              </w:rPr>
              <w:t>Fase</w:t>
            </w:r>
            <w:r>
              <w:rPr>
                <w:spacing w:val="-15"/>
                <w:sz w:val="24"/>
              </w:rPr>
              <w:t xml:space="preserve"> </w:t>
            </w:r>
            <w:r>
              <w:rPr>
                <w:sz w:val="24"/>
              </w:rPr>
              <w:t>2:</w:t>
            </w:r>
            <w:r>
              <w:rPr>
                <w:spacing w:val="-15"/>
                <w:sz w:val="24"/>
              </w:rPr>
              <w:t xml:space="preserve"> </w:t>
            </w:r>
            <w:r>
              <w:rPr>
                <w:sz w:val="24"/>
              </w:rPr>
              <w:t xml:space="preserve">Expansión </w:t>
            </w:r>
            <w:r>
              <w:rPr>
                <w:spacing w:val="-2"/>
                <w:sz w:val="24"/>
              </w:rPr>
              <w:t>inicial</w:t>
            </w:r>
          </w:p>
        </w:tc>
        <w:tc>
          <w:tcPr>
            <w:tcW w:w="3900" w:type="dxa"/>
          </w:tcPr>
          <w:p w:rsidR="00E06AA8" w:rsidRDefault="007F5D15">
            <w:pPr>
              <w:pStyle w:val="TableParagraph"/>
              <w:spacing w:before="81" w:line="268" w:lineRule="auto"/>
              <w:ind w:left="99" w:right="82"/>
              <w:jc w:val="left"/>
              <w:rPr>
                <w:sz w:val="24"/>
              </w:rPr>
            </w:pPr>
            <w:r>
              <w:rPr>
                <w:sz w:val="24"/>
              </w:rPr>
              <w:t>Captación</w:t>
            </w:r>
            <w:r>
              <w:rPr>
                <w:spacing w:val="-8"/>
                <w:sz w:val="24"/>
              </w:rPr>
              <w:t xml:space="preserve"> </w:t>
            </w:r>
            <w:r>
              <w:rPr>
                <w:sz w:val="24"/>
              </w:rPr>
              <w:t>progresiva</w:t>
            </w:r>
            <w:r>
              <w:rPr>
                <w:spacing w:val="-8"/>
                <w:sz w:val="24"/>
              </w:rPr>
              <w:t xml:space="preserve"> </w:t>
            </w:r>
            <w:r>
              <w:rPr>
                <w:sz w:val="24"/>
              </w:rPr>
              <w:t>hasta</w:t>
            </w:r>
            <w:r>
              <w:rPr>
                <w:spacing w:val="-8"/>
                <w:sz w:val="24"/>
              </w:rPr>
              <w:t xml:space="preserve"> </w:t>
            </w:r>
            <w:r>
              <w:rPr>
                <w:sz w:val="24"/>
              </w:rPr>
              <w:t>4</w:t>
            </w:r>
            <w:r>
              <w:rPr>
                <w:spacing w:val="-8"/>
                <w:sz w:val="24"/>
              </w:rPr>
              <w:t xml:space="preserve"> </w:t>
            </w:r>
            <w:r>
              <w:rPr>
                <w:sz w:val="24"/>
              </w:rPr>
              <w:t>-</w:t>
            </w:r>
            <w:r>
              <w:rPr>
                <w:spacing w:val="-8"/>
                <w:sz w:val="24"/>
              </w:rPr>
              <w:t xml:space="preserve"> </w:t>
            </w:r>
            <w:r>
              <w:rPr>
                <w:sz w:val="24"/>
              </w:rPr>
              <w:t>6 clientes mensuales simultáneos</w:t>
            </w:r>
          </w:p>
        </w:tc>
        <w:tc>
          <w:tcPr>
            <w:tcW w:w="1400" w:type="dxa"/>
          </w:tcPr>
          <w:p w:rsidR="00E06AA8" w:rsidRDefault="007F5D15">
            <w:pPr>
              <w:pStyle w:val="TableParagraph"/>
              <w:spacing w:before="237"/>
              <w:ind w:left="99"/>
              <w:jc w:val="left"/>
              <w:rPr>
                <w:sz w:val="24"/>
              </w:rPr>
            </w:pPr>
            <w:r>
              <w:rPr>
                <w:sz w:val="24"/>
              </w:rPr>
              <w:t xml:space="preserve">Mes 5 - </w:t>
            </w:r>
            <w:r>
              <w:rPr>
                <w:spacing w:val="-10"/>
                <w:sz w:val="24"/>
              </w:rPr>
              <w:t>8</w:t>
            </w:r>
          </w:p>
        </w:tc>
        <w:tc>
          <w:tcPr>
            <w:tcW w:w="1860" w:type="dxa"/>
          </w:tcPr>
          <w:p w:rsidR="00E06AA8" w:rsidRDefault="007F5D15">
            <w:pPr>
              <w:pStyle w:val="TableParagraph"/>
              <w:spacing w:before="81" w:line="268" w:lineRule="auto"/>
              <w:ind w:left="94" w:right="148"/>
              <w:jc w:val="left"/>
              <w:rPr>
                <w:sz w:val="24"/>
              </w:rPr>
            </w:pPr>
            <w:r>
              <w:rPr>
                <w:sz w:val="24"/>
              </w:rPr>
              <w:t>Fundadora y Ejecutiva</w:t>
            </w:r>
            <w:r>
              <w:rPr>
                <w:spacing w:val="-15"/>
                <w:sz w:val="24"/>
              </w:rPr>
              <w:t xml:space="preserve"> </w:t>
            </w:r>
            <w:r>
              <w:rPr>
                <w:sz w:val="24"/>
              </w:rPr>
              <w:t>Senior</w:t>
            </w:r>
          </w:p>
        </w:tc>
      </w:tr>
      <w:tr w:rsidR="00E06AA8">
        <w:trPr>
          <w:trHeight w:val="840"/>
        </w:trPr>
        <w:tc>
          <w:tcPr>
            <w:tcW w:w="2200" w:type="dxa"/>
            <w:vMerge/>
            <w:tcBorders>
              <w:top w:val="nil"/>
            </w:tcBorders>
          </w:tcPr>
          <w:p w:rsidR="00E06AA8" w:rsidRDefault="00E06AA8">
            <w:pPr>
              <w:rPr>
                <w:sz w:val="2"/>
                <w:szCs w:val="2"/>
              </w:rPr>
            </w:pPr>
          </w:p>
        </w:tc>
        <w:tc>
          <w:tcPr>
            <w:tcW w:w="3900" w:type="dxa"/>
          </w:tcPr>
          <w:p w:rsidR="00E06AA8" w:rsidRDefault="007F5D15">
            <w:pPr>
              <w:pStyle w:val="TableParagraph"/>
              <w:spacing w:before="87" w:line="271" w:lineRule="auto"/>
              <w:ind w:left="99" w:right="82"/>
              <w:jc w:val="left"/>
              <w:rPr>
                <w:sz w:val="24"/>
              </w:rPr>
            </w:pPr>
            <w:r>
              <w:rPr>
                <w:sz w:val="24"/>
              </w:rPr>
              <w:t>Primer</w:t>
            </w:r>
            <w:r>
              <w:rPr>
                <w:spacing w:val="-7"/>
                <w:sz w:val="24"/>
              </w:rPr>
              <w:t xml:space="preserve"> </w:t>
            </w:r>
            <w:r>
              <w:rPr>
                <w:sz w:val="24"/>
              </w:rPr>
              <w:t>ciclo</w:t>
            </w:r>
            <w:r>
              <w:rPr>
                <w:spacing w:val="-7"/>
                <w:sz w:val="24"/>
              </w:rPr>
              <w:t xml:space="preserve"> </w:t>
            </w:r>
            <w:r>
              <w:rPr>
                <w:sz w:val="24"/>
              </w:rPr>
              <w:t>de</w:t>
            </w:r>
            <w:r>
              <w:rPr>
                <w:spacing w:val="-7"/>
                <w:sz w:val="24"/>
              </w:rPr>
              <w:t xml:space="preserve"> </w:t>
            </w:r>
            <w:r>
              <w:rPr>
                <w:sz w:val="24"/>
              </w:rPr>
              <w:t>medición</w:t>
            </w:r>
            <w:r>
              <w:rPr>
                <w:spacing w:val="-7"/>
                <w:sz w:val="24"/>
              </w:rPr>
              <w:t xml:space="preserve"> </w:t>
            </w:r>
            <w:r>
              <w:rPr>
                <w:sz w:val="24"/>
              </w:rPr>
              <w:t>de</w:t>
            </w:r>
            <w:r>
              <w:rPr>
                <w:spacing w:val="-7"/>
                <w:sz w:val="24"/>
              </w:rPr>
              <w:t xml:space="preserve"> </w:t>
            </w:r>
            <w:r>
              <w:rPr>
                <w:sz w:val="24"/>
              </w:rPr>
              <w:t>KPIs</w:t>
            </w:r>
            <w:r>
              <w:rPr>
                <w:spacing w:val="-7"/>
                <w:sz w:val="24"/>
              </w:rPr>
              <w:t xml:space="preserve"> </w:t>
            </w:r>
            <w:r>
              <w:rPr>
                <w:sz w:val="24"/>
              </w:rPr>
              <w:t>e indicadores del embudo comercial</w:t>
            </w:r>
          </w:p>
        </w:tc>
        <w:tc>
          <w:tcPr>
            <w:tcW w:w="1400" w:type="dxa"/>
          </w:tcPr>
          <w:p w:rsidR="00E06AA8" w:rsidRDefault="007F5D15">
            <w:pPr>
              <w:pStyle w:val="TableParagraph"/>
              <w:spacing w:before="243"/>
              <w:ind w:left="99"/>
              <w:jc w:val="left"/>
              <w:rPr>
                <w:sz w:val="24"/>
              </w:rPr>
            </w:pPr>
            <w:r>
              <w:rPr>
                <w:sz w:val="24"/>
              </w:rPr>
              <w:t xml:space="preserve">Mes </w:t>
            </w:r>
            <w:r>
              <w:rPr>
                <w:spacing w:val="-10"/>
                <w:sz w:val="24"/>
              </w:rPr>
              <w:t>6</w:t>
            </w:r>
          </w:p>
        </w:tc>
        <w:tc>
          <w:tcPr>
            <w:tcW w:w="1860" w:type="dxa"/>
          </w:tcPr>
          <w:p w:rsidR="00E06AA8" w:rsidRDefault="007F5D15">
            <w:pPr>
              <w:pStyle w:val="TableParagraph"/>
              <w:spacing w:before="243"/>
              <w:ind w:left="94"/>
              <w:jc w:val="left"/>
              <w:rPr>
                <w:sz w:val="24"/>
              </w:rPr>
            </w:pPr>
            <w:r>
              <w:rPr>
                <w:sz w:val="24"/>
              </w:rPr>
              <w:t xml:space="preserve">Ejecutiva </w:t>
            </w:r>
            <w:r>
              <w:rPr>
                <w:spacing w:val="-2"/>
                <w:sz w:val="24"/>
              </w:rPr>
              <w:t>Senior</w:t>
            </w:r>
          </w:p>
        </w:tc>
      </w:tr>
      <w:tr w:rsidR="00E06AA8">
        <w:trPr>
          <w:trHeight w:val="1120"/>
        </w:trPr>
        <w:tc>
          <w:tcPr>
            <w:tcW w:w="2200" w:type="dxa"/>
            <w:vMerge/>
            <w:tcBorders>
              <w:top w:val="nil"/>
            </w:tcBorders>
          </w:tcPr>
          <w:p w:rsidR="00E06AA8" w:rsidRDefault="00E06AA8">
            <w:pPr>
              <w:rPr>
                <w:sz w:val="2"/>
                <w:szCs w:val="2"/>
              </w:rPr>
            </w:pPr>
          </w:p>
        </w:tc>
        <w:tc>
          <w:tcPr>
            <w:tcW w:w="3900" w:type="dxa"/>
          </w:tcPr>
          <w:p w:rsidR="00E06AA8" w:rsidRDefault="007F5D15">
            <w:pPr>
              <w:pStyle w:val="TableParagraph"/>
              <w:spacing w:before="73" w:line="268" w:lineRule="auto"/>
              <w:ind w:left="99" w:right="82"/>
              <w:jc w:val="left"/>
              <w:rPr>
                <w:sz w:val="24"/>
              </w:rPr>
            </w:pPr>
            <w:r>
              <w:rPr>
                <w:sz w:val="24"/>
              </w:rPr>
              <w:t>Ajuste</w:t>
            </w:r>
            <w:r>
              <w:rPr>
                <w:spacing w:val="-10"/>
                <w:sz w:val="24"/>
              </w:rPr>
              <w:t xml:space="preserve"> </w:t>
            </w:r>
            <w:r>
              <w:rPr>
                <w:sz w:val="24"/>
              </w:rPr>
              <w:t>de</w:t>
            </w:r>
            <w:r>
              <w:rPr>
                <w:spacing w:val="-10"/>
                <w:sz w:val="24"/>
              </w:rPr>
              <w:t xml:space="preserve"> </w:t>
            </w:r>
            <w:r>
              <w:rPr>
                <w:sz w:val="24"/>
              </w:rPr>
              <w:t>procesos</w:t>
            </w:r>
            <w:r>
              <w:rPr>
                <w:spacing w:val="-10"/>
                <w:sz w:val="24"/>
              </w:rPr>
              <w:t xml:space="preserve"> </w:t>
            </w:r>
            <w:r>
              <w:rPr>
                <w:sz w:val="24"/>
              </w:rPr>
              <w:t>según</w:t>
            </w:r>
            <w:r>
              <w:rPr>
                <w:spacing w:val="-10"/>
                <w:sz w:val="24"/>
              </w:rPr>
              <w:t xml:space="preserve"> </w:t>
            </w:r>
            <w:r>
              <w:rPr>
                <w:sz w:val="24"/>
              </w:rPr>
              <w:t xml:space="preserve">indicadores operativos (retrabajo, satisfacción, </w:t>
            </w:r>
            <w:r>
              <w:rPr>
                <w:spacing w:val="-4"/>
                <w:sz w:val="24"/>
              </w:rPr>
              <w:t>ROI)</w:t>
            </w:r>
          </w:p>
        </w:tc>
        <w:tc>
          <w:tcPr>
            <w:tcW w:w="1400" w:type="dxa"/>
          </w:tcPr>
          <w:p w:rsidR="00E06AA8" w:rsidRDefault="00E06AA8">
            <w:pPr>
              <w:pStyle w:val="TableParagraph"/>
              <w:spacing w:before="108"/>
              <w:ind w:left="0"/>
              <w:jc w:val="left"/>
              <w:rPr>
                <w:sz w:val="24"/>
              </w:rPr>
            </w:pPr>
          </w:p>
          <w:p w:rsidR="00E06AA8" w:rsidRDefault="007F5D15">
            <w:pPr>
              <w:pStyle w:val="TableParagraph"/>
              <w:ind w:left="99"/>
              <w:jc w:val="left"/>
              <w:rPr>
                <w:sz w:val="24"/>
              </w:rPr>
            </w:pPr>
            <w:r>
              <w:rPr>
                <w:sz w:val="24"/>
              </w:rPr>
              <w:t xml:space="preserve">Mes </w:t>
            </w:r>
            <w:r>
              <w:rPr>
                <w:spacing w:val="-10"/>
                <w:sz w:val="24"/>
              </w:rPr>
              <w:t>8</w:t>
            </w:r>
          </w:p>
        </w:tc>
        <w:tc>
          <w:tcPr>
            <w:tcW w:w="1860" w:type="dxa"/>
          </w:tcPr>
          <w:p w:rsidR="00E06AA8" w:rsidRDefault="00E06AA8">
            <w:pPr>
              <w:pStyle w:val="TableParagraph"/>
              <w:spacing w:before="108"/>
              <w:ind w:left="0"/>
              <w:jc w:val="left"/>
              <w:rPr>
                <w:sz w:val="24"/>
              </w:rPr>
            </w:pPr>
          </w:p>
          <w:p w:rsidR="00E06AA8" w:rsidRDefault="007F5D15">
            <w:pPr>
              <w:pStyle w:val="TableParagraph"/>
              <w:ind w:left="94"/>
              <w:jc w:val="left"/>
              <w:rPr>
                <w:sz w:val="24"/>
              </w:rPr>
            </w:pPr>
            <w:r>
              <w:rPr>
                <w:sz w:val="24"/>
              </w:rPr>
              <w:t xml:space="preserve">Equipo </w:t>
            </w:r>
            <w:r>
              <w:rPr>
                <w:spacing w:val="-2"/>
                <w:sz w:val="24"/>
              </w:rPr>
              <w:t>completo</w:t>
            </w:r>
          </w:p>
        </w:tc>
      </w:tr>
      <w:tr w:rsidR="00E06AA8">
        <w:trPr>
          <w:trHeight w:val="839"/>
        </w:trPr>
        <w:tc>
          <w:tcPr>
            <w:tcW w:w="2200" w:type="dxa"/>
            <w:vMerge w:val="restart"/>
          </w:tcPr>
          <w:p w:rsidR="00E06AA8" w:rsidRDefault="00E06AA8">
            <w:pPr>
              <w:pStyle w:val="TableParagraph"/>
              <w:ind w:left="0"/>
              <w:jc w:val="left"/>
              <w:rPr>
                <w:sz w:val="24"/>
              </w:rPr>
            </w:pPr>
          </w:p>
          <w:p w:rsidR="00E06AA8" w:rsidRDefault="00E06AA8">
            <w:pPr>
              <w:pStyle w:val="TableParagraph"/>
              <w:ind w:left="0"/>
              <w:jc w:val="left"/>
              <w:rPr>
                <w:sz w:val="24"/>
              </w:rPr>
            </w:pPr>
          </w:p>
          <w:p w:rsidR="00E06AA8" w:rsidRDefault="00E06AA8">
            <w:pPr>
              <w:pStyle w:val="TableParagraph"/>
              <w:spacing w:before="263"/>
              <w:ind w:left="0"/>
              <w:jc w:val="left"/>
              <w:rPr>
                <w:sz w:val="24"/>
              </w:rPr>
            </w:pPr>
          </w:p>
          <w:p w:rsidR="00E06AA8" w:rsidRDefault="007F5D15">
            <w:pPr>
              <w:pStyle w:val="TableParagraph"/>
              <w:spacing w:line="268" w:lineRule="auto"/>
              <w:ind w:left="94" w:right="88"/>
              <w:jc w:val="left"/>
              <w:rPr>
                <w:sz w:val="24"/>
              </w:rPr>
            </w:pPr>
            <w:r>
              <w:rPr>
                <w:sz w:val="24"/>
              </w:rPr>
              <w:t xml:space="preserve">Fase 3: </w:t>
            </w:r>
            <w:r>
              <w:rPr>
                <w:spacing w:val="-2"/>
                <w:sz w:val="24"/>
              </w:rPr>
              <w:t>Consolidación</w:t>
            </w:r>
          </w:p>
        </w:tc>
        <w:tc>
          <w:tcPr>
            <w:tcW w:w="3900" w:type="dxa"/>
          </w:tcPr>
          <w:p w:rsidR="00E06AA8" w:rsidRDefault="007F5D15">
            <w:pPr>
              <w:pStyle w:val="TableParagraph"/>
              <w:spacing w:before="90" w:line="268" w:lineRule="auto"/>
              <w:ind w:left="99" w:right="82"/>
              <w:jc w:val="left"/>
              <w:rPr>
                <w:sz w:val="24"/>
              </w:rPr>
            </w:pPr>
            <w:r>
              <w:rPr>
                <w:sz w:val="24"/>
              </w:rPr>
              <w:t>Ampliación</w:t>
            </w:r>
            <w:r>
              <w:rPr>
                <w:spacing w:val="-7"/>
                <w:sz w:val="24"/>
              </w:rPr>
              <w:t xml:space="preserve"> </w:t>
            </w:r>
            <w:r>
              <w:rPr>
                <w:sz w:val="24"/>
              </w:rPr>
              <w:t>del</w:t>
            </w:r>
            <w:r>
              <w:rPr>
                <w:spacing w:val="-7"/>
                <w:sz w:val="24"/>
              </w:rPr>
              <w:t xml:space="preserve"> </w:t>
            </w:r>
            <w:r>
              <w:rPr>
                <w:sz w:val="24"/>
              </w:rPr>
              <w:t>portafolio</w:t>
            </w:r>
            <w:r>
              <w:rPr>
                <w:spacing w:val="-7"/>
                <w:sz w:val="24"/>
              </w:rPr>
              <w:t xml:space="preserve"> </w:t>
            </w:r>
            <w:r>
              <w:rPr>
                <w:sz w:val="24"/>
              </w:rPr>
              <w:t>hasta</w:t>
            </w:r>
            <w:r>
              <w:rPr>
                <w:spacing w:val="-7"/>
                <w:sz w:val="24"/>
              </w:rPr>
              <w:t xml:space="preserve"> </w:t>
            </w:r>
            <w:r>
              <w:rPr>
                <w:sz w:val="24"/>
              </w:rPr>
              <w:t>8</w:t>
            </w:r>
            <w:r>
              <w:rPr>
                <w:spacing w:val="-7"/>
                <w:sz w:val="24"/>
              </w:rPr>
              <w:t xml:space="preserve"> </w:t>
            </w:r>
            <w:r>
              <w:rPr>
                <w:sz w:val="24"/>
              </w:rPr>
              <w:t>-</w:t>
            </w:r>
            <w:r>
              <w:rPr>
                <w:spacing w:val="-7"/>
                <w:sz w:val="24"/>
              </w:rPr>
              <w:t xml:space="preserve"> </w:t>
            </w:r>
            <w:r>
              <w:rPr>
                <w:sz w:val="24"/>
              </w:rPr>
              <w:t>10 clientes simultáneos</w:t>
            </w:r>
          </w:p>
        </w:tc>
        <w:tc>
          <w:tcPr>
            <w:tcW w:w="1400" w:type="dxa"/>
          </w:tcPr>
          <w:p w:rsidR="00E06AA8" w:rsidRDefault="007F5D15">
            <w:pPr>
              <w:pStyle w:val="TableParagraph"/>
              <w:spacing w:before="245"/>
              <w:ind w:left="99"/>
              <w:jc w:val="left"/>
              <w:rPr>
                <w:sz w:val="24"/>
              </w:rPr>
            </w:pPr>
            <w:r>
              <w:rPr>
                <w:sz w:val="24"/>
              </w:rPr>
              <w:t xml:space="preserve">Mes 9 - </w:t>
            </w:r>
            <w:r>
              <w:rPr>
                <w:spacing w:val="-5"/>
                <w:sz w:val="24"/>
              </w:rPr>
              <w:t>12</w:t>
            </w:r>
          </w:p>
        </w:tc>
        <w:tc>
          <w:tcPr>
            <w:tcW w:w="1860" w:type="dxa"/>
          </w:tcPr>
          <w:p w:rsidR="00E06AA8" w:rsidRDefault="007F5D15">
            <w:pPr>
              <w:pStyle w:val="TableParagraph"/>
              <w:spacing w:before="245"/>
              <w:ind w:left="94"/>
              <w:jc w:val="left"/>
              <w:rPr>
                <w:sz w:val="24"/>
              </w:rPr>
            </w:pPr>
            <w:r>
              <w:rPr>
                <w:sz w:val="24"/>
              </w:rPr>
              <w:t xml:space="preserve">Equipo </w:t>
            </w:r>
            <w:r>
              <w:rPr>
                <w:spacing w:val="-2"/>
                <w:sz w:val="24"/>
              </w:rPr>
              <w:t>completo</w:t>
            </w:r>
          </w:p>
        </w:tc>
      </w:tr>
      <w:tr w:rsidR="00E06AA8">
        <w:trPr>
          <w:trHeight w:val="820"/>
        </w:trPr>
        <w:tc>
          <w:tcPr>
            <w:tcW w:w="2200" w:type="dxa"/>
            <w:vMerge/>
            <w:tcBorders>
              <w:top w:val="nil"/>
            </w:tcBorders>
          </w:tcPr>
          <w:p w:rsidR="00E06AA8" w:rsidRDefault="00E06AA8">
            <w:pPr>
              <w:rPr>
                <w:sz w:val="2"/>
                <w:szCs w:val="2"/>
              </w:rPr>
            </w:pPr>
          </w:p>
        </w:tc>
        <w:tc>
          <w:tcPr>
            <w:tcW w:w="3900" w:type="dxa"/>
          </w:tcPr>
          <w:p w:rsidR="00E06AA8" w:rsidRDefault="007F5D15">
            <w:pPr>
              <w:pStyle w:val="TableParagraph"/>
              <w:spacing w:before="76" w:line="268" w:lineRule="auto"/>
              <w:ind w:left="99" w:right="82"/>
              <w:jc w:val="left"/>
              <w:rPr>
                <w:sz w:val="24"/>
              </w:rPr>
            </w:pPr>
            <w:r>
              <w:rPr>
                <w:sz w:val="24"/>
              </w:rPr>
              <w:t>Evaluación de resultados del primer año</w:t>
            </w:r>
            <w:r>
              <w:rPr>
                <w:spacing w:val="-7"/>
                <w:sz w:val="24"/>
              </w:rPr>
              <w:t xml:space="preserve"> </w:t>
            </w:r>
            <w:r>
              <w:rPr>
                <w:sz w:val="24"/>
              </w:rPr>
              <w:t>y</w:t>
            </w:r>
            <w:r>
              <w:rPr>
                <w:spacing w:val="-7"/>
                <w:sz w:val="24"/>
              </w:rPr>
              <w:t xml:space="preserve"> </w:t>
            </w:r>
            <w:r>
              <w:rPr>
                <w:sz w:val="24"/>
              </w:rPr>
              <w:t>revisión</w:t>
            </w:r>
            <w:r>
              <w:rPr>
                <w:spacing w:val="-7"/>
                <w:sz w:val="24"/>
              </w:rPr>
              <w:t xml:space="preserve"> </w:t>
            </w:r>
            <w:r>
              <w:rPr>
                <w:sz w:val="24"/>
              </w:rPr>
              <w:t>del</w:t>
            </w:r>
            <w:r>
              <w:rPr>
                <w:spacing w:val="-7"/>
                <w:sz w:val="24"/>
              </w:rPr>
              <w:t xml:space="preserve"> </w:t>
            </w:r>
            <w:r>
              <w:rPr>
                <w:sz w:val="24"/>
              </w:rPr>
              <w:t>modelo</w:t>
            </w:r>
            <w:r>
              <w:rPr>
                <w:spacing w:val="-7"/>
                <w:sz w:val="24"/>
              </w:rPr>
              <w:t xml:space="preserve"> </w:t>
            </w:r>
            <w:r>
              <w:rPr>
                <w:sz w:val="24"/>
              </w:rPr>
              <w:t>de</w:t>
            </w:r>
            <w:r>
              <w:rPr>
                <w:spacing w:val="-7"/>
                <w:sz w:val="24"/>
              </w:rPr>
              <w:t xml:space="preserve"> </w:t>
            </w:r>
            <w:r>
              <w:rPr>
                <w:sz w:val="24"/>
              </w:rPr>
              <w:t>negocio</w:t>
            </w:r>
          </w:p>
        </w:tc>
        <w:tc>
          <w:tcPr>
            <w:tcW w:w="1400" w:type="dxa"/>
          </w:tcPr>
          <w:p w:rsidR="00E06AA8" w:rsidRDefault="007F5D15">
            <w:pPr>
              <w:pStyle w:val="TableParagraph"/>
              <w:spacing w:before="231"/>
              <w:ind w:left="99"/>
              <w:jc w:val="left"/>
              <w:rPr>
                <w:sz w:val="24"/>
              </w:rPr>
            </w:pPr>
            <w:r>
              <w:rPr>
                <w:sz w:val="24"/>
              </w:rPr>
              <w:t xml:space="preserve">Mes </w:t>
            </w:r>
            <w:r>
              <w:rPr>
                <w:spacing w:val="-5"/>
                <w:sz w:val="24"/>
              </w:rPr>
              <w:t>12</w:t>
            </w:r>
          </w:p>
        </w:tc>
        <w:tc>
          <w:tcPr>
            <w:tcW w:w="1860" w:type="dxa"/>
          </w:tcPr>
          <w:p w:rsidR="00E06AA8" w:rsidRDefault="007F5D15">
            <w:pPr>
              <w:pStyle w:val="TableParagraph"/>
              <w:spacing w:before="231"/>
              <w:ind w:left="94"/>
              <w:jc w:val="left"/>
              <w:rPr>
                <w:sz w:val="24"/>
              </w:rPr>
            </w:pPr>
            <w:r>
              <w:rPr>
                <w:spacing w:val="-2"/>
                <w:sz w:val="24"/>
              </w:rPr>
              <w:t>Fundadora</w:t>
            </w:r>
          </w:p>
        </w:tc>
      </w:tr>
      <w:tr w:rsidR="00E06AA8">
        <w:trPr>
          <w:trHeight w:val="1140"/>
        </w:trPr>
        <w:tc>
          <w:tcPr>
            <w:tcW w:w="2200" w:type="dxa"/>
            <w:vMerge/>
            <w:tcBorders>
              <w:top w:val="nil"/>
            </w:tcBorders>
          </w:tcPr>
          <w:p w:rsidR="00E06AA8" w:rsidRDefault="00E06AA8">
            <w:pPr>
              <w:rPr>
                <w:sz w:val="2"/>
                <w:szCs w:val="2"/>
              </w:rPr>
            </w:pPr>
          </w:p>
        </w:tc>
        <w:tc>
          <w:tcPr>
            <w:tcW w:w="3900" w:type="dxa"/>
          </w:tcPr>
          <w:p w:rsidR="00E06AA8" w:rsidRDefault="007F5D15">
            <w:pPr>
              <w:pStyle w:val="TableParagraph"/>
              <w:spacing w:before="82" w:line="268" w:lineRule="auto"/>
              <w:ind w:left="99" w:right="82"/>
              <w:jc w:val="left"/>
              <w:rPr>
                <w:sz w:val="24"/>
              </w:rPr>
            </w:pPr>
            <w:r>
              <w:rPr>
                <w:sz w:val="24"/>
              </w:rPr>
              <w:t>Decisión</w:t>
            </w:r>
            <w:r>
              <w:rPr>
                <w:spacing w:val="-10"/>
                <w:sz w:val="24"/>
              </w:rPr>
              <w:t xml:space="preserve"> </w:t>
            </w:r>
            <w:r>
              <w:rPr>
                <w:sz w:val="24"/>
              </w:rPr>
              <w:t>sobre</w:t>
            </w:r>
            <w:r>
              <w:rPr>
                <w:spacing w:val="-10"/>
                <w:sz w:val="24"/>
              </w:rPr>
              <w:t xml:space="preserve"> </w:t>
            </w:r>
            <w:r>
              <w:rPr>
                <w:sz w:val="24"/>
              </w:rPr>
              <w:t>la</w:t>
            </w:r>
            <w:r>
              <w:rPr>
                <w:spacing w:val="-10"/>
                <w:sz w:val="24"/>
              </w:rPr>
              <w:t xml:space="preserve"> </w:t>
            </w:r>
            <w:r>
              <w:rPr>
                <w:sz w:val="24"/>
              </w:rPr>
              <w:t>incorporación</w:t>
            </w:r>
            <w:r>
              <w:rPr>
                <w:spacing w:val="-10"/>
                <w:sz w:val="24"/>
              </w:rPr>
              <w:t xml:space="preserve"> </w:t>
            </w:r>
            <w:r>
              <w:rPr>
                <w:sz w:val="24"/>
              </w:rPr>
              <w:t>de un/a Consultor/a Junior para el segundo año</w:t>
            </w:r>
          </w:p>
        </w:tc>
        <w:tc>
          <w:tcPr>
            <w:tcW w:w="1400" w:type="dxa"/>
          </w:tcPr>
          <w:p w:rsidR="00E06AA8" w:rsidRDefault="00E06AA8">
            <w:pPr>
              <w:pStyle w:val="TableParagraph"/>
              <w:spacing w:before="116"/>
              <w:ind w:left="0"/>
              <w:jc w:val="left"/>
              <w:rPr>
                <w:sz w:val="24"/>
              </w:rPr>
            </w:pPr>
          </w:p>
          <w:p w:rsidR="00E06AA8" w:rsidRDefault="007F5D15">
            <w:pPr>
              <w:pStyle w:val="TableParagraph"/>
              <w:ind w:left="99"/>
              <w:jc w:val="left"/>
              <w:rPr>
                <w:sz w:val="24"/>
              </w:rPr>
            </w:pPr>
            <w:r>
              <w:rPr>
                <w:sz w:val="24"/>
              </w:rPr>
              <w:t xml:space="preserve">Mes </w:t>
            </w:r>
            <w:r>
              <w:rPr>
                <w:spacing w:val="-5"/>
                <w:sz w:val="24"/>
              </w:rPr>
              <w:t>12</w:t>
            </w:r>
          </w:p>
        </w:tc>
        <w:tc>
          <w:tcPr>
            <w:tcW w:w="1860" w:type="dxa"/>
          </w:tcPr>
          <w:p w:rsidR="00E06AA8" w:rsidRDefault="00E06AA8">
            <w:pPr>
              <w:pStyle w:val="TableParagraph"/>
              <w:spacing w:before="116"/>
              <w:ind w:left="0"/>
              <w:jc w:val="left"/>
              <w:rPr>
                <w:sz w:val="24"/>
              </w:rPr>
            </w:pPr>
          </w:p>
          <w:p w:rsidR="00E06AA8" w:rsidRDefault="007F5D15">
            <w:pPr>
              <w:pStyle w:val="TableParagraph"/>
              <w:ind w:left="94"/>
              <w:jc w:val="left"/>
              <w:rPr>
                <w:sz w:val="24"/>
              </w:rPr>
            </w:pPr>
            <w:r>
              <w:rPr>
                <w:spacing w:val="-2"/>
                <w:sz w:val="24"/>
              </w:rPr>
              <w:t>Fundadora</w:t>
            </w:r>
          </w:p>
        </w:tc>
      </w:tr>
    </w:tbl>
    <w:p w:rsidR="00E06AA8" w:rsidRDefault="007F5D15">
      <w:pPr>
        <w:spacing w:before="227"/>
        <w:jc w:val="center"/>
        <w:rPr>
          <w:i/>
          <w:sz w:val="24"/>
        </w:rPr>
      </w:pPr>
      <w:r>
        <w:rPr>
          <w:i/>
          <w:sz w:val="24"/>
        </w:rPr>
        <w:t>Tabla</w:t>
      </w:r>
      <w:r>
        <w:rPr>
          <w:i/>
          <w:spacing w:val="-7"/>
          <w:sz w:val="24"/>
        </w:rPr>
        <w:t xml:space="preserve"> </w:t>
      </w:r>
      <w:r>
        <w:rPr>
          <w:i/>
          <w:sz w:val="24"/>
        </w:rPr>
        <w:t>#21:</w:t>
      </w:r>
      <w:r>
        <w:rPr>
          <w:i/>
          <w:spacing w:val="-5"/>
          <w:sz w:val="24"/>
        </w:rPr>
        <w:t xml:space="preserve"> </w:t>
      </w:r>
      <w:r>
        <w:rPr>
          <w:i/>
          <w:sz w:val="24"/>
        </w:rPr>
        <w:t>Cronograma</w:t>
      </w:r>
      <w:r>
        <w:rPr>
          <w:i/>
          <w:spacing w:val="-4"/>
          <w:sz w:val="24"/>
        </w:rPr>
        <w:t xml:space="preserve"> </w:t>
      </w:r>
      <w:r>
        <w:rPr>
          <w:i/>
          <w:sz w:val="24"/>
        </w:rPr>
        <w:t>de</w:t>
      </w:r>
      <w:r>
        <w:rPr>
          <w:i/>
          <w:spacing w:val="-5"/>
          <w:sz w:val="24"/>
        </w:rPr>
        <w:t xml:space="preserve"> </w:t>
      </w:r>
      <w:r>
        <w:rPr>
          <w:i/>
          <w:sz w:val="24"/>
        </w:rPr>
        <w:t>implementación</w:t>
      </w:r>
      <w:r>
        <w:rPr>
          <w:i/>
          <w:spacing w:val="-4"/>
          <w:sz w:val="24"/>
        </w:rPr>
        <w:t xml:space="preserve"> </w:t>
      </w:r>
      <w:r>
        <w:rPr>
          <w:i/>
          <w:sz w:val="24"/>
        </w:rPr>
        <w:t>de</w:t>
      </w:r>
      <w:r>
        <w:rPr>
          <w:i/>
          <w:spacing w:val="-5"/>
          <w:sz w:val="24"/>
        </w:rPr>
        <w:t xml:space="preserve"> </w:t>
      </w:r>
      <w:r>
        <w:rPr>
          <w:i/>
          <w:sz w:val="24"/>
        </w:rPr>
        <w:t>SIKE</w:t>
      </w:r>
      <w:r>
        <w:rPr>
          <w:i/>
          <w:spacing w:val="-4"/>
          <w:sz w:val="24"/>
        </w:rPr>
        <w:t xml:space="preserve"> </w:t>
      </w:r>
      <w:r>
        <w:rPr>
          <w:i/>
          <w:spacing w:val="-2"/>
          <w:sz w:val="24"/>
        </w:rPr>
        <w:t>Comunicaciones.</w:t>
      </w:r>
    </w:p>
    <w:p w:rsidR="00E06AA8" w:rsidRDefault="007F5D15">
      <w:pPr>
        <w:pStyle w:val="Textoindependiente"/>
        <w:spacing w:before="241" w:line="288" w:lineRule="auto"/>
        <w:ind w:right="725"/>
      </w:pPr>
      <w:r>
        <w:t>Este cronograma será contrastado en el Capítulo</w:t>
      </w:r>
      <w:r>
        <w:rPr>
          <w:spacing w:val="-3"/>
        </w:rPr>
        <w:t xml:space="preserve"> </w:t>
      </w:r>
      <w:r>
        <w:t>8</w:t>
      </w:r>
      <w:r>
        <w:rPr>
          <w:spacing w:val="-3"/>
        </w:rPr>
        <w:t xml:space="preserve"> </w:t>
      </w:r>
      <w:r>
        <w:t>con</w:t>
      </w:r>
      <w:r>
        <w:rPr>
          <w:spacing w:val="-3"/>
        </w:rPr>
        <w:t xml:space="preserve"> </w:t>
      </w:r>
      <w:r>
        <w:t>la</w:t>
      </w:r>
      <w:r>
        <w:rPr>
          <w:spacing w:val="-3"/>
        </w:rPr>
        <w:t xml:space="preserve"> </w:t>
      </w:r>
      <w:r>
        <w:t>proyección</w:t>
      </w:r>
      <w:r>
        <w:rPr>
          <w:spacing w:val="-3"/>
        </w:rPr>
        <w:t xml:space="preserve"> </w:t>
      </w:r>
      <w:r>
        <w:t>financiera</w:t>
      </w:r>
      <w:r>
        <w:rPr>
          <w:spacing w:val="-3"/>
        </w:rPr>
        <w:t xml:space="preserve"> </w:t>
      </w:r>
      <w:r>
        <w:t>y</w:t>
      </w:r>
      <w:r>
        <w:rPr>
          <w:spacing w:val="-3"/>
        </w:rPr>
        <w:t xml:space="preserve"> </w:t>
      </w:r>
      <w:r>
        <w:t>el</w:t>
      </w:r>
      <w:r>
        <w:rPr>
          <w:spacing w:val="-3"/>
        </w:rPr>
        <w:t xml:space="preserve"> </w:t>
      </w:r>
      <w:r>
        <w:t>flujo</w:t>
      </w:r>
      <w:r>
        <w:rPr>
          <w:spacing w:val="-3"/>
        </w:rPr>
        <w:t xml:space="preserve"> </w:t>
      </w:r>
      <w:r>
        <w:t>de</w:t>
      </w:r>
      <w:r>
        <w:rPr>
          <w:spacing w:val="-3"/>
        </w:rPr>
        <w:t xml:space="preserve"> </w:t>
      </w:r>
      <w:r>
        <w:t>caja de la consultora,</w:t>
      </w:r>
      <w:r>
        <w:rPr>
          <w:spacing w:val="-3"/>
        </w:rPr>
        <w:t xml:space="preserve"> </w:t>
      </w:r>
      <w:r>
        <w:t>con</w:t>
      </w:r>
      <w:r>
        <w:rPr>
          <w:spacing w:val="-3"/>
        </w:rPr>
        <w:t xml:space="preserve"> </w:t>
      </w:r>
      <w:r>
        <w:t>el</w:t>
      </w:r>
      <w:r>
        <w:rPr>
          <w:spacing w:val="-3"/>
        </w:rPr>
        <w:t xml:space="preserve"> </w:t>
      </w:r>
      <w:r>
        <w:t>fin</w:t>
      </w:r>
      <w:r>
        <w:rPr>
          <w:spacing w:val="-3"/>
        </w:rPr>
        <w:t xml:space="preserve"> </w:t>
      </w:r>
      <w:r>
        <w:t>de</w:t>
      </w:r>
      <w:r>
        <w:rPr>
          <w:spacing w:val="-3"/>
        </w:rPr>
        <w:t xml:space="preserve"> </w:t>
      </w:r>
      <w:r>
        <w:t>validar</w:t>
      </w:r>
      <w:r>
        <w:rPr>
          <w:spacing w:val="-3"/>
        </w:rPr>
        <w:t xml:space="preserve"> </w:t>
      </w:r>
      <w:r>
        <w:t>la</w:t>
      </w:r>
      <w:r>
        <w:rPr>
          <w:spacing w:val="-3"/>
        </w:rPr>
        <w:t xml:space="preserve"> </w:t>
      </w:r>
      <w:r>
        <w:t>viabilidad</w:t>
      </w:r>
      <w:r>
        <w:rPr>
          <w:spacing w:val="-3"/>
        </w:rPr>
        <w:t xml:space="preserve"> </w:t>
      </w:r>
      <w:r>
        <w:t>económica</w:t>
      </w:r>
      <w:r>
        <w:rPr>
          <w:spacing w:val="-3"/>
        </w:rPr>
        <w:t xml:space="preserve"> </w:t>
      </w:r>
      <w:r>
        <w:t>de</w:t>
      </w:r>
      <w:r>
        <w:rPr>
          <w:spacing w:val="-3"/>
        </w:rPr>
        <w:t xml:space="preserve"> </w:t>
      </w:r>
      <w:r>
        <w:t>la</w:t>
      </w:r>
      <w:r>
        <w:rPr>
          <w:spacing w:val="-3"/>
        </w:rPr>
        <w:t xml:space="preserve"> </w:t>
      </w:r>
      <w:r>
        <w:t>secuencia</w:t>
      </w:r>
      <w:r>
        <w:rPr>
          <w:spacing w:val="-3"/>
        </w:rPr>
        <w:t xml:space="preserve"> </w:t>
      </w:r>
      <w:r>
        <w:t>de</w:t>
      </w:r>
      <w:r>
        <w:rPr>
          <w:spacing w:val="-3"/>
        </w:rPr>
        <w:t xml:space="preserve"> </w:t>
      </w:r>
      <w:r>
        <w:t xml:space="preserve">implementación </w:t>
      </w:r>
      <w:r>
        <w:rPr>
          <w:spacing w:val="-2"/>
        </w:rPr>
        <w:t>propuesta.</w:t>
      </w:r>
    </w:p>
    <w:p w:rsidR="00E06AA8" w:rsidRDefault="00E06AA8">
      <w:pPr>
        <w:pStyle w:val="Textoindependiente"/>
        <w:spacing w:line="288" w:lineRule="auto"/>
        <w:sectPr w:rsidR="00E06AA8">
          <w:type w:val="continuous"/>
          <w:pgSz w:w="12240" w:h="15840"/>
          <w:pgMar w:top="1420" w:right="720" w:bottom="1260" w:left="720" w:header="0" w:footer="1019" w:gutter="0"/>
          <w:cols w:space="720"/>
        </w:sectPr>
      </w:pPr>
    </w:p>
    <w:p w:rsidR="00E06AA8" w:rsidRDefault="007F5D15">
      <w:pPr>
        <w:pStyle w:val="Ttulo1"/>
        <w:spacing w:before="60"/>
        <w:jc w:val="center"/>
      </w:pPr>
      <w:r>
        <w:lastRenderedPageBreak/>
        <w:t xml:space="preserve">CAPÍTULO 8: ANÁLISIS </w:t>
      </w:r>
      <w:r>
        <w:rPr>
          <w:spacing w:val="-2"/>
        </w:rPr>
        <w:t>FINANCIERO</w:t>
      </w:r>
    </w:p>
    <w:p w:rsidR="00E06AA8" w:rsidRDefault="007F5D15">
      <w:pPr>
        <w:pStyle w:val="Textoindependiente"/>
        <w:spacing w:line="276" w:lineRule="auto"/>
        <w:ind w:right="724"/>
      </w:pPr>
      <w:r>
        <w:t xml:space="preserve">Este capítulo busca evaluar la viabilidad económica de la consultora SIKE Comunicaciones a partir de los supuestos comerciales, operativos y de capacidad desarrollados en los </w:t>
      </w:r>
      <w:r>
        <w:t>capítulos anteriores. La proyección considera una consultora de estructura ligera, especializada en comunicación estratégica para PyMEs en Quito, con una propuesta de valor sustentada en diagnóstico, estrategia, acompañamiento con las metodologías</w:t>
      </w:r>
      <w:r>
        <w:rPr>
          <w:spacing w:val="-4"/>
        </w:rPr>
        <w:t xml:space="preserve"> </w:t>
      </w:r>
      <w:r>
        <w:t>ágiles</w:t>
      </w:r>
      <w:r>
        <w:rPr>
          <w:spacing w:val="-4"/>
        </w:rPr>
        <w:t xml:space="preserve"> </w:t>
      </w:r>
      <w:r>
        <w:t>c</w:t>
      </w:r>
      <w:r>
        <w:t>omo</w:t>
      </w:r>
      <w:r>
        <w:rPr>
          <w:spacing w:val="-4"/>
        </w:rPr>
        <w:t xml:space="preserve"> </w:t>
      </w:r>
      <w:r>
        <w:t>diferenciador</w:t>
      </w:r>
      <w:r>
        <w:rPr>
          <w:spacing w:val="-4"/>
        </w:rPr>
        <w:t xml:space="preserve"> </w:t>
      </w:r>
      <w:r>
        <w:t>y</w:t>
      </w:r>
      <w:r>
        <w:rPr>
          <w:spacing w:val="-4"/>
        </w:rPr>
        <w:t xml:space="preserve"> </w:t>
      </w:r>
      <w:r>
        <w:t xml:space="preserve">valor </w:t>
      </w:r>
      <w:r>
        <w:rPr>
          <w:spacing w:val="-2"/>
        </w:rPr>
        <w:t>agregado.</w:t>
      </w:r>
    </w:p>
    <w:p w:rsidR="00E06AA8" w:rsidRDefault="007F5D15">
      <w:pPr>
        <w:pStyle w:val="Textoindependiente"/>
        <w:spacing w:line="276" w:lineRule="auto"/>
        <w:ind w:right="719"/>
      </w:pPr>
      <w:r>
        <w:t xml:space="preserve">El modelo financiero se proyecta para cinco años y se expresa en dólares estadounidenses, moneda de curso legal en Ecuador. Esta estimación combina ingresos recurrentes mediante contratos o </w:t>
      </w:r>
      <w:r>
        <w:rPr>
          <w:i/>
        </w:rPr>
        <w:t xml:space="preserve">fees </w:t>
      </w:r>
      <w:r>
        <w:t>mensuales con ingresos po</w:t>
      </w:r>
      <w:r>
        <w:t>r diagnósticos y proyectos. Este enfoque responde a los hallazgos de</w:t>
      </w:r>
      <w:r>
        <w:rPr>
          <w:spacing w:val="-4"/>
        </w:rPr>
        <w:t xml:space="preserve"> </w:t>
      </w:r>
      <w:r>
        <w:t>la</w:t>
      </w:r>
      <w:r>
        <w:rPr>
          <w:spacing w:val="-4"/>
        </w:rPr>
        <w:t xml:space="preserve"> </w:t>
      </w:r>
      <w:r>
        <w:t>investigación,</w:t>
      </w:r>
      <w:r>
        <w:rPr>
          <w:spacing w:val="-4"/>
        </w:rPr>
        <w:t xml:space="preserve"> </w:t>
      </w:r>
      <w:r>
        <w:t>que</w:t>
      </w:r>
      <w:r>
        <w:rPr>
          <w:spacing w:val="-4"/>
        </w:rPr>
        <w:t xml:space="preserve"> </w:t>
      </w:r>
      <w:r>
        <w:t>recomiendan</w:t>
      </w:r>
      <w:r>
        <w:rPr>
          <w:spacing w:val="-4"/>
        </w:rPr>
        <w:t xml:space="preserve"> </w:t>
      </w:r>
      <w:r>
        <w:t>combinar</w:t>
      </w:r>
      <w:r>
        <w:rPr>
          <w:spacing w:val="-4"/>
        </w:rPr>
        <w:t xml:space="preserve"> </w:t>
      </w:r>
      <w:r>
        <w:t>honorarios</w:t>
      </w:r>
      <w:r>
        <w:rPr>
          <w:spacing w:val="-4"/>
        </w:rPr>
        <w:t xml:space="preserve"> </w:t>
      </w:r>
      <w:r>
        <w:t>mensuales</w:t>
      </w:r>
      <w:r>
        <w:rPr>
          <w:spacing w:val="-4"/>
        </w:rPr>
        <w:t xml:space="preserve"> </w:t>
      </w:r>
      <w:r>
        <w:t>para</w:t>
      </w:r>
      <w:r>
        <w:rPr>
          <w:spacing w:val="-4"/>
        </w:rPr>
        <w:t xml:space="preserve"> </w:t>
      </w:r>
      <w:r>
        <w:t>asegurar estabilidad con servicios específicos y facilitar la entrada de nuevos clientes y diversificar las fuentes de</w:t>
      </w:r>
      <w:r>
        <w:t xml:space="preserve"> facturación.</w:t>
      </w:r>
    </w:p>
    <w:p w:rsidR="00E06AA8" w:rsidRDefault="007F5D15">
      <w:pPr>
        <w:pStyle w:val="Ttulo2"/>
        <w:spacing w:before="240"/>
      </w:pPr>
      <w:r>
        <w:t>Proyección</w:t>
      </w:r>
      <w:r>
        <w:rPr>
          <w:spacing w:val="-3"/>
        </w:rPr>
        <w:t xml:space="preserve"> </w:t>
      </w:r>
      <w:r>
        <w:t>de</w:t>
      </w:r>
      <w:r>
        <w:rPr>
          <w:spacing w:val="-2"/>
        </w:rPr>
        <w:t xml:space="preserve"> demanda</w:t>
      </w:r>
    </w:p>
    <w:p w:rsidR="00E06AA8" w:rsidRDefault="007F5D15">
      <w:pPr>
        <w:pStyle w:val="Textoindependiente"/>
        <w:spacing w:before="239" w:line="288" w:lineRule="auto"/>
        <w:ind w:right="719"/>
      </w:pPr>
      <w:r>
        <w:t>En base al cronograma de</w:t>
      </w:r>
      <w:r>
        <w:rPr>
          <w:spacing w:val="-2"/>
        </w:rPr>
        <w:t xml:space="preserve"> </w:t>
      </w:r>
      <w:r>
        <w:t>implementación</w:t>
      </w:r>
      <w:r>
        <w:rPr>
          <w:spacing w:val="-2"/>
        </w:rPr>
        <w:t xml:space="preserve"> </w:t>
      </w:r>
      <w:r>
        <w:t>presentado</w:t>
      </w:r>
      <w:r>
        <w:rPr>
          <w:spacing w:val="-2"/>
        </w:rPr>
        <w:t xml:space="preserve"> </w:t>
      </w:r>
      <w:r>
        <w:t>en</w:t>
      </w:r>
      <w:r>
        <w:rPr>
          <w:spacing w:val="-2"/>
        </w:rPr>
        <w:t xml:space="preserve"> </w:t>
      </w:r>
      <w:r>
        <w:t>el</w:t>
      </w:r>
      <w:r>
        <w:rPr>
          <w:spacing w:val="-2"/>
        </w:rPr>
        <w:t xml:space="preserve"> </w:t>
      </w:r>
      <w:r>
        <w:t>capítulo</w:t>
      </w:r>
      <w:r>
        <w:rPr>
          <w:spacing w:val="-2"/>
        </w:rPr>
        <w:t xml:space="preserve"> </w:t>
      </w:r>
      <w:r>
        <w:t>7.</w:t>
      </w:r>
      <w:r>
        <w:rPr>
          <w:spacing w:val="-2"/>
        </w:rPr>
        <w:t xml:space="preserve"> </w:t>
      </w:r>
      <w:r>
        <w:t>Se</w:t>
      </w:r>
      <w:r>
        <w:rPr>
          <w:spacing w:val="-2"/>
        </w:rPr>
        <w:t xml:space="preserve"> </w:t>
      </w:r>
      <w:r>
        <w:t>estima</w:t>
      </w:r>
      <w:r>
        <w:rPr>
          <w:spacing w:val="-2"/>
        </w:rPr>
        <w:t xml:space="preserve"> </w:t>
      </w:r>
      <w:r>
        <w:t>que</w:t>
      </w:r>
      <w:r>
        <w:rPr>
          <w:spacing w:val="-2"/>
        </w:rPr>
        <w:t xml:space="preserve"> </w:t>
      </w:r>
      <w:r>
        <w:t>mientras</w:t>
      </w:r>
      <w:r>
        <w:rPr>
          <w:spacing w:val="-2"/>
        </w:rPr>
        <w:t xml:space="preserve"> </w:t>
      </w:r>
      <w:r>
        <w:t>la consultora está en proceso de constitución, no se contará un portafolio de clientes establecido,</w:t>
      </w:r>
      <w:r>
        <w:rPr>
          <w:spacing w:val="40"/>
        </w:rPr>
        <w:t xml:space="preserve"> </w:t>
      </w:r>
      <w:r>
        <w:t>por lo que el ritmo de captación es gradual. En la fase 0 (meses 1-2) la consultora no factura mientras se constituye</w:t>
      </w:r>
      <w:r>
        <w:rPr>
          <w:spacing w:val="-2"/>
        </w:rPr>
        <w:t xml:space="preserve"> </w:t>
      </w:r>
      <w:r>
        <w:t>e</w:t>
      </w:r>
      <w:r>
        <w:rPr>
          <w:spacing w:val="-2"/>
        </w:rPr>
        <w:t xml:space="preserve"> </w:t>
      </w:r>
      <w:r>
        <w:t>incorpora</w:t>
      </w:r>
      <w:r>
        <w:rPr>
          <w:spacing w:val="-2"/>
        </w:rPr>
        <w:t xml:space="preserve"> </w:t>
      </w:r>
      <w:r>
        <w:t>al</w:t>
      </w:r>
      <w:r>
        <w:rPr>
          <w:spacing w:val="-2"/>
        </w:rPr>
        <w:t xml:space="preserve"> </w:t>
      </w:r>
      <w:r>
        <w:t>equipo;</w:t>
      </w:r>
      <w:r>
        <w:rPr>
          <w:spacing w:val="-2"/>
        </w:rPr>
        <w:t xml:space="preserve"> </w:t>
      </w:r>
      <w:r>
        <w:t>la</w:t>
      </w:r>
      <w:r>
        <w:rPr>
          <w:spacing w:val="-2"/>
        </w:rPr>
        <w:t xml:space="preserve"> </w:t>
      </w:r>
      <w:r>
        <w:t>fase</w:t>
      </w:r>
      <w:r>
        <w:rPr>
          <w:spacing w:val="-2"/>
        </w:rPr>
        <w:t xml:space="preserve"> </w:t>
      </w:r>
      <w:r>
        <w:t>1</w:t>
      </w:r>
      <w:r>
        <w:rPr>
          <w:spacing w:val="-2"/>
        </w:rPr>
        <w:t xml:space="preserve"> </w:t>
      </w:r>
      <w:r>
        <w:t>(meses</w:t>
      </w:r>
      <w:r>
        <w:rPr>
          <w:spacing w:val="-2"/>
        </w:rPr>
        <w:t xml:space="preserve"> </w:t>
      </w:r>
      <w:r>
        <w:t>2-4)</w:t>
      </w:r>
      <w:r>
        <w:rPr>
          <w:spacing w:val="-2"/>
        </w:rPr>
        <w:t xml:space="preserve"> </w:t>
      </w:r>
      <w:r>
        <w:t>capta</w:t>
      </w:r>
      <w:r>
        <w:rPr>
          <w:spacing w:val="-2"/>
        </w:rPr>
        <w:t xml:space="preserve"> </w:t>
      </w:r>
      <w:r>
        <w:t>su</w:t>
      </w:r>
      <w:r>
        <w:rPr>
          <w:spacing w:val="-2"/>
        </w:rPr>
        <w:t xml:space="preserve"> </w:t>
      </w:r>
      <w:r>
        <w:t>primer</w:t>
      </w:r>
      <w:r>
        <w:rPr>
          <w:spacing w:val="-2"/>
        </w:rPr>
        <w:t xml:space="preserve"> </w:t>
      </w:r>
      <w:r>
        <w:t>cliente;</w:t>
      </w:r>
      <w:r>
        <w:rPr>
          <w:spacing w:val="-2"/>
        </w:rPr>
        <w:t xml:space="preserve"> </w:t>
      </w:r>
      <w:r>
        <w:t>la</w:t>
      </w:r>
      <w:r>
        <w:rPr>
          <w:spacing w:val="-2"/>
        </w:rPr>
        <w:t xml:space="preserve"> </w:t>
      </w:r>
      <w:r>
        <w:t>fase 2 (meses 5-8) amplía la cartera a 4-6 clientes; y</w:t>
      </w:r>
      <w:r>
        <w:rPr>
          <w:spacing w:val="-2"/>
        </w:rPr>
        <w:t xml:space="preserve"> </w:t>
      </w:r>
      <w:r>
        <w:t>la</w:t>
      </w:r>
      <w:r>
        <w:rPr>
          <w:spacing w:val="-2"/>
        </w:rPr>
        <w:t xml:space="preserve"> </w:t>
      </w:r>
      <w:r>
        <w:t>fase</w:t>
      </w:r>
      <w:r>
        <w:rPr>
          <w:spacing w:val="-2"/>
        </w:rPr>
        <w:t xml:space="preserve"> </w:t>
      </w:r>
      <w:r>
        <w:t>3</w:t>
      </w:r>
      <w:r>
        <w:rPr>
          <w:spacing w:val="-2"/>
        </w:rPr>
        <w:t xml:space="preserve"> </w:t>
      </w:r>
      <w:r>
        <w:t>(meses</w:t>
      </w:r>
      <w:r>
        <w:rPr>
          <w:spacing w:val="-2"/>
        </w:rPr>
        <w:t xml:space="preserve"> </w:t>
      </w:r>
      <w:r>
        <w:t>9-12)</w:t>
      </w:r>
      <w:r>
        <w:rPr>
          <w:spacing w:val="-2"/>
        </w:rPr>
        <w:t xml:space="preserve"> </w:t>
      </w:r>
      <w:r>
        <w:t>consolida</w:t>
      </w:r>
      <w:r>
        <w:rPr>
          <w:spacing w:val="-2"/>
        </w:rPr>
        <w:t xml:space="preserve"> </w:t>
      </w:r>
      <w:r>
        <w:t>hasta</w:t>
      </w:r>
      <w:r>
        <w:rPr>
          <w:spacing w:val="-2"/>
        </w:rPr>
        <w:t xml:space="preserve"> </w:t>
      </w:r>
      <w:r>
        <w:t>9</w:t>
      </w:r>
      <w:r>
        <w:rPr>
          <w:spacing w:val="-2"/>
        </w:rPr>
        <w:t xml:space="preserve"> </w:t>
      </w:r>
      <w:r>
        <w:t>clientes al cierre del año 1, apenas un 0,06% del mercado SAM de 15.739 empresas estimado en el Capítulo 5.</w:t>
      </w:r>
    </w:p>
    <w:p w:rsidR="00E06AA8" w:rsidRDefault="00E06AA8">
      <w:pPr>
        <w:pStyle w:val="Textoindependiente"/>
        <w:spacing w:before="4"/>
        <w:ind w:left="0"/>
        <w:jc w:val="left"/>
        <w:rPr>
          <w:sz w:val="12"/>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0"/>
        <w:gridCol w:w="2140"/>
        <w:gridCol w:w="2800"/>
        <w:gridCol w:w="3760"/>
      </w:tblGrid>
      <w:tr w:rsidR="00E06AA8">
        <w:trPr>
          <w:trHeight w:val="419"/>
        </w:trPr>
        <w:tc>
          <w:tcPr>
            <w:tcW w:w="640" w:type="dxa"/>
            <w:shd w:val="clear" w:color="auto" w:fill="073762"/>
          </w:tcPr>
          <w:p w:rsidR="00E06AA8" w:rsidRDefault="007F5D15">
            <w:pPr>
              <w:pStyle w:val="TableParagraph"/>
              <w:spacing w:before="87"/>
              <w:ind w:left="5"/>
              <w:rPr>
                <w:b/>
                <w:sz w:val="24"/>
              </w:rPr>
            </w:pPr>
            <w:r>
              <w:rPr>
                <w:b/>
                <w:color w:val="FFFFFF"/>
                <w:spacing w:val="-5"/>
                <w:sz w:val="24"/>
              </w:rPr>
              <w:t>Mes</w:t>
            </w:r>
          </w:p>
        </w:tc>
        <w:tc>
          <w:tcPr>
            <w:tcW w:w="2140" w:type="dxa"/>
            <w:shd w:val="clear" w:color="auto" w:fill="073762"/>
          </w:tcPr>
          <w:p w:rsidR="00E06AA8" w:rsidRDefault="007F5D15">
            <w:pPr>
              <w:pStyle w:val="TableParagraph"/>
              <w:spacing w:before="87"/>
              <w:rPr>
                <w:b/>
                <w:sz w:val="24"/>
              </w:rPr>
            </w:pPr>
            <w:r>
              <w:rPr>
                <w:b/>
                <w:color w:val="FFFFFF"/>
                <w:sz w:val="24"/>
              </w:rPr>
              <w:t xml:space="preserve">Clientes </w:t>
            </w:r>
            <w:r>
              <w:rPr>
                <w:b/>
                <w:color w:val="FFFFFF"/>
                <w:spacing w:val="-2"/>
                <w:sz w:val="24"/>
              </w:rPr>
              <w:t>activos</w:t>
            </w:r>
          </w:p>
        </w:tc>
        <w:tc>
          <w:tcPr>
            <w:tcW w:w="2800" w:type="dxa"/>
            <w:shd w:val="clear" w:color="auto" w:fill="073762"/>
          </w:tcPr>
          <w:p w:rsidR="00E06AA8" w:rsidRDefault="007F5D15">
            <w:pPr>
              <w:pStyle w:val="TableParagraph"/>
              <w:spacing w:before="87"/>
              <w:ind w:left="25"/>
              <w:rPr>
                <w:b/>
                <w:sz w:val="24"/>
              </w:rPr>
            </w:pPr>
            <w:r>
              <w:rPr>
                <w:b/>
                <w:color w:val="FFFFFF"/>
                <w:sz w:val="24"/>
              </w:rPr>
              <w:t>Ingreso</w:t>
            </w:r>
            <w:r>
              <w:rPr>
                <w:b/>
                <w:color w:val="FFFFFF"/>
                <w:spacing w:val="-4"/>
                <w:sz w:val="24"/>
              </w:rPr>
              <w:t xml:space="preserve"> </w:t>
            </w:r>
            <w:r>
              <w:rPr>
                <w:b/>
                <w:color w:val="FFFFFF"/>
                <w:sz w:val="24"/>
              </w:rPr>
              <w:t>total</w:t>
            </w:r>
            <w:r>
              <w:rPr>
                <w:b/>
                <w:color w:val="FFFFFF"/>
                <w:spacing w:val="-2"/>
                <w:sz w:val="24"/>
              </w:rPr>
              <w:t xml:space="preserve"> </w:t>
            </w:r>
            <w:r>
              <w:rPr>
                <w:b/>
                <w:color w:val="FFFFFF"/>
                <w:sz w:val="24"/>
              </w:rPr>
              <w:t>del</w:t>
            </w:r>
            <w:r>
              <w:rPr>
                <w:b/>
                <w:color w:val="FFFFFF"/>
                <w:spacing w:val="-1"/>
                <w:sz w:val="24"/>
              </w:rPr>
              <w:t xml:space="preserve"> </w:t>
            </w:r>
            <w:r>
              <w:rPr>
                <w:b/>
                <w:color w:val="FFFFFF"/>
                <w:spacing w:val="-5"/>
                <w:sz w:val="24"/>
              </w:rPr>
              <w:t>mes</w:t>
            </w:r>
          </w:p>
        </w:tc>
        <w:tc>
          <w:tcPr>
            <w:tcW w:w="3760" w:type="dxa"/>
            <w:shd w:val="clear" w:color="auto" w:fill="073762"/>
          </w:tcPr>
          <w:p w:rsidR="00E06AA8" w:rsidRDefault="007F5D15">
            <w:pPr>
              <w:pStyle w:val="TableParagraph"/>
              <w:spacing w:before="87"/>
              <w:ind w:left="1000"/>
              <w:jc w:val="left"/>
              <w:rPr>
                <w:b/>
                <w:sz w:val="24"/>
              </w:rPr>
            </w:pPr>
            <w:r>
              <w:rPr>
                <w:b/>
                <w:color w:val="FFFFFF"/>
                <w:sz w:val="24"/>
              </w:rPr>
              <w:t xml:space="preserve">Fase (Capítulo </w:t>
            </w:r>
            <w:r>
              <w:rPr>
                <w:b/>
                <w:color w:val="FFFFFF"/>
                <w:spacing w:val="-5"/>
                <w:sz w:val="24"/>
              </w:rPr>
              <w:t>7)</w:t>
            </w:r>
          </w:p>
        </w:tc>
      </w:tr>
      <w:tr w:rsidR="00E06AA8">
        <w:trPr>
          <w:trHeight w:val="519"/>
        </w:trPr>
        <w:tc>
          <w:tcPr>
            <w:tcW w:w="640" w:type="dxa"/>
          </w:tcPr>
          <w:p w:rsidR="00E06AA8" w:rsidRDefault="007F5D15">
            <w:pPr>
              <w:pStyle w:val="TableParagraph"/>
              <w:spacing w:before="88"/>
              <w:ind w:left="5"/>
              <w:rPr>
                <w:sz w:val="24"/>
              </w:rPr>
            </w:pPr>
            <w:r>
              <w:rPr>
                <w:spacing w:val="-10"/>
                <w:sz w:val="24"/>
              </w:rPr>
              <w:t>1</w:t>
            </w:r>
          </w:p>
        </w:tc>
        <w:tc>
          <w:tcPr>
            <w:tcW w:w="2140" w:type="dxa"/>
          </w:tcPr>
          <w:p w:rsidR="00E06AA8" w:rsidRDefault="007F5D15">
            <w:pPr>
              <w:pStyle w:val="TableParagraph"/>
              <w:spacing w:before="88"/>
              <w:rPr>
                <w:sz w:val="24"/>
              </w:rPr>
            </w:pPr>
            <w:r>
              <w:rPr>
                <w:spacing w:val="-10"/>
                <w:sz w:val="24"/>
              </w:rPr>
              <w:t>0</w:t>
            </w:r>
          </w:p>
        </w:tc>
        <w:tc>
          <w:tcPr>
            <w:tcW w:w="2800" w:type="dxa"/>
          </w:tcPr>
          <w:p w:rsidR="00E06AA8" w:rsidRDefault="007F5D15">
            <w:pPr>
              <w:pStyle w:val="TableParagraph"/>
              <w:spacing w:before="88"/>
              <w:ind w:left="25"/>
              <w:rPr>
                <w:sz w:val="24"/>
              </w:rPr>
            </w:pPr>
            <w:r>
              <w:rPr>
                <w:spacing w:val="-5"/>
                <w:sz w:val="24"/>
              </w:rPr>
              <w:t>$0</w:t>
            </w:r>
          </w:p>
        </w:tc>
        <w:tc>
          <w:tcPr>
            <w:tcW w:w="3760" w:type="dxa"/>
          </w:tcPr>
          <w:p w:rsidR="00E06AA8" w:rsidRDefault="007F5D15">
            <w:pPr>
              <w:pStyle w:val="TableParagraph"/>
              <w:spacing w:before="88"/>
              <w:ind w:left="109"/>
              <w:jc w:val="left"/>
              <w:rPr>
                <w:sz w:val="24"/>
              </w:rPr>
            </w:pPr>
            <w:r>
              <w:rPr>
                <w:spacing w:val="-2"/>
                <w:sz w:val="24"/>
              </w:rPr>
              <w:t>Preparación</w:t>
            </w:r>
          </w:p>
        </w:tc>
      </w:tr>
      <w:tr w:rsidR="00E06AA8">
        <w:trPr>
          <w:trHeight w:val="520"/>
        </w:trPr>
        <w:tc>
          <w:tcPr>
            <w:tcW w:w="640" w:type="dxa"/>
          </w:tcPr>
          <w:p w:rsidR="00E06AA8" w:rsidRDefault="007F5D15">
            <w:pPr>
              <w:pStyle w:val="TableParagraph"/>
              <w:spacing w:before="84"/>
              <w:ind w:left="5"/>
              <w:rPr>
                <w:sz w:val="24"/>
              </w:rPr>
            </w:pPr>
            <w:r>
              <w:rPr>
                <w:spacing w:val="-10"/>
                <w:sz w:val="24"/>
              </w:rPr>
              <w:t>2</w:t>
            </w:r>
          </w:p>
        </w:tc>
        <w:tc>
          <w:tcPr>
            <w:tcW w:w="2140" w:type="dxa"/>
          </w:tcPr>
          <w:p w:rsidR="00E06AA8" w:rsidRDefault="007F5D15">
            <w:pPr>
              <w:pStyle w:val="TableParagraph"/>
              <w:spacing w:before="84"/>
              <w:rPr>
                <w:sz w:val="24"/>
              </w:rPr>
            </w:pPr>
            <w:r>
              <w:rPr>
                <w:spacing w:val="-10"/>
                <w:sz w:val="24"/>
              </w:rPr>
              <w:t>0</w:t>
            </w:r>
          </w:p>
        </w:tc>
        <w:tc>
          <w:tcPr>
            <w:tcW w:w="2800" w:type="dxa"/>
          </w:tcPr>
          <w:p w:rsidR="00E06AA8" w:rsidRDefault="007F5D15">
            <w:pPr>
              <w:pStyle w:val="TableParagraph"/>
              <w:spacing w:before="84"/>
              <w:ind w:left="25"/>
              <w:rPr>
                <w:sz w:val="24"/>
              </w:rPr>
            </w:pPr>
            <w:r>
              <w:rPr>
                <w:spacing w:val="-5"/>
                <w:sz w:val="24"/>
              </w:rPr>
              <w:t>$0</w:t>
            </w:r>
          </w:p>
        </w:tc>
        <w:tc>
          <w:tcPr>
            <w:tcW w:w="3760" w:type="dxa"/>
          </w:tcPr>
          <w:p w:rsidR="00E06AA8" w:rsidRDefault="007F5D15">
            <w:pPr>
              <w:pStyle w:val="TableParagraph"/>
              <w:spacing w:before="84"/>
              <w:ind w:left="109"/>
              <w:jc w:val="left"/>
              <w:rPr>
                <w:sz w:val="24"/>
              </w:rPr>
            </w:pPr>
            <w:r>
              <w:rPr>
                <w:spacing w:val="-2"/>
                <w:sz w:val="24"/>
              </w:rPr>
              <w:t>Preparación</w:t>
            </w:r>
          </w:p>
        </w:tc>
      </w:tr>
      <w:tr w:rsidR="00E06AA8">
        <w:trPr>
          <w:trHeight w:val="520"/>
        </w:trPr>
        <w:tc>
          <w:tcPr>
            <w:tcW w:w="640" w:type="dxa"/>
          </w:tcPr>
          <w:p w:rsidR="00E06AA8" w:rsidRDefault="007F5D15">
            <w:pPr>
              <w:pStyle w:val="TableParagraph"/>
              <w:spacing w:before="79"/>
              <w:ind w:left="5"/>
              <w:rPr>
                <w:sz w:val="24"/>
              </w:rPr>
            </w:pPr>
            <w:r>
              <w:rPr>
                <w:spacing w:val="-10"/>
                <w:sz w:val="24"/>
              </w:rPr>
              <w:t>3</w:t>
            </w:r>
          </w:p>
        </w:tc>
        <w:tc>
          <w:tcPr>
            <w:tcW w:w="2140" w:type="dxa"/>
          </w:tcPr>
          <w:p w:rsidR="00E06AA8" w:rsidRDefault="007F5D15">
            <w:pPr>
              <w:pStyle w:val="TableParagraph"/>
              <w:spacing w:before="79"/>
              <w:rPr>
                <w:sz w:val="24"/>
              </w:rPr>
            </w:pPr>
            <w:r>
              <w:rPr>
                <w:spacing w:val="-10"/>
                <w:sz w:val="24"/>
              </w:rPr>
              <w:t>0</w:t>
            </w:r>
          </w:p>
        </w:tc>
        <w:tc>
          <w:tcPr>
            <w:tcW w:w="2800" w:type="dxa"/>
          </w:tcPr>
          <w:p w:rsidR="00E06AA8" w:rsidRDefault="007F5D15">
            <w:pPr>
              <w:pStyle w:val="TableParagraph"/>
              <w:spacing w:before="79"/>
              <w:ind w:left="25"/>
              <w:rPr>
                <w:sz w:val="24"/>
              </w:rPr>
            </w:pPr>
            <w:r>
              <w:rPr>
                <w:spacing w:val="-4"/>
                <w:sz w:val="24"/>
              </w:rPr>
              <w:t>$900</w:t>
            </w:r>
          </w:p>
        </w:tc>
        <w:tc>
          <w:tcPr>
            <w:tcW w:w="3760" w:type="dxa"/>
          </w:tcPr>
          <w:p w:rsidR="00E06AA8" w:rsidRDefault="007F5D15">
            <w:pPr>
              <w:pStyle w:val="TableParagraph"/>
              <w:spacing w:before="79"/>
              <w:ind w:left="109"/>
              <w:jc w:val="left"/>
              <w:rPr>
                <w:sz w:val="24"/>
              </w:rPr>
            </w:pPr>
            <w:r>
              <w:rPr>
                <w:sz w:val="24"/>
              </w:rPr>
              <w:t xml:space="preserve">Lanzamiento y </w:t>
            </w:r>
            <w:r>
              <w:rPr>
                <w:spacing w:val="-2"/>
                <w:sz w:val="24"/>
              </w:rPr>
              <w:t>validación</w:t>
            </w:r>
          </w:p>
        </w:tc>
      </w:tr>
      <w:tr w:rsidR="00E06AA8">
        <w:trPr>
          <w:trHeight w:val="520"/>
        </w:trPr>
        <w:tc>
          <w:tcPr>
            <w:tcW w:w="640" w:type="dxa"/>
          </w:tcPr>
          <w:p w:rsidR="00E06AA8" w:rsidRDefault="007F5D15">
            <w:pPr>
              <w:pStyle w:val="TableParagraph"/>
              <w:spacing w:before="75"/>
              <w:ind w:left="5"/>
              <w:rPr>
                <w:sz w:val="24"/>
              </w:rPr>
            </w:pPr>
            <w:r>
              <w:rPr>
                <w:spacing w:val="-10"/>
                <w:sz w:val="24"/>
              </w:rPr>
              <w:t>4</w:t>
            </w:r>
          </w:p>
        </w:tc>
        <w:tc>
          <w:tcPr>
            <w:tcW w:w="2140" w:type="dxa"/>
          </w:tcPr>
          <w:p w:rsidR="00E06AA8" w:rsidRDefault="007F5D15">
            <w:pPr>
              <w:pStyle w:val="TableParagraph"/>
              <w:spacing w:before="75"/>
              <w:rPr>
                <w:sz w:val="24"/>
              </w:rPr>
            </w:pPr>
            <w:r>
              <w:rPr>
                <w:spacing w:val="-10"/>
                <w:sz w:val="24"/>
              </w:rPr>
              <w:t>1</w:t>
            </w:r>
          </w:p>
        </w:tc>
        <w:tc>
          <w:tcPr>
            <w:tcW w:w="2800" w:type="dxa"/>
          </w:tcPr>
          <w:p w:rsidR="00E06AA8" w:rsidRDefault="007F5D15">
            <w:pPr>
              <w:pStyle w:val="TableParagraph"/>
              <w:spacing w:before="75"/>
              <w:ind w:left="25"/>
              <w:rPr>
                <w:sz w:val="24"/>
              </w:rPr>
            </w:pPr>
            <w:r>
              <w:rPr>
                <w:spacing w:val="-2"/>
                <w:sz w:val="24"/>
              </w:rPr>
              <w:t>$1.800</w:t>
            </w:r>
          </w:p>
        </w:tc>
        <w:tc>
          <w:tcPr>
            <w:tcW w:w="3760" w:type="dxa"/>
          </w:tcPr>
          <w:p w:rsidR="00E06AA8" w:rsidRDefault="007F5D15">
            <w:pPr>
              <w:pStyle w:val="TableParagraph"/>
              <w:spacing w:before="75"/>
              <w:ind w:left="109"/>
              <w:jc w:val="left"/>
              <w:rPr>
                <w:sz w:val="24"/>
              </w:rPr>
            </w:pPr>
            <w:r>
              <w:rPr>
                <w:sz w:val="24"/>
              </w:rPr>
              <w:t xml:space="preserve">Lanzamiento y </w:t>
            </w:r>
            <w:r>
              <w:rPr>
                <w:spacing w:val="-2"/>
                <w:sz w:val="24"/>
              </w:rPr>
              <w:t>validación</w:t>
            </w:r>
          </w:p>
        </w:tc>
      </w:tr>
      <w:tr w:rsidR="00E06AA8">
        <w:trPr>
          <w:trHeight w:val="499"/>
        </w:trPr>
        <w:tc>
          <w:tcPr>
            <w:tcW w:w="640" w:type="dxa"/>
          </w:tcPr>
          <w:p w:rsidR="00E06AA8" w:rsidRDefault="007F5D15">
            <w:pPr>
              <w:pStyle w:val="TableParagraph"/>
              <w:spacing w:before="70"/>
              <w:ind w:left="5"/>
              <w:rPr>
                <w:sz w:val="24"/>
              </w:rPr>
            </w:pPr>
            <w:r>
              <w:rPr>
                <w:spacing w:val="-10"/>
                <w:sz w:val="24"/>
              </w:rPr>
              <w:t>5</w:t>
            </w:r>
          </w:p>
        </w:tc>
        <w:tc>
          <w:tcPr>
            <w:tcW w:w="2140" w:type="dxa"/>
          </w:tcPr>
          <w:p w:rsidR="00E06AA8" w:rsidRDefault="007F5D15">
            <w:pPr>
              <w:pStyle w:val="TableParagraph"/>
              <w:spacing w:before="70"/>
              <w:rPr>
                <w:sz w:val="24"/>
              </w:rPr>
            </w:pPr>
            <w:r>
              <w:rPr>
                <w:spacing w:val="-10"/>
                <w:sz w:val="24"/>
              </w:rPr>
              <w:t>2</w:t>
            </w:r>
          </w:p>
        </w:tc>
        <w:tc>
          <w:tcPr>
            <w:tcW w:w="2800" w:type="dxa"/>
          </w:tcPr>
          <w:p w:rsidR="00E06AA8" w:rsidRDefault="007F5D15">
            <w:pPr>
              <w:pStyle w:val="TableParagraph"/>
              <w:spacing w:before="70"/>
              <w:ind w:left="25"/>
              <w:rPr>
                <w:sz w:val="24"/>
              </w:rPr>
            </w:pPr>
            <w:r>
              <w:rPr>
                <w:spacing w:val="-2"/>
                <w:sz w:val="24"/>
              </w:rPr>
              <w:t>$3.900</w:t>
            </w:r>
          </w:p>
        </w:tc>
        <w:tc>
          <w:tcPr>
            <w:tcW w:w="3760" w:type="dxa"/>
          </w:tcPr>
          <w:p w:rsidR="00E06AA8" w:rsidRDefault="007F5D15">
            <w:pPr>
              <w:pStyle w:val="TableParagraph"/>
              <w:spacing w:before="70"/>
              <w:ind w:left="109"/>
              <w:jc w:val="left"/>
              <w:rPr>
                <w:sz w:val="24"/>
              </w:rPr>
            </w:pPr>
            <w:r>
              <w:rPr>
                <w:sz w:val="24"/>
              </w:rPr>
              <w:t xml:space="preserve">Expansión </w:t>
            </w:r>
            <w:r>
              <w:rPr>
                <w:spacing w:val="-2"/>
                <w:sz w:val="24"/>
              </w:rPr>
              <w:t>inicial</w:t>
            </w:r>
          </w:p>
        </w:tc>
      </w:tr>
      <w:tr w:rsidR="00E06AA8">
        <w:trPr>
          <w:trHeight w:val="520"/>
        </w:trPr>
        <w:tc>
          <w:tcPr>
            <w:tcW w:w="640" w:type="dxa"/>
          </w:tcPr>
          <w:p w:rsidR="00E06AA8" w:rsidRDefault="007F5D15">
            <w:pPr>
              <w:pStyle w:val="TableParagraph"/>
              <w:spacing w:before="86"/>
              <w:ind w:left="5"/>
              <w:rPr>
                <w:sz w:val="24"/>
              </w:rPr>
            </w:pPr>
            <w:r>
              <w:rPr>
                <w:spacing w:val="-10"/>
                <w:sz w:val="24"/>
              </w:rPr>
              <w:t>6</w:t>
            </w:r>
          </w:p>
        </w:tc>
        <w:tc>
          <w:tcPr>
            <w:tcW w:w="2140" w:type="dxa"/>
          </w:tcPr>
          <w:p w:rsidR="00E06AA8" w:rsidRDefault="007F5D15">
            <w:pPr>
              <w:pStyle w:val="TableParagraph"/>
              <w:spacing w:before="86"/>
              <w:rPr>
                <w:sz w:val="24"/>
              </w:rPr>
            </w:pPr>
            <w:r>
              <w:rPr>
                <w:spacing w:val="-10"/>
                <w:sz w:val="24"/>
              </w:rPr>
              <w:t>3</w:t>
            </w:r>
          </w:p>
        </w:tc>
        <w:tc>
          <w:tcPr>
            <w:tcW w:w="2800" w:type="dxa"/>
          </w:tcPr>
          <w:p w:rsidR="00E06AA8" w:rsidRDefault="007F5D15">
            <w:pPr>
              <w:pStyle w:val="TableParagraph"/>
              <w:spacing w:before="86"/>
              <w:ind w:left="25"/>
              <w:rPr>
                <w:sz w:val="24"/>
              </w:rPr>
            </w:pPr>
            <w:r>
              <w:rPr>
                <w:spacing w:val="-2"/>
                <w:sz w:val="24"/>
              </w:rPr>
              <w:t>$5.700</w:t>
            </w:r>
          </w:p>
        </w:tc>
        <w:tc>
          <w:tcPr>
            <w:tcW w:w="3760" w:type="dxa"/>
          </w:tcPr>
          <w:p w:rsidR="00E06AA8" w:rsidRDefault="007F5D15">
            <w:pPr>
              <w:pStyle w:val="TableParagraph"/>
              <w:spacing w:before="86"/>
              <w:ind w:left="109"/>
              <w:jc w:val="left"/>
              <w:rPr>
                <w:sz w:val="24"/>
              </w:rPr>
            </w:pPr>
            <w:r>
              <w:rPr>
                <w:sz w:val="24"/>
              </w:rPr>
              <w:t xml:space="preserve">Expansión </w:t>
            </w:r>
            <w:r>
              <w:rPr>
                <w:spacing w:val="-2"/>
                <w:sz w:val="24"/>
              </w:rPr>
              <w:t>inicial</w:t>
            </w:r>
          </w:p>
        </w:tc>
      </w:tr>
      <w:tr w:rsidR="00E06AA8">
        <w:trPr>
          <w:trHeight w:val="520"/>
        </w:trPr>
        <w:tc>
          <w:tcPr>
            <w:tcW w:w="640" w:type="dxa"/>
          </w:tcPr>
          <w:p w:rsidR="00E06AA8" w:rsidRDefault="007F5D15">
            <w:pPr>
              <w:pStyle w:val="TableParagraph"/>
              <w:spacing w:before="81"/>
              <w:ind w:left="5"/>
              <w:rPr>
                <w:sz w:val="24"/>
              </w:rPr>
            </w:pPr>
            <w:r>
              <w:rPr>
                <w:spacing w:val="-10"/>
                <w:sz w:val="24"/>
              </w:rPr>
              <w:t>7</w:t>
            </w:r>
          </w:p>
        </w:tc>
        <w:tc>
          <w:tcPr>
            <w:tcW w:w="2140" w:type="dxa"/>
          </w:tcPr>
          <w:p w:rsidR="00E06AA8" w:rsidRDefault="007F5D15">
            <w:pPr>
              <w:pStyle w:val="TableParagraph"/>
              <w:spacing w:before="81"/>
              <w:rPr>
                <w:sz w:val="24"/>
              </w:rPr>
            </w:pPr>
            <w:r>
              <w:rPr>
                <w:spacing w:val="-10"/>
                <w:sz w:val="24"/>
              </w:rPr>
              <w:t>4</w:t>
            </w:r>
          </w:p>
        </w:tc>
        <w:tc>
          <w:tcPr>
            <w:tcW w:w="2800" w:type="dxa"/>
          </w:tcPr>
          <w:p w:rsidR="00E06AA8" w:rsidRDefault="007F5D15">
            <w:pPr>
              <w:pStyle w:val="TableParagraph"/>
              <w:spacing w:before="81"/>
              <w:ind w:left="25"/>
              <w:rPr>
                <w:sz w:val="24"/>
              </w:rPr>
            </w:pPr>
            <w:r>
              <w:rPr>
                <w:spacing w:val="-2"/>
                <w:sz w:val="24"/>
              </w:rPr>
              <w:t>$7.600</w:t>
            </w:r>
          </w:p>
        </w:tc>
        <w:tc>
          <w:tcPr>
            <w:tcW w:w="3760" w:type="dxa"/>
          </w:tcPr>
          <w:p w:rsidR="00E06AA8" w:rsidRDefault="007F5D15">
            <w:pPr>
              <w:pStyle w:val="TableParagraph"/>
              <w:spacing w:before="81"/>
              <w:ind w:left="109"/>
              <w:jc w:val="left"/>
              <w:rPr>
                <w:sz w:val="24"/>
              </w:rPr>
            </w:pPr>
            <w:r>
              <w:rPr>
                <w:sz w:val="24"/>
              </w:rPr>
              <w:t xml:space="preserve">Expansión </w:t>
            </w:r>
            <w:r>
              <w:rPr>
                <w:spacing w:val="-2"/>
                <w:sz w:val="24"/>
              </w:rPr>
              <w:t>inicial</w:t>
            </w:r>
          </w:p>
        </w:tc>
      </w:tr>
      <w:tr w:rsidR="00E06AA8">
        <w:trPr>
          <w:trHeight w:val="520"/>
        </w:trPr>
        <w:tc>
          <w:tcPr>
            <w:tcW w:w="640" w:type="dxa"/>
          </w:tcPr>
          <w:p w:rsidR="00E06AA8" w:rsidRDefault="007F5D15">
            <w:pPr>
              <w:pStyle w:val="TableParagraph"/>
              <w:spacing w:before="77"/>
              <w:ind w:left="5"/>
              <w:rPr>
                <w:sz w:val="24"/>
              </w:rPr>
            </w:pPr>
            <w:r>
              <w:rPr>
                <w:spacing w:val="-10"/>
                <w:sz w:val="24"/>
              </w:rPr>
              <w:t>8</w:t>
            </w:r>
          </w:p>
        </w:tc>
        <w:tc>
          <w:tcPr>
            <w:tcW w:w="2140" w:type="dxa"/>
          </w:tcPr>
          <w:p w:rsidR="00E06AA8" w:rsidRDefault="007F5D15">
            <w:pPr>
              <w:pStyle w:val="TableParagraph"/>
              <w:spacing w:before="77"/>
              <w:rPr>
                <w:sz w:val="24"/>
              </w:rPr>
            </w:pPr>
            <w:r>
              <w:rPr>
                <w:spacing w:val="-10"/>
                <w:sz w:val="24"/>
              </w:rPr>
              <w:t>5</w:t>
            </w:r>
          </w:p>
        </w:tc>
        <w:tc>
          <w:tcPr>
            <w:tcW w:w="2800" w:type="dxa"/>
          </w:tcPr>
          <w:p w:rsidR="00E06AA8" w:rsidRDefault="007F5D15">
            <w:pPr>
              <w:pStyle w:val="TableParagraph"/>
              <w:spacing w:before="77"/>
              <w:ind w:left="25"/>
              <w:rPr>
                <w:sz w:val="24"/>
              </w:rPr>
            </w:pPr>
            <w:r>
              <w:rPr>
                <w:spacing w:val="-2"/>
                <w:sz w:val="24"/>
              </w:rPr>
              <w:t>$9.400</w:t>
            </w:r>
          </w:p>
        </w:tc>
        <w:tc>
          <w:tcPr>
            <w:tcW w:w="3760" w:type="dxa"/>
          </w:tcPr>
          <w:p w:rsidR="00E06AA8" w:rsidRDefault="007F5D15">
            <w:pPr>
              <w:pStyle w:val="TableParagraph"/>
              <w:spacing w:before="77"/>
              <w:ind w:left="109"/>
              <w:jc w:val="left"/>
              <w:rPr>
                <w:sz w:val="24"/>
              </w:rPr>
            </w:pPr>
            <w:r>
              <w:rPr>
                <w:sz w:val="24"/>
              </w:rPr>
              <w:t xml:space="preserve">Expansión </w:t>
            </w:r>
            <w:r>
              <w:rPr>
                <w:spacing w:val="-2"/>
                <w:sz w:val="24"/>
              </w:rPr>
              <w:t>inicial</w:t>
            </w:r>
          </w:p>
        </w:tc>
      </w:tr>
    </w:tbl>
    <w:p w:rsidR="00E06AA8" w:rsidRDefault="00E06AA8">
      <w:pPr>
        <w:pStyle w:val="TableParagraph"/>
        <w:jc w:val="left"/>
        <w:rPr>
          <w:sz w:val="24"/>
        </w:rPr>
        <w:sectPr w:rsidR="00E06AA8">
          <w:pgSz w:w="12240" w:h="15840"/>
          <w:pgMar w:top="1380" w:right="720" w:bottom="1653"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0"/>
        <w:gridCol w:w="2140"/>
        <w:gridCol w:w="2800"/>
        <w:gridCol w:w="3760"/>
      </w:tblGrid>
      <w:tr w:rsidR="00E06AA8">
        <w:trPr>
          <w:trHeight w:val="419"/>
        </w:trPr>
        <w:tc>
          <w:tcPr>
            <w:tcW w:w="640" w:type="dxa"/>
            <w:shd w:val="clear" w:color="auto" w:fill="073762"/>
          </w:tcPr>
          <w:p w:rsidR="00E06AA8" w:rsidRDefault="007F5D15">
            <w:pPr>
              <w:pStyle w:val="TableParagraph"/>
              <w:spacing w:before="70"/>
              <w:ind w:left="5"/>
              <w:rPr>
                <w:b/>
                <w:sz w:val="24"/>
              </w:rPr>
            </w:pPr>
            <w:r>
              <w:rPr>
                <w:b/>
                <w:color w:val="FFFFFF"/>
                <w:spacing w:val="-5"/>
                <w:sz w:val="24"/>
              </w:rPr>
              <w:lastRenderedPageBreak/>
              <w:t>Mes</w:t>
            </w:r>
          </w:p>
        </w:tc>
        <w:tc>
          <w:tcPr>
            <w:tcW w:w="2140" w:type="dxa"/>
            <w:shd w:val="clear" w:color="auto" w:fill="073762"/>
          </w:tcPr>
          <w:p w:rsidR="00E06AA8" w:rsidRDefault="007F5D15">
            <w:pPr>
              <w:pStyle w:val="TableParagraph"/>
              <w:spacing w:before="70"/>
              <w:rPr>
                <w:b/>
                <w:sz w:val="24"/>
              </w:rPr>
            </w:pPr>
            <w:r>
              <w:rPr>
                <w:b/>
                <w:color w:val="FFFFFF"/>
                <w:sz w:val="24"/>
              </w:rPr>
              <w:t xml:space="preserve">Clientes </w:t>
            </w:r>
            <w:r>
              <w:rPr>
                <w:b/>
                <w:color w:val="FFFFFF"/>
                <w:spacing w:val="-2"/>
                <w:sz w:val="24"/>
              </w:rPr>
              <w:t>activos</w:t>
            </w:r>
          </w:p>
        </w:tc>
        <w:tc>
          <w:tcPr>
            <w:tcW w:w="2800" w:type="dxa"/>
            <w:shd w:val="clear" w:color="auto" w:fill="073762"/>
          </w:tcPr>
          <w:p w:rsidR="00E06AA8" w:rsidRDefault="007F5D15">
            <w:pPr>
              <w:pStyle w:val="TableParagraph"/>
              <w:spacing w:before="70"/>
              <w:ind w:left="25"/>
              <w:rPr>
                <w:b/>
                <w:sz w:val="24"/>
              </w:rPr>
            </w:pPr>
            <w:r>
              <w:rPr>
                <w:b/>
                <w:color w:val="FFFFFF"/>
                <w:sz w:val="24"/>
              </w:rPr>
              <w:t>Ingreso</w:t>
            </w:r>
            <w:r>
              <w:rPr>
                <w:b/>
                <w:color w:val="FFFFFF"/>
                <w:spacing w:val="-4"/>
                <w:sz w:val="24"/>
              </w:rPr>
              <w:t xml:space="preserve"> </w:t>
            </w:r>
            <w:r>
              <w:rPr>
                <w:b/>
                <w:color w:val="FFFFFF"/>
                <w:sz w:val="24"/>
              </w:rPr>
              <w:t>total</w:t>
            </w:r>
            <w:r>
              <w:rPr>
                <w:b/>
                <w:color w:val="FFFFFF"/>
                <w:spacing w:val="-2"/>
                <w:sz w:val="24"/>
              </w:rPr>
              <w:t xml:space="preserve"> </w:t>
            </w:r>
            <w:r>
              <w:rPr>
                <w:b/>
                <w:color w:val="FFFFFF"/>
                <w:sz w:val="24"/>
              </w:rPr>
              <w:t>del</w:t>
            </w:r>
            <w:r>
              <w:rPr>
                <w:b/>
                <w:color w:val="FFFFFF"/>
                <w:spacing w:val="-1"/>
                <w:sz w:val="24"/>
              </w:rPr>
              <w:t xml:space="preserve"> </w:t>
            </w:r>
            <w:r>
              <w:rPr>
                <w:b/>
                <w:color w:val="FFFFFF"/>
                <w:spacing w:val="-5"/>
                <w:sz w:val="24"/>
              </w:rPr>
              <w:t>mes</w:t>
            </w:r>
          </w:p>
        </w:tc>
        <w:tc>
          <w:tcPr>
            <w:tcW w:w="3760" w:type="dxa"/>
            <w:shd w:val="clear" w:color="auto" w:fill="073762"/>
          </w:tcPr>
          <w:p w:rsidR="00E06AA8" w:rsidRDefault="007F5D15">
            <w:pPr>
              <w:pStyle w:val="TableParagraph"/>
              <w:spacing w:before="70"/>
              <w:ind w:left="1000"/>
              <w:jc w:val="left"/>
              <w:rPr>
                <w:b/>
                <w:sz w:val="24"/>
              </w:rPr>
            </w:pPr>
            <w:r>
              <w:rPr>
                <w:b/>
                <w:color w:val="FFFFFF"/>
                <w:sz w:val="24"/>
              </w:rPr>
              <w:t xml:space="preserve">Fase (Capítulo </w:t>
            </w:r>
            <w:r>
              <w:rPr>
                <w:b/>
                <w:color w:val="FFFFFF"/>
                <w:spacing w:val="-5"/>
                <w:sz w:val="24"/>
              </w:rPr>
              <w:t>7)</w:t>
            </w:r>
          </w:p>
        </w:tc>
      </w:tr>
      <w:tr w:rsidR="00E06AA8">
        <w:trPr>
          <w:trHeight w:val="499"/>
        </w:trPr>
        <w:tc>
          <w:tcPr>
            <w:tcW w:w="640" w:type="dxa"/>
          </w:tcPr>
          <w:p w:rsidR="00E06AA8" w:rsidRDefault="007F5D15">
            <w:pPr>
              <w:pStyle w:val="TableParagraph"/>
              <w:spacing w:before="71"/>
              <w:ind w:left="5"/>
              <w:rPr>
                <w:sz w:val="24"/>
              </w:rPr>
            </w:pPr>
            <w:r>
              <w:rPr>
                <w:spacing w:val="-10"/>
                <w:sz w:val="24"/>
              </w:rPr>
              <w:t>9</w:t>
            </w:r>
          </w:p>
        </w:tc>
        <w:tc>
          <w:tcPr>
            <w:tcW w:w="2140" w:type="dxa"/>
          </w:tcPr>
          <w:p w:rsidR="00E06AA8" w:rsidRDefault="007F5D15">
            <w:pPr>
              <w:pStyle w:val="TableParagraph"/>
              <w:spacing w:before="71"/>
              <w:rPr>
                <w:sz w:val="24"/>
              </w:rPr>
            </w:pPr>
            <w:r>
              <w:rPr>
                <w:spacing w:val="-10"/>
                <w:sz w:val="24"/>
              </w:rPr>
              <w:t>6</w:t>
            </w:r>
          </w:p>
        </w:tc>
        <w:tc>
          <w:tcPr>
            <w:tcW w:w="2800" w:type="dxa"/>
          </w:tcPr>
          <w:p w:rsidR="00E06AA8" w:rsidRDefault="007F5D15">
            <w:pPr>
              <w:pStyle w:val="TableParagraph"/>
              <w:spacing w:before="71"/>
              <w:ind w:left="25"/>
              <w:rPr>
                <w:sz w:val="24"/>
              </w:rPr>
            </w:pPr>
            <w:r>
              <w:rPr>
                <w:spacing w:val="-2"/>
                <w:sz w:val="24"/>
              </w:rPr>
              <w:t>$11.250</w:t>
            </w:r>
          </w:p>
        </w:tc>
        <w:tc>
          <w:tcPr>
            <w:tcW w:w="3760" w:type="dxa"/>
          </w:tcPr>
          <w:p w:rsidR="00E06AA8" w:rsidRDefault="007F5D15">
            <w:pPr>
              <w:pStyle w:val="TableParagraph"/>
              <w:spacing w:before="71"/>
              <w:ind w:left="109"/>
              <w:jc w:val="left"/>
              <w:rPr>
                <w:sz w:val="24"/>
              </w:rPr>
            </w:pPr>
            <w:r>
              <w:rPr>
                <w:spacing w:val="-2"/>
                <w:sz w:val="24"/>
              </w:rPr>
              <w:t>Consolidación</w:t>
            </w:r>
          </w:p>
        </w:tc>
      </w:tr>
      <w:tr w:rsidR="00E06AA8">
        <w:trPr>
          <w:trHeight w:val="520"/>
        </w:trPr>
        <w:tc>
          <w:tcPr>
            <w:tcW w:w="640" w:type="dxa"/>
          </w:tcPr>
          <w:p w:rsidR="00E06AA8" w:rsidRDefault="007F5D15">
            <w:pPr>
              <w:pStyle w:val="TableParagraph"/>
              <w:spacing w:before="86"/>
              <w:ind w:left="5"/>
              <w:rPr>
                <w:sz w:val="24"/>
              </w:rPr>
            </w:pPr>
            <w:r>
              <w:rPr>
                <w:spacing w:val="-5"/>
                <w:sz w:val="24"/>
              </w:rPr>
              <w:t>10</w:t>
            </w:r>
          </w:p>
        </w:tc>
        <w:tc>
          <w:tcPr>
            <w:tcW w:w="2140" w:type="dxa"/>
          </w:tcPr>
          <w:p w:rsidR="00E06AA8" w:rsidRDefault="007F5D15">
            <w:pPr>
              <w:pStyle w:val="TableParagraph"/>
              <w:spacing w:before="86"/>
              <w:rPr>
                <w:sz w:val="24"/>
              </w:rPr>
            </w:pPr>
            <w:r>
              <w:rPr>
                <w:spacing w:val="-10"/>
                <w:sz w:val="24"/>
              </w:rPr>
              <w:t>7</w:t>
            </w:r>
          </w:p>
        </w:tc>
        <w:tc>
          <w:tcPr>
            <w:tcW w:w="2800" w:type="dxa"/>
          </w:tcPr>
          <w:p w:rsidR="00E06AA8" w:rsidRDefault="007F5D15">
            <w:pPr>
              <w:pStyle w:val="TableParagraph"/>
              <w:spacing w:before="86"/>
              <w:ind w:left="25"/>
              <w:rPr>
                <w:sz w:val="24"/>
              </w:rPr>
            </w:pPr>
            <w:r>
              <w:rPr>
                <w:spacing w:val="-2"/>
                <w:sz w:val="24"/>
              </w:rPr>
              <w:t>$13.050</w:t>
            </w:r>
          </w:p>
        </w:tc>
        <w:tc>
          <w:tcPr>
            <w:tcW w:w="3760" w:type="dxa"/>
          </w:tcPr>
          <w:p w:rsidR="00E06AA8" w:rsidRDefault="007F5D15">
            <w:pPr>
              <w:pStyle w:val="TableParagraph"/>
              <w:spacing w:before="86"/>
              <w:ind w:left="109"/>
              <w:jc w:val="left"/>
              <w:rPr>
                <w:sz w:val="24"/>
              </w:rPr>
            </w:pPr>
            <w:r>
              <w:rPr>
                <w:spacing w:val="-2"/>
                <w:sz w:val="24"/>
              </w:rPr>
              <w:t>Consolidación</w:t>
            </w:r>
          </w:p>
        </w:tc>
      </w:tr>
      <w:tr w:rsidR="00E06AA8">
        <w:trPr>
          <w:trHeight w:val="520"/>
        </w:trPr>
        <w:tc>
          <w:tcPr>
            <w:tcW w:w="640" w:type="dxa"/>
          </w:tcPr>
          <w:p w:rsidR="00E06AA8" w:rsidRDefault="007F5D15">
            <w:pPr>
              <w:pStyle w:val="TableParagraph"/>
              <w:spacing w:before="82"/>
              <w:ind w:left="5"/>
              <w:rPr>
                <w:sz w:val="24"/>
              </w:rPr>
            </w:pPr>
            <w:r>
              <w:rPr>
                <w:spacing w:val="-5"/>
                <w:sz w:val="24"/>
              </w:rPr>
              <w:t>11</w:t>
            </w:r>
          </w:p>
        </w:tc>
        <w:tc>
          <w:tcPr>
            <w:tcW w:w="2140" w:type="dxa"/>
          </w:tcPr>
          <w:p w:rsidR="00E06AA8" w:rsidRDefault="007F5D15">
            <w:pPr>
              <w:pStyle w:val="TableParagraph"/>
              <w:spacing w:before="82"/>
              <w:rPr>
                <w:sz w:val="24"/>
              </w:rPr>
            </w:pPr>
            <w:r>
              <w:rPr>
                <w:spacing w:val="-10"/>
                <w:sz w:val="24"/>
              </w:rPr>
              <w:t>8</w:t>
            </w:r>
          </w:p>
        </w:tc>
        <w:tc>
          <w:tcPr>
            <w:tcW w:w="2800" w:type="dxa"/>
          </w:tcPr>
          <w:p w:rsidR="00E06AA8" w:rsidRDefault="007F5D15">
            <w:pPr>
              <w:pStyle w:val="TableParagraph"/>
              <w:spacing w:before="82"/>
              <w:ind w:left="25"/>
              <w:rPr>
                <w:sz w:val="24"/>
              </w:rPr>
            </w:pPr>
            <w:r>
              <w:rPr>
                <w:spacing w:val="-2"/>
                <w:sz w:val="24"/>
              </w:rPr>
              <w:t>$14.900</w:t>
            </w:r>
          </w:p>
        </w:tc>
        <w:tc>
          <w:tcPr>
            <w:tcW w:w="3760" w:type="dxa"/>
          </w:tcPr>
          <w:p w:rsidR="00E06AA8" w:rsidRDefault="007F5D15">
            <w:pPr>
              <w:pStyle w:val="TableParagraph"/>
              <w:spacing w:before="82"/>
              <w:ind w:left="109"/>
              <w:jc w:val="left"/>
              <w:rPr>
                <w:sz w:val="24"/>
              </w:rPr>
            </w:pPr>
            <w:r>
              <w:rPr>
                <w:spacing w:val="-2"/>
                <w:sz w:val="24"/>
              </w:rPr>
              <w:t>Consolidación</w:t>
            </w:r>
          </w:p>
        </w:tc>
      </w:tr>
      <w:tr w:rsidR="00E06AA8">
        <w:trPr>
          <w:trHeight w:val="519"/>
        </w:trPr>
        <w:tc>
          <w:tcPr>
            <w:tcW w:w="640" w:type="dxa"/>
          </w:tcPr>
          <w:p w:rsidR="00E06AA8" w:rsidRDefault="007F5D15">
            <w:pPr>
              <w:pStyle w:val="TableParagraph"/>
              <w:spacing w:before="77"/>
              <w:ind w:left="5"/>
              <w:rPr>
                <w:sz w:val="24"/>
              </w:rPr>
            </w:pPr>
            <w:r>
              <w:rPr>
                <w:spacing w:val="-5"/>
                <w:sz w:val="24"/>
              </w:rPr>
              <w:t>12</w:t>
            </w:r>
          </w:p>
        </w:tc>
        <w:tc>
          <w:tcPr>
            <w:tcW w:w="2140" w:type="dxa"/>
          </w:tcPr>
          <w:p w:rsidR="00E06AA8" w:rsidRDefault="007F5D15">
            <w:pPr>
              <w:pStyle w:val="TableParagraph"/>
              <w:spacing w:before="77"/>
              <w:rPr>
                <w:sz w:val="24"/>
              </w:rPr>
            </w:pPr>
            <w:r>
              <w:rPr>
                <w:spacing w:val="-10"/>
                <w:sz w:val="24"/>
              </w:rPr>
              <w:t>9</w:t>
            </w:r>
          </w:p>
        </w:tc>
        <w:tc>
          <w:tcPr>
            <w:tcW w:w="2800" w:type="dxa"/>
          </w:tcPr>
          <w:p w:rsidR="00E06AA8" w:rsidRDefault="007F5D15">
            <w:pPr>
              <w:pStyle w:val="TableParagraph"/>
              <w:spacing w:before="77"/>
              <w:ind w:left="25"/>
              <w:rPr>
                <w:sz w:val="24"/>
              </w:rPr>
            </w:pPr>
            <w:r>
              <w:rPr>
                <w:spacing w:val="-2"/>
                <w:sz w:val="24"/>
              </w:rPr>
              <w:t>$16.700</w:t>
            </w:r>
          </w:p>
        </w:tc>
        <w:tc>
          <w:tcPr>
            <w:tcW w:w="3760" w:type="dxa"/>
          </w:tcPr>
          <w:p w:rsidR="00E06AA8" w:rsidRDefault="007F5D15">
            <w:pPr>
              <w:pStyle w:val="TableParagraph"/>
              <w:spacing w:before="77"/>
              <w:ind w:left="109"/>
              <w:jc w:val="left"/>
              <w:rPr>
                <w:sz w:val="24"/>
              </w:rPr>
            </w:pPr>
            <w:r>
              <w:rPr>
                <w:spacing w:val="-2"/>
                <w:sz w:val="24"/>
              </w:rPr>
              <w:t>Consolidación</w:t>
            </w:r>
          </w:p>
        </w:tc>
      </w:tr>
    </w:tbl>
    <w:p w:rsidR="00E06AA8" w:rsidRDefault="007F5D15">
      <w:pPr>
        <w:spacing w:before="221"/>
        <w:jc w:val="center"/>
        <w:rPr>
          <w:i/>
          <w:sz w:val="24"/>
        </w:rPr>
      </w:pPr>
      <w:r>
        <w:rPr>
          <w:i/>
          <w:sz w:val="24"/>
        </w:rPr>
        <w:t>Tabla</w:t>
      </w:r>
      <w:r>
        <w:rPr>
          <w:i/>
          <w:spacing w:val="-7"/>
          <w:sz w:val="24"/>
        </w:rPr>
        <w:t xml:space="preserve"> </w:t>
      </w:r>
      <w:r>
        <w:rPr>
          <w:i/>
          <w:sz w:val="24"/>
        </w:rPr>
        <w:t>#22:</w:t>
      </w:r>
      <w:r>
        <w:rPr>
          <w:i/>
          <w:spacing w:val="-5"/>
          <w:sz w:val="24"/>
        </w:rPr>
        <w:t xml:space="preserve"> </w:t>
      </w:r>
      <w:r>
        <w:rPr>
          <w:i/>
          <w:sz w:val="24"/>
        </w:rPr>
        <w:t>Proyección</w:t>
      </w:r>
      <w:r>
        <w:rPr>
          <w:i/>
          <w:spacing w:val="-4"/>
          <w:sz w:val="24"/>
        </w:rPr>
        <w:t xml:space="preserve"> </w:t>
      </w:r>
      <w:r>
        <w:rPr>
          <w:i/>
          <w:sz w:val="24"/>
        </w:rPr>
        <w:t>de</w:t>
      </w:r>
      <w:r>
        <w:rPr>
          <w:i/>
          <w:spacing w:val="-5"/>
          <w:sz w:val="24"/>
        </w:rPr>
        <w:t xml:space="preserve"> </w:t>
      </w:r>
      <w:r>
        <w:rPr>
          <w:i/>
          <w:sz w:val="24"/>
        </w:rPr>
        <w:t>demanda</w:t>
      </w:r>
      <w:r>
        <w:rPr>
          <w:i/>
          <w:spacing w:val="-4"/>
          <w:sz w:val="24"/>
        </w:rPr>
        <w:t xml:space="preserve"> </w:t>
      </w:r>
      <w:r>
        <w:rPr>
          <w:i/>
          <w:sz w:val="24"/>
        </w:rPr>
        <w:t>para</w:t>
      </w:r>
      <w:r>
        <w:rPr>
          <w:i/>
          <w:spacing w:val="-5"/>
          <w:sz w:val="24"/>
        </w:rPr>
        <w:t xml:space="preserve"> </w:t>
      </w:r>
      <w:r>
        <w:rPr>
          <w:i/>
          <w:sz w:val="24"/>
        </w:rPr>
        <w:t>SIKE</w:t>
      </w:r>
      <w:r>
        <w:rPr>
          <w:i/>
          <w:spacing w:val="-4"/>
          <w:sz w:val="24"/>
        </w:rPr>
        <w:t xml:space="preserve"> </w:t>
      </w:r>
      <w:r>
        <w:rPr>
          <w:i/>
          <w:spacing w:val="-2"/>
          <w:sz w:val="24"/>
        </w:rPr>
        <w:t>Comunicaciones.</w:t>
      </w:r>
    </w:p>
    <w:p w:rsidR="00E06AA8" w:rsidRDefault="007F5D15">
      <w:pPr>
        <w:pStyle w:val="Ttulo2"/>
        <w:spacing w:before="241"/>
      </w:pPr>
      <w:r>
        <w:t>Proyección</w:t>
      </w:r>
      <w:r>
        <w:rPr>
          <w:spacing w:val="-3"/>
        </w:rPr>
        <w:t xml:space="preserve"> </w:t>
      </w:r>
      <w:r>
        <w:t>de</w:t>
      </w:r>
      <w:r>
        <w:rPr>
          <w:spacing w:val="-2"/>
        </w:rPr>
        <w:t xml:space="preserve"> ingresos</w:t>
      </w:r>
    </w:p>
    <w:p w:rsidR="00E06AA8" w:rsidRDefault="007F5D15">
      <w:pPr>
        <w:pStyle w:val="Textoindependiente"/>
        <w:spacing w:before="239" w:line="288" w:lineRule="auto"/>
        <w:ind w:right="718"/>
      </w:pPr>
      <w:r>
        <w:t xml:space="preserve">Los ingresos combinan dos fuentes: los contratos de </w:t>
      </w:r>
      <w:r>
        <w:rPr>
          <w:i/>
        </w:rPr>
        <w:t xml:space="preserve">fee </w:t>
      </w:r>
      <w:r>
        <w:t>mensual y los proyectos puntuales de diagnóstico o consultoría acotada (ingreso no recurrente), en línea con las fuentes de ingreso definidas en el modelo canvas del análisis estratégico. La siguiente tabla</w:t>
      </w:r>
      <w:r>
        <w:rPr>
          <w:spacing w:val="-2"/>
        </w:rPr>
        <w:t xml:space="preserve"> </w:t>
      </w:r>
      <w:r>
        <w:t>desglosa</w:t>
      </w:r>
      <w:r>
        <w:rPr>
          <w:spacing w:val="-2"/>
        </w:rPr>
        <w:t xml:space="preserve"> </w:t>
      </w:r>
      <w:r>
        <w:t>la</w:t>
      </w:r>
      <w:r>
        <w:rPr>
          <w:spacing w:val="-2"/>
        </w:rPr>
        <w:t xml:space="preserve"> </w:t>
      </w:r>
      <w:r>
        <w:t>proyección mensual de ingresos durant</w:t>
      </w:r>
      <w:r>
        <w:t>e el primer año:</w:t>
      </w:r>
    </w:p>
    <w:p w:rsidR="00E06AA8" w:rsidRDefault="00E06AA8">
      <w:pPr>
        <w:pStyle w:val="Textoindependiente"/>
        <w:spacing w:before="1"/>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0"/>
        <w:gridCol w:w="3220"/>
        <w:gridCol w:w="3600"/>
        <w:gridCol w:w="1660"/>
      </w:tblGrid>
      <w:tr w:rsidR="00E06AA8">
        <w:trPr>
          <w:trHeight w:val="419"/>
        </w:trPr>
        <w:tc>
          <w:tcPr>
            <w:tcW w:w="860" w:type="dxa"/>
            <w:shd w:val="clear" w:color="auto" w:fill="073762"/>
          </w:tcPr>
          <w:p w:rsidR="00E06AA8" w:rsidRDefault="007F5D15">
            <w:pPr>
              <w:pStyle w:val="TableParagraph"/>
              <w:spacing w:before="85"/>
              <w:ind w:left="10"/>
              <w:rPr>
                <w:b/>
                <w:sz w:val="24"/>
              </w:rPr>
            </w:pPr>
            <w:r>
              <w:rPr>
                <w:b/>
                <w:color w:val="FFFFFF"/>
                <w:spacing w:val="-5"/>
                <w:sz w:val="24"/>
              </w:rPr>
              <w:t>Mes</w:t>
            </w:r>
          </w:p>
        </w:tc>
        <w:tc>
          <w:tcPr>
            <w:tcW w:w="3220" w:type="dxa"/>
            <w:shd w:val="clear" w:color="auto" w:fill="073762"/>
          </w:tcPr>
          <w:p w:rsidR="00E06AA8" w:rsidRDefault="007F5D15">
            <w:pPr>
              <w:pStyle w:val="TableParagraph"/>
              <w:spacing w:before="85"/>
              <w:ind w:left="10"/>
              <w:rPr>
                <w:b/>
                <w:sz w:val="24"/>
              </w:rPr>
            </w:pPr>
            <w:r>
              <w:rPr>
                <w:b/>
                <w:color w:val="FFFFFF"/>
                <w:sz w:val="24"/>
              </w:rPr>
              <w:t>Ingreso</w:t>
            </w:r>
            <w:r>
              <w:rPr>
                <w:b/>
                <w:color w:val="FFFFFF"/>
                <w:spacing w:val="-10"/>
                <w:sz w:val="24"/>
              </w:rPr>
              <w:t xml:space="preserve"> </w:t>
            </w:r>
            <w:r>
              <w:rPr>
                <w:b/>
                <w:color w:val="FFFFFF"/>
                <w:sz w:val="24"/>
              </w:rPr>
              <w:t>recurrente</w:t>
            </w:r>
            <w:r>
              <w:rPr>
                <w:b/>
                <w:color w:val="FFFFFF"/>
                <w:spacing w:val="-7"/>
                <w:sz w:val="24"/>
              </w:rPr>
              <w:t xml:space="preserve"> </w:t>
            </w:r>
            <w:r>
              <w:rPr>
                <w:b/>
                <w:color w:val="FFFFFF"/>
                <w:spacing w:val="-4"/>
                <w:sz w:val="24"/>
              </w:rPr>
              <w:t>(</w:t>
            </w:r>
            <w:r>
              <w:rPr>
                <w:b/>
                <w:i/>
                <w:color w:val="FFFFFF"/>
                <w:spacing w:val="-4"/>
                <w:sz w:val="24"/>
              </w:rPr>
              <w:t>fee</w:t>
            </w:r>
            <w:r>
              <w:rPr>
                <w:b/>
                <w:color w:val="FFFFFF"/>
                <w:spacing w:val="-4"/>
                <w:sz w:val="24"/>
              </w:rPr>
              <w:t>)</w:t>
            </w:r>
          </w:p>
        </w:tc>
        <w:tc>
          <w:tcPr>
            <w:tcW w:w="3600" w:type="dxa"/>
            <w:shd w:val="clear" w:color="auto" w:fill="073762"/>
          </w:tcPr>
          <w:p w:rsidR="00E06AA8" w:rsidRDefault="007F5D15">
            <w:pPr>
              <w:pStyle w:val="TableParagraph"/>
              <w:spacing w:before="85"/>
              <w:rPr>
                <w:b/>
                <w:sz w:val="24"/>
              </w:rPr>
            </w:pPr>
            <w:r>
              <w:rPr>
                <w:b/>
                <w:color w:val="FFFFFF"/>
                <w:sz w:val="24"/>
              </w:rPr>
              <w:t>Ingreso</w:t>
            </w:r>
            <w:r>
              <w:rPr>
                <w:b/>
                <w:color w:val="FFFFFF"/>
                <w:spacing w:val="-4"/>
                <w:sz w:val="24"/>
              </w:rPr>
              <w:t xml:space="preserve"> </w:t>
            </w:r>
            <w:r>
              <w:rPr>
                <w:b/>
                <w:color w:val="FFFFFF"/>
                <w:sz w:val="24"/>
              </w:rPr>
              <w:t>por</w:t>
            </w:r>
            <w:r>
              <w:rPr>
                <w:b/>
                <w:color w:val="FFFFFF"/>
                <w:spacing w:val="-3"/>
                <w:sz w:val="24"/>
              </w:rPr>
              <w:t xml:space="preserve"> </w:t>
            </w:r>
            <w:r>
              <w:rPr>
                <w:b/>
                <w:color w:val="FFFFFF"/>
                <w:sz w:val="24"/>
              </w:rPr>
              <w:t>proyectos</w:t>
            </w:r>
            <w:r>
              <w:rPr>
                <w:b/>
                <w:color w:val="FFFFFF"/>
                <w:spacing w:val="-3"/>
                <w:sz w:val="24"/>
              </w:rPr>
              <w:t xml:space="preserve"> </w:t>
            </w:r>
            <w:r>
              <w:rPr>
                <w:b/>
                <w:color w:val="FFFFFF"/>
                <w:spacing w:val="-2"/>
                <w:sz w:val="24"/>
              </w:rPr>
              <w:t>puntuales</w:t>
            </w:r>
          </w:p>
        </w:tc>
        <w:tc>
          <w:tcPr>
            <w:tcW w:w="1660" w:type="dxa"/>
            <w:shd w:val="clear" w:color="auto" w:fill="073762"/>
          </w:tcPr>
          <w:p w:rsidR="00E06AA8" w:rsidRDefault="007F5D15">
            <w:pPr>
              <w:pStyle w:val="TableParagraph"/>
              <w:spacing w:before="85"/>
              <w:ind w:left="25" w:right="5"/>
              <w:rPr>
                <w:b/>
                <w:sz w:val="24"/>
              </w:rPr>
            </w:pPr>
            <w:r>
              <w:rPr>
                <w:b/>
                <w:color w:val="FFFFFF"/>
                <w:sz w:val="24"/>
              </w:rPr>
              <w:t>Ingreso</w:t>
            </w:r>
            <w:r>
              <w:rPr>
                <w:b/>
                <w:color w:val="FFFFFF"/>
                <w:spacing w:val="-5"/>
                <w:sz w:val="24"/>
              </w:rPr>
              <w:t xml:space="preserve"> </w:t>
            </w:r>
            <w:r>
              <w:rPr>
                <w:b/>
                <w:color w:val="FFFFFF"/>
                <w:spacing w:val="-2"/>
                <w:sz w:val="24"/>
              </w:rPr>
              <w:t>total</w:t>
            </w:r>
          </w:p>
        </w:tc>
      </w:tr>
      <w:tr w:rsidR="00E06AA8">
        <w:trPr>
          <w:trHeight w:val="519"/>
        </w:trPr>
        <w:tc>
          <w:tcPr>
            <w:tcW w:w="860" w:type="dxa"/>
          </w:tcPr>
          <w:p w:rsidR="00E06AA8" w:rsidRDefault="007F5D15">
            <w:pPr>
              <w:pStyle w:val="TableParagraph"/>
              <w:spacing w:before="86"/>
              <w:ind w:left="10"/>
              <w:rPr>
                <w:sz w:val="24"/>
              </w:rPr>
            </w:pPr>
            <w:r>
              <w:rPr>
                <w:spacing w:val="-10"/>
                <w:sz w:val="24"/>
              </w:rPr>
              <w:t>1</w:t>
            </w:r>
          </w:p>
        </w:tc>
        <w:tc>
          <w:tcPr>
            <w:tcW w:w="3220" w:type="dxa"/>
          </w:tcPr>
          <w:p w:rsidR="00E06AA8" w:rsidRDefault="007F5D15">
            <w:pPr>
              <w:pStyle w:val="TableParagraph"/>
              <w:spacing w:before="86"/>
              <w:ind w:left="10"/>
              <w:rPr>
                <w:sz w:val="24"/>
              </w:rPr>
            </w:pPr>
            <w:r>
              <w:rPr>
                <w:spacing w:val="-5"/>
                <w:sz w:val="24"/>
              </w:rPr>
              <w:t>$0</w:t>
            </w:r>
          </w:p>
        </w:tc>
        <w:tc>
          <w:tcPr>
            <w:tcW w:w="3600" w:type="dxa"/>
          </w:tcPr>
          <w:p w:rsidR="00E06AA8" w:rsidRDefault="007F5D15">
            <w:pPr>
              <w:pStyle w:val="TableParagraph"/>
              <w:spacing w:before="86"/>
              <w:rPr>
                <w:sz w:val="24"/>
              </w:rPr>
            </w:pPr>
            <w:r>
              <w:rPr>
                <w:spacing w:val="-5"/>
                <w:sz w:val="24"/>
              </w:rPr>
              <w:t>$0</w:t>
            </w:r>
          </w:p>
        </w:tc>
        <w:tc>
          <w:tcPr>
            <w:tcW w:w="1660" w:type="dxa"/>
          </w:tcPr>
          <w:p w:rsidR="00E06AA8" w:rsidRDefault="007F5D15">
            <w:pPr>
              <w:pStyle w:val="TableParagraph"/>
              <w:spacing w:before="86"/>
              <w:ind w:left="25" w:right="5"/>
              <w:rPr>
                <w:sz w:val="24"/>
              </w:rPr>
            </w:pPr>
            <w:r>
              <w:rPr>
                <w:spacing w:val="-5"/>
                <w:sz w:val="24"/>
              </w:rPr>
              <w:t>$0</w:t>
            </w:r>
          </w:p>
        </w:tc>
      </w:tr>
      <w:tr w:rsidR="00E06AA8">
        <w:trPr>
          <w:trHeight w:val="520"/>
        </w:trPr>
        <w:tc>
          <w:tcPr>
            <w:tcW w:w="860" w:type="dxa"/>
          </w:tcPr>
          <w:p w:rsidR="00E06AA8" w:rsidRDefault="007F5D15">
            <w:pPr>
              <w:pStyle w:val="TableParagraph"/>
              <w:spacing w:before="81"/>
              <w:ind w:left="10"/>
              <w:rPr>
                <w:sz w:val="24"/>
              </w:rPr>
            </w:pPr>
            <w:r>
              <w:rPr>
                <w:spacing w:val="-10"/>
                <w:sz w:val="24"/>
              </w:rPr>
              <w:t>2</w:t>
            </w:r>
          </w:p>
        </w:tc>
        <w:tc>
          <w:tcPr>
            <w:tcW w:w="3220" w:type="dxa"/>
          </w:tcPr>
          <w:p w:rsidR="00E06AA8" w:rsidRDefault="007F5D15">
            <w:pPr>
              <w:pStyle w:val="TableParagraph"/>
              <w:spacing w:before="81"/>
              <w:ind w:left="10"/>
              <w:rPr>
                <w:sz w:val="24"/>
              </w:rPr>
            </w:pPr>
            <w:r>
              <w:rPr>
                <w:spacing w:val="-5"/>
                <w:sz w:val="24"/>
              </w:rPr>
              <w:t>$0</w:t>
            </w:r>
          </w:p>
        </w:tc>
        <w:tc>
          <w:tcPr>
            <w:tcW w:w="3600" w:type="dxa"/>
          </w:tcPr>
          <w:p w:rsidR="00E06AA8" w:rsidRDefault="007F5D15">
            <w:pPr>
              <w:pStyle w:val="TableParagraph"/>
              <w:spacing w:before="81"/>
              <w:rPr>
                <w:sz w:val="24"/>
              </w:rPr>
            </w:pPr>
            <w:r>
              <w:rPr>
                <w:spacing w:val="-5"/>
                <w:sz w:val="24"/>
              </w:rPr>
              <w:t>$0</w:t>
            </w:r>
          </w:p>
        </w:tc>
        <w:tc>
          <w:tcPr>
            <w:tcW w:w="1660" w:type="dxa"/>
          </w:tcPr>
          <w:p w:rsidR="00E06AA8" w:rsidRDefault="007F5D15">
            <w:pPr>
              <w:pStyle w:val="TableParagraph"/>
              <w:spacing w:before="81"/>
              <w:ind w:left="25" w:right="5"/>
              <w:rPr>
                <w:sz w:val="24"/>
              </w:rPr>
            </w:pPr>
            <w:r>
              <w:rPr>
                <w:spacing w:val="-5"/>
                <w:sz w:val="24"/>
              </w:rPr>
              <w:t>$0</w:t>
            </w:r>
          </w:p>
        </w:tc>
      </w:tr>
      <w:tr w:rsidR="00E06AA8">
        <w:trPr>
          <w:trHeight w:val="520"/>
        </w:trPr>
        <w:tc>
          <w:tcPr>
            <w:tcW w:w="860" w:type="dxa"/>
          </w:tcPr>
          <w:p w:rsidR="00E06AA8" w:rsidRDefault="007F5D15">
            <w:pPr>
              <w:pStyle w:val="TableParagraph"/>
              <w:spacing w:before="77"/>
              <w:ind w:left="10"/>
              <w:rPr>
                <w:sz w:val="24"/>
              </w:rPr>
            </w:pPr>
            <w:r>
              <w:rPr>
                <w:spacing w:val="-10"/>
                <w:sz w:val="24"/>
              </w:rPr>
              <w:t>3</w:t>
            </w:r>
          </w:p>
        </w:tc>
        <w:tc>
          <w:tcPr>
            <w:tcW w:w="3220" w:type="dxa"/>
          </w:tcPr>
          <w:p w:rsidR="00E06AA8" w:rsidRDefault="007F5D15">
            <w:pPr>
              <w:pStyle w:val="TableParagraph"/>
              <w:spacing w:before="77"/>
              <w:ind w:left="10"/>
              <w:rPr>
                <w:sz w:val="24"/>
              </w:rPr>
            </w:pPr>
            <w:r>
              <w:rPr>
                <w:spacing w:val="-5"/>
                <w:sz w:val="24"/>
              </w:rPr>
              <w:t>$0</w:t>
            </w:r>
          </w:p>
        </w:tc>
        <w:tc>
          <w:tcPr>
            <w:tcW w:w="3600" w:type="dxa"/>
          </w:tcPr>
          <w:p w:rsidR="00E06AA8" w:rsidRDefault="007F5D15">
            <w:pPr>
              <w:pStyle w:val="TableParagraph"/>
              <w:spacing w:before="77"/>
              <w:rPr>
                <w:sz w:val="24"/>
              </w:rPr>
            </w:pPr>
            <w:r>
              <w:rPr>
                <w:spacing w:val="-4"/>
                <w:sz w:val="24"/>
              </w:rPr>
              <w:t>$900</w:t>
            </w:r>
          </w:p>
        </w:tc>
        <w:tc>
          <w:tcPr>
            <w:tcW w:w="1660" w:type="dxa"/>
          </w:tcPr>
          <w:p w:rsidR="00E06AA8" w:rsidRDefault="007F5D15">
            <w:pPr>
              <w:pStyle w:val="TableParagraph"/>
              <w:spacing w:before="77"/>
              <w:ind w:left="25" w:right="5"/>
              <w:rPr>
                <w:sz w:val="24"/>
              </w:rPr>
            </w:pPr>
            <w:r>
              <w:rPr>
                <w:spacing w:val="-4"/>
                <w:sz w:val="24"/>
              </w:rPr>
              <w:t>$900</w:t>
            </w:r>
          </w:p>
        </w:tc>
      </w:tr>
      <w:tr w:rsidR="00E06AA8">
        <w:trPr>
          <w:trHeight w:val="499"/>
        </w:trPr>
        <w:tc>
          <w:tcPr>
            <w:tcW w:w="860" w:type="dxa"/>
          </w:tcPr>
          <w:p w:rsidR="00E06AA8" w:rsidRDefault="007F5D15">
            <w:pPr>
              <w:pStyle w:val="TableParagraph"/>
              <w:spacing w:before="72"/>
              <w:ind w:left="10"/>
              <w:rPr>
                <w:sz w:val="24"/>
              </w:rPr>
            </w:pPr>
            <w:r>
              <w:rPr>
                <w:spacing w:val="-10"/>
                <w:sz w:val="24"/>
              </w:rPr>
              <w:t>4</w:t>
            </w:r>
          </w:p>
        </w:tc>
        <w:tc>
          <w:tcPr>
            <w:tcW w:w="3220" w:type="dxa"/>
          </w:tcPr>
          <w:p w:rsidR="00E06AA8" w:rsidRDefault="007F5D15">
            <w:pPr>
              <w:pStyle w:val="TableParagraph"/>
              <w:spacing w:before="72"/>
              <w:ind w:left="10"/>
              <w:rPr>
                <w:sz w:val="24"/>
              </w:rPr>
            </w:pPr>
            <w:r>
              <w:rPr>
                <w:spacing w:val="-2"/>
                <w:sz w:val="24"/>
              </w:rPr>
              <w:t>$1.800</w:t>
            </w:r>
          </w:p>
        </w:tc>
        <w:tc>
          <w:tcPr>
            <w:tcW w:w="3600" w:type="dxa"/>
          </w:tcPr>
          <w:p w:rsidR="00E06AA8" w:rsidRDefault="007F5D15">
            <w:pPr>
              <w:pStyle w:val="TableParagraph"/>
              <w:spacing w:before="72"/>
              <w:rPr>
                <w:sz w:val="24"/>
              </w:rPr>
            </w:pPr>
            <w:r>
              <w:rPr>
                <w:spacing w:val="-5"/>
                <w:sz w:val="24"/>
              </w:rPr>
              <w:t>$0</w:t>
            </w:r>
          </w:p>
        </w:tc>
        <w:tc>
          <w:tcPr>
            <w:tcW w:w="1660" w:type="dxa"/>
          </w:tcPr>
          <w:p w:rsidR="00E06AA8" w:rsidRDefault="007F5D15">
            <w:pPr>
              <w:pStyle w:val="TableParagraph"/>
              <w:spacing w:before="72"/>
              <w:ind w:left="25" w:right="5"/>
              <w:rPr>
                <w:sz w:val="24"/>
              </w:rPr>
            </w:pPr>
            <w:r>
              <w:rPr>
                <w:spacing w:val="-2"/>
                <w:sz w:val="24"/>
              </w:rPr>
              <w:t>$1.800</w:t>
            </w:r>
          </w:p>
        </w:tc>
      </w:tr>
      <w:tr w:rsidR="00E06AA8">
        <w:trPr>
          <w:trHeight w:val="520"/>
        </w:trPr>
        <w:tc>
          <w:tcPr>
            <w:tcW w:w="860" w:type="dxa"/>
          </w:tcPr>
          <w:p w:rsidR="00E06AA8" w:rsidRDefault="007F5D15">
            <w:pPr>
              <w:pStyle w:val="TableParagraph"/>
              <w:spacing w:before="88"/>
              <w:ind w:left="10"/>
              <w:rPr>
                <w:sz w:val="24"/>
              </w:rPr>
            </w:pPr>
            <w:r>
              <w:rPr>
                <w:spacing w:val="-10"/>
                <w:sz w:val="24"/>
              </w:rPr>
              <w:t>5</w:t>
            </w:r>
          </w:p>
        </w:tc>
        <w:tc>
          <w:tcPr>
            <w:tcW w:w="3220" w:type="dxa"/>
          </w:tcPr>
          <w:p w:rsidR="00E06AA8" w:rsidRDefault="007F5D15">
            <w:pPr>
              <w:pStyle w:val="TableParagraph"/>
              <w:spacing w:before="88"/>
              <w:ind w:left="10"/>
              <w:rPr>
                <w:sz w:val="24"/>
              </w:rPr>
            </w:pPr>
            <w:r>
              <w:rPr>
                <w:spacing w:val="-2"/>
                <w:sz w:val="24"/>
              </w:rPr>
              <w:t>$3.600</w:t>
            </w:r>
          </w:p>
        </w:tc>
        <w:tc>
          <w:tcPr>
            <w:tcW w:w="3600" w:type="dxa"/>
          </w:tcPr>
          <w:p w:rsidR="00E06AA8" w:rsidRDefault="007F5D15">
            <w:pPr>
              <w:pStyle w:val="TableParagraph"/>
              <w:spacing w:before="88"/>
              <w:rPr>
                <w:sz w:val="24"/>
              </w:rPr>
            </w:pPr>
            <w:r>
              <w:rPr>
                <w:spacing w:val="-4"/>
                <w:sz w:val="24"/>
              </w:rPr>
              <w:t>$300</w:t>
            </w:r>
          </w:p>
        </w:tc>
        <w:tc>
          <w:tcPr>
            <w:tcW w:w="1660" w:type="dxa"/>
          </w:tcPr>
          <w:p w:rsidR="00E06AA8" w:rsidRDefault="007F5D15">
            <w:pPr>
              <w:pStyle w:val="TableParagraph"/>
              <w:spacing w:before="88"/>
              <w:ind w:left="25" w:right="5"/>
              <w:rPr>
                <w:sz w:val="24"/>
              </w:rPr>
            </w:pPr>
            <w:r>
              <w:rPr>
                <w:spacing w:val="-2"/>
                <w:sz w:val="24"/>
              </w:rPr>
              <w:t>$3.900</w:t>
            </w:r>
          </w:p>
        </w:tc>
      </w:tr>
      <w:tr w:rsidR="00E06AA8">
        <w:trPr>
          <w:trHeight w:val="520"/>
        </w:trPr>
        <w:tc>
          <w:tcPr>
            <w:tcW w:w="860" w:type="dxa"/>
          </w:tcPr>
          <w:p w:rsidR="00E06AA8" w:rsidRDefault="007F5D15">
            <w:pPr>
              <w:pStyle w:val="TableParagraph"/>
              <w:spacing w:before="83"/>
              <w:ind w:left="10"/>
              <w:rPr>
                <w:sz w:val="24"/>
              </w:rPr>
            </w:pPr>
            <w:r>
              <w:rPr>
                <w:spacing w:val="-10"/>
                <w:sz w:val="24"/>
              </w:rPr>
              <w:t>6</w:t>
            </w:r>
          </w:p>
        </w:tc>
        <w:tc>
          <w:tcPr>
            <w:tcW w:w="3220" w:type="dxa"/>
          </w:tcPr>
          <w:p w:rsidR="00E06AA8" w:rsidRDefault="007F5D15">
            <w:pPr>
              <w:pStyle w:val="TableParagraph"/>
              <w:spacing w:before="83"/>
              <w:ind w:left="10"/>
              <w:rPr>
                <w:sz w:val="24"/>
              </w:rPr>
            </w:pPr>
            <w:r>
              <w:rPr>
                <w:spacing w:val="-2"/>
                <w:sz w:val="24"/>
              </w:rPr>
              <w:t>$5.400</w:t>
            </w:r>
          </w:p>
        </w:tc>
        <w:tc>
          <w:tcPr>
            <w:tcW w:w="3600" w:type="dxa"/>
          </w:tcPr>
          <w:p w:rsidR="00E06AA8" w:rsidRDefault="007F5D15">
            <w:pPr>
              <w:pStyle w:val="TableParagraph"/>
              <w:spacing w:before="83"/>
              <w:rPr>
                <w:sz w:val="24"/>
              </w:rPr>
            </w:pPr>
            <w:r>
              <w:rPr>
                <w:spacing w:val="-4"/>
                <w:sz w:val="24"/>
              </w:rPr>
              <w:t>$300</w:t>
            </w:r>
          </w:p>
        </w:tc>
        <w:tc>
          <w:tcPr>
            <w:tcW w:w="1660" w:type="dxa"/>
          </w:tcPr>
          <w:p w:rsidR="00E06AA8" w:rsidRDefault="007F5D15">
            <w:pPr>
              <w:pStyle w:val="TableParagraph"/>
              <w:spacing w:before="83"/>
              <w:ind w:left="25" w:right="5"/>
              <w:rPr>
                <w:sz w:val="24"/>
              </w:rPr>
            </w:pPr>
            <w:r>
              <w:rPr>
                <w:spacing w:val="-2"/>
                <w:sz w:val="24"/>
              </w:rPr>
              <w:t>$5.700</w:t>
            </w:r>
          </w:p>
        </w:tc>
      </w:tr>
      <w:tr w:rsidR="00E06AA8">
        <w:trPr>
          <w:trHeight w:val="520"/>
        </w:trPr>
        <w:tc>
          <w:tcPr>
            <w:tcW w:w="860" w:type="dxa"/>
          </w:tcPr>
          <w:p w:rsidR="00E06AA8" w:rsidRDefault="007F5D15">
            <w:pPr>
              <w:pStyle w:val="TableParagraph"/>
              <w:spacing w:before="78"/>
              <w:ind w:left="10"/>
              <w:rPr>
                <w:sz w:val="24"/>
              </w:rPr>
            </w:pPr>
            <w:r>
              <w:rPr>
                <w:spacing w:val="-10"/>
                <w:sz w:val="24"/>
              </w:rPr>
              <w:t>7</w:t>
            </w:r>
          </w:p>
        </w:tc>
        <w:tc>
          <w:tcPr>
            <w:tcW w:w="3220" w:type="dxa"/>
          </w:tcPr>
          <w:p w:rsidR="00E06AA8" w:rsidRDefault="007F5D15">
            <w:pPr>
              <w:pStyle w:val="TableParagraph"/>
              <w:spacing w:before="78"/>
              <w:ind w:left="10"/>
              <w:rPr>
                <w:sz w:val="24"/>
              </w:rPr>
            </w:pPr>
            <w:r>
              <w:rPr>
                <w:spacing w:val="-2"/>
                <w:sz w:val="24"/>
              </w:rPr>
              <w:t>$7.200</w:t>
            </w:r>
          </w:p>
        </w:tc>
        <w:tc>
          <w:tcPr>
            <w:tcW w:w="3600" w:type="dxa"/>
          </w:tcPr>
          <w:p w:rsidR="00E06AA8" w:rsidRDefault="007F5D15">
            <w:pPr>
              <w:pStyle w:val="TableParagraph"/>
              <w:spacing w:before="78"/>
              <w:rPr>
                <w:sz w:val="24"/>
              </w:rPr>
            </w:pPr>
            <w:r>
              <w:rPr>
                <w:spacing w:val="-4"/>
                <w:sz w:val="24"/>
              </w:rPr>
              <w:t>$400</w:t>
            </w:r>
          </w:p>
        </w:tc>
        <w:tc>
          <w:tcPr>
            <w:tcW w:w="1660" w:type="dxa"/>
          </w:tcPr>
          <w:p w:rsidR="00E06AA8" w:rsidRDefault="007F5D15">
            <w:pPr>
              <w:pStyle w:val="TableParagraph"/>
              <w:spacing w:before="78"/>
              <w:ind w:left="25" w:right="5"/>
              <w:rPr>
                <w:sz w:val="24"/>
              </w:rPr>
            </w:pPr>
            <w:r>
              <w:rPr>
                <w:spacing w:val="-2"/>
                <w:sz w:val="24"/>
              </w:rPr>
              <w:t>$7.600</w:t>
            </w:r>
          </w:p>
        </w:tc>
      </w:tr>
      <w:tr w:rsidR="00E06AA8">
        <w:trPr>
          <w:trHeight w:val="499"/>
        </w:trPr>
        <w:tc>
          <w:tcPr>
            <w:tcW w:w="860" w:type="dxa"/>
          </w:tcPr>
          <w:p w:rsidR="00E06AA8" w:rsidRDefault="007F5D15">
            <w:pPr>
              <w:pStyle w:val="TableParagraph"/>
              <w:spacing w:before="74"/>
              <w:ind w:left="10"/>
              <w:rPr>
                <w:sz w:val="24"/>
              </w:rPr>
            </w:pPr>
            <w:r>
              <w:rPr>
                <w:spacing w:val="-10"/>
                <w:sz w:val="24"/>
              </w:rPr>
              <w:t>8</w:t>
            </w:r>
          </w:p>
        </w:tc>
        <w:tc>
          <w:tcPr>
            <w:tcW w:w="3220" w:type="dxa"/>
          </w:tcPr>
          <w:p w:rsidR="00E06AA8" w:rsidRDefault="007F5D15">
            <w:pPr>
              <w:pStyle w:val="TableParagraph"/>
              <w:spacing w:before="74"/>
              <w:ind w:left="10"/>
              <w:rPr>
                <w:sz w:val="24"/>
              </w:rPr>
            </w:pPr>
            <w:r>
              <w:rPr>
                <w:spacing w:val="-2"/>
                <w:sz w:val="24"/>
              </w:rPr>
              <w:t>$9.000</w:t>
            </w:r>
          </w:p>
        </w:tc>
        <w:tc>
          <w:tcPr>
            <w:tcW w:w="3600" w:type="dxa"/>
          </w:tcPr>
          <w:p w:rsidR="00E06AA8" w:rsidRDefault="007F5D15">
            <w:pPr>
              <w:pStyle w:val="TableParagraph"/>
              <w:spacing w:before="74"/>
              <w:rPr>
                <w:sz w:val="24"/>
              </w:rPr>
            </w:pPr>
            <w:r>
              <w:rPr>
                <w:spacing w:val="-4"/>
                <w:sz w:val="24"/>
              </w:rPr>
              <w:t>$400</w:t>
            </w:r>
          </w:p>
        </w:tc>
        <w:tc>
          <w:tcPr>
            <w:tcW w:w="1660" w:type="dxa"/>
          </w:tcPr>
          <w:p w:rsidR="00E06AA8" w:rsidRDefault="007F5D15">
            <w:pPr>
              <w:pStyle w:val="TableParagraph"/>
              <w:spacing w:before="74"/>
              <w:ind w:left="25" w:right="5"/>
              <w:rPr>
                <w:sz w:val="24"/>
              </w:rPr>
            </w:pPr>
            <w:r>
              <w:rPr>
                <w:spacing w:val="-2"/>
                <w:sz w:val="24"/>
              </w:rPr>
              <w:t>$9.400</w:t>
            </w:r>
          </w:p>
        </w:tc>
      </w:tr>
      <w:tr w:rsidR="00E06AA8">
        <w:trPr>
          <w:trHeight w:val="520"/>
        </w:trPr>
        <w:tc>
          <w:tcPr>
            <w:tcW w:w="860" w:type="dxa"/>
          </w:tcPr>
          <w:p w:rsidR="00E06AA8" w:rsidRDefault="007F5D15">
            <w:pPr>
              <w:pStyle w:val="TableParagraph"/>
              <w:spacing w:before="89"/>
              <w:ind w:left="10"/>
              <w:rPr>
                <w:sz w:val="24"/>
              </w:rPr>
            </w:pPr>
            <w:r>
              <w:rPr>
                <w:spacing w:val="-10"/>
                <w:sz w:val="24"/>
              </w:rPr>
              <w:t>9</w:t>
            </w:r>
          </w:p>
        </w:tc>
        <w:tc>
          <w:tcPr>
            <w:tcW w:w="3220" w:type="dxa"/>
          </w:tcPr>
          <w:p w:rsidR="00E06AA8" w:rsidRDefault="007F5D15">
            <w:pPr>
              <w:pStyle w:val="TableParagraph"/>
              <w:spacing w:before="89"/>
              <w:ind w:left="10"/>
              <w:rPr>
                <w:sz w:val="24"/>
              </w:rPr>
            </w:pPr>
            <w:r>
              <w:rPr>
                <w:spacing w:val="-2"/>
                <w:sz w:val="24"/>
              </w:rPr>
              <w:t>$10.800</w:t>
            </w:r>
          </w:p>
        </w:tc>
        <w:tc>
          <w:tcPr>
            <w:tcW w:w="3600" w:type="dxa"/>
          </w:tcPr>
          <w:p w:rsidR="00E06AA8" w:rsidRDefault="007F5D15">
            <w:pPr>
              <w:pStyle w:val="TableParagraph"/>
              <w:spacing w:before="89"/>
              <w:rPr>
                <w:sz w:val="24"/>
              </w:rPr>
            </w:pPr>
            <w:r>
              <w:rPr>
                <w:spacing w:val="-4"/>
                <w:sz w:val="24"/>
              </w:rPr>
              <w:t>$450</w:t>
            </w:r>
          </w:p>
        </w:tc>
        <w:tc>
          <w:tcPr>
            <w:tcW w:w="1660" w:type="dxa"/>
          </w:tcPr>
          <w:p w:rsidR="00E06AA8" w:rsidRDefault="007F5D15">
            <w:pPr>
              <w:pStyle w:val="TableParagraph"/>
              <w:spacing w:before="89"/>
              <w:ind w:left="25" w:right="5"/>
              <w:rPr>
                <w:sz w:val="24"/>
              </w:rPr>
            </w:pPr>
            <w:r>
              <w:rPr>
                <w:spacing w:val="-2"/>
                <w:sz w:val="24"/>
              </w:rPr>
              <w:t>$11.250</w:t>
            </w:r>
          </w:p>
        </w:tc>
      </w:tr>
      <w:tr w:rsidR="00E06AA8">
        <w:trPr>
          <w:trHeight w:val="520"/>
        </w:trPr>
        <w:tc>
          <w:tcPr>
            <w:tcW w:w="860" w:type="dxa"/>
          </w:tcPr>
          <w:p w:rsidR="00E06AA8" w:rsidRDefault="007F5D15">
            <w:pPr>
              <w:pStyle w:val="TableParagraph"/>
              <w:spacing w:before="85"/>
              <w:ind w:left="10"/>
              <w:rPr>
                <w:sz w:val="24"/>
              </w:rPr>
            </w:pPr>
            <w:r>
              <w:rPr>
                <w:spacing w:val="-5"/>
                <w:sz w:val="24"/>
              </w:rPr>
              <w:t>10</w:t>
            </w:r>
          </w:p>
        </w:tc>
        <w:tc>
          <w:tcPr>
            <w:tcW w:w="3220" w:type="dxa"/>
          </w:tcPr>
          <w:p w:rsidR="00E06AA8" w:rsidRDefault="007F5D15">
            <w:pPr>
              <w:pStyle w:val="TableParagraph"/>
              <w:spacing w:before="85"/>
              <w:ind w:left="10"/>
              <w:rPr>
                <w:sz w:val="24"/>
              </w:rPr>
            </w:pPr>
            <w:r>
              <w:rPr>
                <w:spacing w:val="-2"/>
                <w:sz w:val="24"/>
              </w:rPr>
              <w:t>$12.600</w:t>
            </w:r>
          </w:p>
        </w:tc>
        <w:tc>
          <w:tcPr>
            <w:tcW w:w="3600" w:type="dxa"/>
          </w:tcPr>
          <w:p w:rsidR="00E06AA8" w:rsidRDefault="007F5D15">
            <w:pPr>
              <w:pStyle w:val="TableParagraph"/>
              <w:spacing w:before="85"/>
              <w:rPr>
                <w:sz w:val="24"/>
              </w:rPr>
            </w:pPr>
            <w:r>
              <w:rPr>
                <w:spacing w:val="-4"/>
                <w:sz w:val="24"/>
              </w:rPr>
              <w:t>$450</w:t>
            </w:r>
          </w:p>
        </w:tc>
        <w:tc>
          <w:tcPr>
            <w:tcW w:w="1660" w:type="dxa"/>
          </w:tcPr>
          <w:p w:rsidR="00E06AA8" w:rsidRDefault="007F5D15">
            <w:pPr>
              <w:pStyle w:val="TableParagraph"/>
              <w:spacing w:before="85"/>
              <w:ind w:left="25" w:right="5"/>
              <w:rPr>
                <w:sz w:val="24"/>
              </w:rPr>
            </w:pPr>
            <w:r>
              <w:rPr>
                <w:spacing w:val="-2"/>
                <w:sz w:val="24"/>
              </w:rPr>
              <w:t>$13.050</w:t>
            </w:r>
          </w:p>
        </w:tc>
      </w:tr>
      <w:tr w:rsidR="00E06AA8">
        <w:trPr>
          <w:trHeight w:val="520"/>
        </w:trPr>
        <w:tc>
          <w:tcPr>
            <w:tcW w:w="860" w:type="dxa"/>
          </w:tcPr>
          <w:p w:rsidR="00E06AA8" w:rsidRDefault="007F5D15">
            <w:pPr>
              <w:pStyle w:val="TableParagraph"/>
              <w:spacing w:before="80"/>
              <w:ind w:left="10"/>
              <w:rPr>
                <w:sz w:val="24"/>
              </w:rPr>
            </w:pPr>
            <w:r>
              <w:rPr>
                <w:spacing w:val="-5"/>
                <w:sz w:val="24"/>
              </w:rPr>
              <w:t>11</w:t>
            </w:r>
          </w:p>
        </w:tc>
        <w:tc>
          <w:tcPr>
            <w:tcW w:w="3220" w:type="dxa"/>
          </w:tcPr>
          <w:p w:rsidR="00E06AA8" w:rsidRDefault="007F5D15">
            <w:pPr>
              <w:pStyle w:val="TableParagraph"/>
              <w:spacing w:before="80"/>
              <w:ind w:left="10"/>
              <w:rPr>
                <w:sz w:val="24"/>
              </w:rPr>
            </w:pPr>
            <w:r>
              <w:rPr>
                <w:spacing w:val="-2"/>
                <w:sz w:val="24"/>
              </w:rPr>
              <w:t>$14.400</w:t>
            </w:r>
          </w:p>
        </w:tc>
        <w:tc>
          <w:tcPr>
            <w:tcW w:w="3600" w:type="dxa"/>
          </w:tcPr>
          <w:p w:rsidR="00E06AA8" w:rsidRDefault="007F5D15">
            <w:pPr>
              <w:pStyle w:val="TableParagraph"/>
              <w:spacing w:before="80"/>
              <w:rPr>
                <w:sz w:val="24"/>
              </w:rPr>
            </w:pPr>
            <w:r>
              <w:rPr>
                <w:spacing w:val="-4"/>
                <w:sz w:val="24"/>
              </w:rPr>
              <w:t>$500</w:t>
            </w:r>
          </w:p>
        </w:tc>
        <w:tc>
          <w:tcPr>
            <w:tcW w:w="1660" w:type="dxa"/>
          </w:tcPr>
          <w:p w:rsidR="00E06AA8" w:rsidRDefault="007F5D15">
            <w:pPr>
              <w:pStyle w:val="TableParagraph"/>
              <w:spacing w:before="80"/>
              <w:ind w:left="25" w:right="5"/>
              <w:rPr>
                <w:sz w:val="24"/>
              </w:rPr>
            </w:pPr>
            <w:r>
              <w:rPr>
                <w:spacing w:val="-2"/>
                <w:sz w:val="24"/>
              </w:rPr>
              <w:t>$14.900</w:t>
            </w:r>
          </w:p>
        </w:tc>
      </w:tr>
      <w:tr w:rsidR="00E06AA8">
        <w:trPr>
          <w:trHeight w:val="520"/>
        </w:trPr>
        <w:tc>
          <w:tcPr>
            <w:tcW w:w="860" w:type="dxa"/>
          </w:tcPr>
          <w:p w:rsidR="00E06AA8" w:rsidRDefault="007F5D15">
            <w:pPr>
              <w:pStyle w:val="TableParagraph"/>
              <w:spacing w:before="76"/>
              <w:ind w:left="10"/>
              <w:rPr>
                <w:sz w:val="24"/>
              </w:rPr>
            </w:pPr>
            <w:r>
              <w:rPr>
                <w:spacing w:val="-5"/>
                <w:sz w:val="24"/>
              </w:rPr>
              <w:t>12</w:t>
            </w:r>
          </w:p>
        </w:tc>
        <w:tc>
          <w:tcPr>
            <w:tcW w:w="3220" w:type="dxa"/>
          </w:tcPr>
          <w:p w:rsidR="00E06AA8" w:rsidRDefault="007F5D15">
            <w:pPr>
              <w:pStyle w:val="TableParagraph"/>
              <w:spacing w:before="76"/>
              <w:ind w:left="10"/>
              <w:rPr>
                <w:sz w:val="24"/>
              </w:rPr>
            </w:pPr>
            <w:r>
              <w:rPr>
                <w:spacing w:val="-2"/>
                <w:sz w:val="24"/>
              </w:rPr>
              <w:t>$16.200</w:t>
            </w:r>
          </w:p>
        </w:tc>
        <w:tc>
          <w:tcPr>
            <w:tcW w:w="3600" w:type="dxa"/>
          </w:tcPr>
          <w:p w:rsidR="00E06AA8" w:rsidRDefault="007F5D15">
            <w:pPr>
              <w:pStyle w:val="TableParagraph"/>
              <w:spacing w:before="76"/>
              <w:rPr>
                <w:sz w:val="24"/>
              </w:rPr>
            </w:pPr>
            <w:r>
              <w:rPr>
                <w:spacing w:val="-4"/>
                <w:sz w:val="24"/>
              </w:rPr>
              <w:t>$500</w:t>
            </w:r>
          </w:p>
        </w:tc>
        <w:tc>
          <w:tcPr>
            <w:tcW w:w="1660" w:type="dxa"/>
          </w:tcPr>
          <w:p w:rsidR="00E06AA8" w:rsidRDefault="007F5D15">
            <w:pPr>
              <w:pStyle w:val="TableParagraph"/>
              <w:spacing w:before="76"/>
              <w:ind w:left="25" w:right="5"/>
              <w:rPr>
                <w:sz w:val="24"/>
              </w:rPr>
            </w:pPr>
            <w:r>
              <w:rPr>
                <w:spacing w:val="-2"/>
                <w:sz w:val="24"/>
              </w:rPr>
              <w:t>$16.700</w:t>
            </w:r>
          </w:p>
        </w:tc>
      </w:tr>
    </w:tbl>
    <w:p w:rsidR="00E06AA8" w:rsidRDefault="00E06AA8">
      <w:pPr>
        <w:pStyle w:val="TableParagraph"/>
        <w:rPr>
          <w:sz w:val="24"/>
        </w:rPr>
        <w:sectPr w:rsidR="00E06AA8">
          <w:type w:val="continuous"/>
          <w:pgSz w:w="12240" w:h="15840"/>
          <w:pgMar w:top="1420" w:right="720" w:bottom="1954"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0"/>
        <w:gridCol w:w="3220"/>
        <w:gridCol w:w="3600"/>
        <w:gridCol w:w="1660"/>
      </w:tblGrid>
      <w:tr w:rsidR="00E06AA8">
        <w:trPr>
          <w:trHeight w:val="419"/>
        </w:trPr>
        <w:tc>
          <w:tcPr>
            <w:tcW w:w="860" w:type="dxa"/>
            <w:shd w:val="clear" w:color="auto" w:fill="073762"/>
          </w:tcPr>
          <w:p w:rsidR="00E06AA8" w:rsidRDefault="007F5D15">
            <w:pPr>
              <w:pStyle w:val="TableParagraph"/>
              <w:spacing w:before="70"/>
              <w:ind w:left="211"/>
              <w:jc w:val="left"/>
              <w:rPr>
                <w:b/>
                <w:sz w:val="24"/>
              </w:rPr>
            </w:pPr>
            <w:r>
              <w:rPr>
                <w:b/>
                <w:color w:val="FFFFFF"/>
                <w:spacing w:val="-5"/>
                <w:sz w:val="24"/>
              </w:rPr>
              <w:lastRenderedPageBreak/>
              <w:t>Mes</w:t>
            </w:r>
          </w:p>
        </w:tc>
        <w:tc>
          <w:tcPr>
            <w:tcW w:w="3220" w:type="dxa"/>
            <w:shd w:val="clear" w:color="auto" w:fill="073762"/>
          </w:tcPr>
          <w:p w:rsidR="00E06AA8" w:rsidRDefault="007F5D15">
            <w:pPr>
              <w:pStyle w:val="TableParagraph"/>
              <w:spacing w:before="70"/>
              <w:ind w:left="10"/>
              <w:rPr>
                <w:b/>
                <w:sz w:val="24"/>
              </w:rPr>
            </w:pPr>
            <w:r>
              <w:rPr>
                <w:b/>
                <w:color w:val="FFFFFF"/>
                <w:sz w:val="24"/>
              </w:rPr>
              <w:t>Ingreso</w:t>
            </w:r>
            <w:r>
              <w:rPr>
                <w:b/>
                <w:color w:val="FFFFFF"/>
                <w:spacing w:val="-10"/>
                <w:sz w:val="24"/>
              </w:rPr>
              <w:t xml:space="preserve"> </w:t>
            </w:r>
            <w:r>
              <w:rPr>
                <w:b/>
                <w:color w:val="FFFFFF"/>
                <w:sz w:val="24"/>
              </w:rPr>
              <w:t>recurrente</w:t>
            </w:r>
            <w:r>
              <w:rPr>
                <w:b/>
                <w:color w:val="FFFFFF"/>
                <w:spacing w:val="-7"/>
                <w:sz w:val="24"/>
              </w:rPr>
              <w:t xml:space="preserve"> </w:t>
            </w:r>
            <w:r>
              <w:rPr>
                <w:b/>
                <w:color w:val="FFFFFF"/>
                <w:spacing w:val="-4"/>
                <w:sz w:val="24"/>
              </w:rPr>
              <w:t>(</w:t>
            </w:r>
            <w:r>
              <w:rPr>
                <w:b/>
                <w:i/>
                <w:color w:val="FFFFFF"/>
                <w:spacing w:val="-4"/>
                <w:sz w:val="24"/>
              </w:rPr>
              <w:t>fee</w:t>
            </w:r>
            <w:r>
              <w:rPr>
                <w:b/>
                <w:color w:val="FFFFFF"/>
                <w:spacing w:val="-4"/>
                <w:sz w:val="24"/>
              </w:rPr>
              <w:t>)</w:t>
            </w:r>
          </w:p>
        </w:tc>
        <w:tc>
          <w:tcPr>
            <w:tcW w:w="3600" w:type="dxa"/>
            <w:shd w:val="clear" w:color="auto" w:fill="073762"/>
          </w:tcPr>
          <w:p w:rsidR="00E06AA8" w:rsidRDefault="007F5D15">
            <w:pPr>
              <w:pStyle w:val="TableParagraph"/>
              <w:spacing w:before="70"/>
              <w:rPr>
                <w:b/>
                <w:sz w:val="24"/>
              </w:rPr>
            </w:pPr>
            <w:r>
              <w:rPr>
                <w:b/>
                <w:color w:val="FFFFFF"/>
                <w:sz w:val="24"/>
              </w:rPr>
              <w:t>Ingreso</w:t>
            </w:r>
            <w:r>
              <w:rPr>
                <w:b/>
                <w:color w:val="FFFFFF"/>
                <w:spacing w:val="-4"/>
                <w:sz w:val="24"/>
              </w:rPr>
              <w:t xml:space="preserve"> </w:t>
            </w:r>
            <w:r>
              <w:rPr>
                <w:b/>
                <w:color w:val="FFFFFF"/>
                <w:sz w:val="24"/>
              </w:rPr>
              <w:t>por</w:t>
            </w:r>
            <w:r>
              <w:rPr>
                <w:b/>
                <w:color w:val="FFFFFF"/>
                <w:spacing w:val="-3"/>
                <w:sz w:val="24"/>
              </w:rPr>
              <w:t xml:space="preserve"> </w:t>
            </w:r>
            <w:r>
              <w:rPr>
                <w:b/>
                <w:color w:val="FFFFFF"/>
                <w:sz w:val="24"/>
              </w:rPr>
              <w:t>proyectos</w:t>
            </w:r>
            <w:r>
              <w:rPr>
                <w:b/>
                <w:color w:val="FFFFFF"/>
                <w:spacing w:val="-3"/>
                <w:sz w:val="24"/>
              </w:rPr>
              <w:t xml:space="preserve"> </w:t>
            </w:r>
            <w:r>
              <w:rPr>
                <w:b/>
                <w:color w:val="FFFFFF"/>
                <w:spacing w:val="-2"/>
                <w:sz w:val="24"/>
              </w:rPr>
              <w:t>puntuales</w:t>
            </w:r>
          </w:p>
        </w:tc>
        <w:tc>
          <w:tcPr>
            <w:tcW w:w="1660" w:type="dxa"/>
            <w:shd w:val="clear" w:color="auto" w:fill="073762"/>
          </w:tcPr>
          <w:p w:rsidR="00E06AA8" w:rsidRDefault="007F5D15">
            <w:pPr>
              <w:pStyle w:val="TableParagraph"/>
              <w:spacing w:before="70"/>
              <w:ind w:left="25" w:right="5"/>
              <w:rPr>
                <w:b/>
                <w:sz w:val="24"/>
              </w:rPr>
            </w:pPr>
            <w:r>
              <w:rPr>
                <w:b/>
                <w:color w:val="FFFFFF"/>
                <w:sz w:val="24"/>
              </w:rPr>
              <w:t>Ingreso</w:t>
            </w:r>
            <w:r>
              <w:rPr>
                <w:b/>
                <w:color w:val="FFFFFF"/>
                <w:spacing w:val="-5"/>
                <w:sz w:val="24"/>
              </w:rPr>
              <w:t xml:space="preserve"> </w:t>
            </w:r>
            <w:r>
              <w:rPr>
                <w:b/>
                <w:color w:val="FFFFFF"/>
                <w:spacing w:val="-2"/>
                <w:sz w:val="24"/>
              </w:rPr>
              <w:t>total</w:t>
            </w:r>
          </w:p>
        </w:tc>
      </w:tr>
      <w:tr w:rsidR="00E06AA8">
        <w:trPr>
          <w:trHeight w:val="820"/>
        </w:trPr>
        <w:tc>
          <w:tcPr>
            <w:tcW w:w="860" w:type="dxa"/>
          </w:tcPr>
          <w:p w:rsidR="00E06AA8" w:rsidRDefault="007F5D15">
            <w:pPr>
              <w:pStyle w:val="TableParagraph"/>
              <w:spacing w:before="71" w:line="268" w:lineRule="auto"/>
              <w:ind w:left="121" w:right="102" w:firstLine="41"/>
              <w:jc w:val="left"/>
              <w:rPr>
                <w:b/>
                <w:sz w:val="24"/>
              </w:rPr>
            </w:pPr>
            <w:r>
              <w:rPr>
                <w:b/>
                <w:spacing w:val="-2"/>
                <w:sz w:val="24"/>
              </w:rPr>
              <w:t xml:space="preserve">Total </w:t>
            </w:r>
            <w:r>
              <w:rPr>
                <w:b/>
                <w:sz w:val="24"/>
              </w:rPr>
              <w:t xml:space="preserve">Año </w:t>
            </w:r>
            <w:r>
              <w:rPr>
                <w:b/>
                <w:spacing w:val="-10"/>
                <w:sz w:val="24"/>
              </w:rPr>
              <w:t>1</w:t>
            </w:r>
          </w:p>
        </w:tc>
        <w:tc>
          <w:tcPr>
            <w:tcW w:w="3220" w:type="dxa"/>
          </w:tcPr>
          <w:p w:rsidR="00E06AA8" w:rsidRDefault="007F5D15">
            <w:pPr>
              <w:pStyle w:val="TableParagraph"/>
              <w:spacing w:before="226"/>
              <w:ind w:left="10"/>
              <w:rPr>
                <w:b/>
                <w:sz w:val="24"/>
              </w:rPr>
            </w:pPr>
            <w:r>
              <w:rPr>
                <w:b/>
                <w:spacing w:val="-2"/>
                <w:sz w:val="24"/>
              </w:rPr>
              <w:t>$81.000</w:t>
            </w:r>
          </w:p>
        </w:tc>
        <w:tc>
          <w:tcPr>
            <w:tcW w:w="3600" w:type="dxa"/>
          </w:tcPr>
          <w:p w:rsidR="00E06AA8" w:rsidRDefault="007F5D15">
            <w:pPr>
              <w:pStyle w:val="TableParagraph"/>
              <w:spacing w:before="226"/>
              <w:rPr>
                <w:b/>
                <w:sz w:val="24"/>
              </w:rPr>
            </w:pPr>
            <w:r>
              <w:rPr>
                <w:b/>
                <w:spacing w:val="-2"/>
                <w:sz w:val="24"/>
              </w:rPr>
              <w:t>$4.200</w:t>
            </w:r>
          </w:p>
        </w:tc>
        <w:tc>
          <w:tcPr>
            <w:tcW w:w="1660" w:type="dxa"/>
          </w:tcPr>
          <w:p w:rsidR="00E06AA8" w:rsidRDefault="007F5D15">
            <w:pPr>
              <w:pStyle w:val="TableParagraph"/>
              <w:spacing w:before="226"/>
              <w:ind w:left="25" w:right="5"/>
              <w:rPr>
                <w:b/>
                <w:sz w:val="24"/>
              </w:rPr>
            </w:pPr>
            <w:r>
              <w:rPr>
                <w:b/>
                <w:spacing w:val="-2"/>
                <w:sz w:val="24"/>
              </w:rPr>
              <w:t>$85.200</w:t>
            </w:r>
          </w:p>
        </w:tc>
      </w:tr>
    </w:tbl>
    <w:p w:rsidR="00E06AA8" w:rsidRDefault="007F5D15">
      <w:pPr>
        <w:spacing w:before="223"/>
        <w:jc w:val="center"/>
        <w:rPr>
          <w:i/>
          <w:sz w:val="24"/>
        </w:rPr>
      </w:pPr>
      <w:r>
        <w:rPr>
          <w:i/>
          <w:sz w:val="24"/>
        </w:rPr>
        <w:t>Tabla</w:t>
      </w:r>
      <w:r>
        <w:rPr>
          <w:i/>
          <w:spacing w:val="-5"/>
          <w:sz w:val="24"/>
        </w:rPr>
        <w:t xml:space="preserve"> </w:t>
      </w:r>
      <w:r>
        <w:rPr>
          <w:i/>
          <w:sz w:val="24"/>
        </w:rPr>
        <w:t>#23:</w:t>
      </w:r>
      <w:r>
        <w:rPr>
          <w:i/>
          <w:spacing w:val="-4"/>
          <w:sz w:val="24"/>
        </w:rPr>
        <w:t xml:space="preserve"> </w:t>
      </w:r>
      <w:r>
        <w:rPr>
          <w:i/>
          <w:sz w:val="24"/>
        </w:rPr>
        <w:t>Proyección</w:t>
      </w:r>
      <w:r>
        <w:rPr>
          <w:i/>
          <w:spacing w:val="-4"/>
          <w:sz w:val="24"/>
        </w:rPr>
        <w:t xml:space="preserve"> </w:t>
      </w:r>
      <w:r>
        <w:rPr>
          <w:i/>
          <w:sz w:val="24"/>
        </w:rPr>
        <w:t>de</w:t>
      </w:r>
      <w:r>
        <w:rPr>
          <w:i/>
          <w:spacing w:val="-4"/>
          <w:sz w:val="24"/>
        </w:rPr>
        <w:t xml:space="preserve"> </w:t>
      </w:r>
      <w:r>
        <w:rPr>
          <w:i/>
          <w:sz w:val="24"/>
        </w:rPr>
        <w:t>ingresos</w:t>
      </w:r>
      <w:r>
        <w:rPr>
          <w:i/>
          <w:spacing w:val="-4"/>
          <w:sz w:val="24"/>
        </w:rPr>
        <w:t xml:space="preserve"> </w:t>
      </w:r>
      <w:r>
        <w:rPr>
          <w:i/>
          <w:sz w:val="24"/>
        </w:rPr>
        <w:t>Año</w:t>
      </w:r>
      <w:r>
        <w:rPr>
          <w:i/>
          <w:spacing w:val="-4"/>
          <w:sz w:val="24"/>
        </w:rPr>
        <w:t xml:space="preserve"> </w:t>
      </w:r>
      <w:r>
        <w:rPr>
          <w:i/>
          <w:sz w:val="24"/>
        </w:rPr>
        <w:t>1</w:t>
      </w:r>
      <w:r>
        <w:rPr>
          <w:i/>
          <w:spacing w:val="-4"/>
          <w:sz w:val="24"/>
        </w:rPr>
        <w:t xml:space="preserve"> </w:t>
      </w:r>
      <w:r>
        <w:rPr>
          <w:i/>
          <w:sz w:val="24"/>
        </w:rPr>
        <w:t>de</w:t>
      </w:r>
      <w:r>
        <w:rPr>
          <w:i/>
          <w:spacing w:val="52"/>
          <w:sz w:val="24"/>
        </w:rPr>
        <w:t xml:space="preserve"> </w:t>
      </w:r>
      <w:r>
        <w:rPr>
          <w:i/>
          <w:sz w:val="24"/>
        </w:rPr>
        <w:t>SIKE</w:t>
      </w:r>
      <w:r>
        <w:rPr>
          <w:i/>
          <w:spacing w:val="-4"/>
          <w:sz w:val="24"/>
        </w:rPr>
        <w:t xml:space="preserve"> </w:t>
      </w:r>
      <w:r>
        <w:rPr>
          <w:i/>
          <w:spacing w:val="-2"/>
          <w:sz w:val="24"/>
        </w:rPr>
        <w:t>Comunicaciones</w:t>
      </w:r>
    </w:p>
    <w:p w:rsidR="00E06AA8" w:rsidRDefault="007F5D15">
      <w:pPr>
        <w:pStyle w:val="Textoindependiente"/>
        <w:spacing w:before="241" w:line="288" w:lineRule="auto"/>
        <w:ind w:right="718"/>
      </w:pPr>
      <w:r>
        <w:t>A partir del segundo año, con un portafolio de clientes</w:t>
      </w:r>
      <w:r>
        <w:rPr>
          <w:spacing w:val="-2"/>
        </w:rPr>
        <w:t xml:space="preserve"> </w:t>
      </w:r>
      <w:r>
        <w:t>estable,</w:t>
      </w:r>
      <w:r>
        <w:rPr>
          <w:spacing w:val="-2"/>
        </w:rPr>
        <w:t xml:space="preserve"> </w:t>
      </w:r>
      <w:r>
        <w:t>los</w:t>
      </w:r>
      <w:r>
        <w:rPr>
          <w:spacing w:val="-2"/>
        </w:rPr>
        <w:t xml:space="preserve"> </w:t>
      </w:r>
      <w:r>
        <w:t>ingresos</w:t>
      </w:r>
      <w:r>
        <w:rPr>
          <w:spacing w:val="-2"/>
        </w:rPr>
        <w:t xml:space="preserve"> </w:t>
      </w:r>
      <w:r>
        <w:t>anuales</w:t>
      </w:r>
      <w:r>
        <w:rPr>
          <w:spacing w:val="-2"/>
        </w:rPr>
        <w:t xml:space="preserve"> </w:t>
      </w:r>
      <w:r>
        <w:t>proyectados crecen de manera moderada, impulsados principalmente por</w:t>
      </w:r>
      <w:r>
        <w:rPr>
          <w:spacing w:val="-3"/>
        </w:rPr>
        <w:t xml:space="preserve"> </w:t>
      </w:r>
      <w:r>
        <w:t>el</w:t>
      </w:r>
      <w:r>
        <w:rPr>
          <w:spacing w:val="-3"/>
        </w:rPr>
        <w:t xml:space="preserve"> </w:t>
      </w:r>
      <w:r>
        <w:t>ajuste</w:t>
      </w:r>
      <w:r>
        <w:rPr>
          <w:spacing w:val="-3"/>
        </w:rPr>
        <w:t xml:space="preserve"> </w:t>
      </w:r>
      <w:r>
        <w:t>anual</w:t>
      </w:r>
      <w:r>
        <w:rPr>
          <w:spacing w:val="-3"/>
        </w:rPr>
        <w:t xml:space="preserve"> </w:t>
      </w:r>
      <w:r>
        <w:t>de</w:t>
      </w:r>
      <w:r>
        <w:rPr>
          <w:spacing w:val="-3"/>
        </w:rPr>
        <w:t xml:space="preserve"> </w:t>
      </w:r>
      <w:r>
        <w:t>precios</w:t>
      </w:r>
      <w:r>
        <w:rPr>
          <w:spacing w:val="-3"/>
        </w:rPr>
        <w:t xml:space="preserve"> </w:t>
      </w:r>
      <w:r>
        <w:t>(3%)</w:t>
      </w:r>
      <w:r>
        <w:rPr>
          <w:spacing w:val="-3"/>
        </w:rPr>
        <w:t xml:space="preserve"> </w:t>
      </w:r>
      <w:r>
        <w:t>y</w:t>
      </w:r>
      <w:r>
        <w:rPr>
          <w:spacing w:val="-3"/>
        </w:rPr>
        <w:t xml:space="preserve"> </w:t>
      </w:r>
      <w:r>
        <w:t>no por un aumento de clientes.</w:t>
      </w:r>
    </w:p>
    <w:p w:rsidR="00E06AA8" w:rsidRDefault="00E06AA8">
      <w:pPr>
        <w:pStyle w:val="Textoindependiente"/>
        <w:spacing w:before="3"/>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0"/>
        <w:gridCol w:w="1960"/>
        <w:gridCol w:w="1700"/>
        <w:gridCol w:w="1520"/>
        <w:gridCol w:w="1600"/>
        <w:gridCol w:w="2180"/>
      </w:tblGrid>
      <w:tr w:rsidR="00E06AA8">
        <w:trPr>
          <w:trHeight w:val="700"/>
        </w:trPr>
        <w:tc>
          <w:tcPr>
            <w:tcW w:w="640" w:type="dxa"/>
            <w:shd w:val="clear" w:color="auto" w:fill="073762"/>
          </w:tcPr>
          <w:p w:rsidR="00E06AA8" w:rsidRDefault="007F5D15">
            <w:pPr>
              <w:pStyle w:val="TableParagraph"/>
              <w:spacing w:before="221"/>
              <w:ind w:left="5"/>
              <w:rPr>
                <w:b/>
                <w:sz w:val="24"/>
              </w:rPr>
            </w:pPr>
            <w:r>
              <w:rPr>
                <w:b/>
                <w:color w:val="FFFFFF"/>
                <w:spacing w:val="-5"/>
                <w:sz w:val="24"/>
              </w:rPr>
              <w:t>Año</w:t>
            </w:r>
          </w:p>
        </w:tc>
        <w:tc>
          <w:tcPr>
            <w:tcW w:w="1960" w:type="dxa"/>
            <w:shd w:val="clear" w:color="auto" w:fill="073762"/>
          </w:tcPr>
          <w:p w:rsidR="00E06AA8" w:rsidRDefault="007F5D15">
            <w:pPr>
              <w:pStyle w:val="TableParagraph"/>
              <w:spacing w:before="83"/>
              <w:ind w:left="486" w:right="161" w:hanging="306"/>
              <w:jc w:val="left"/>
              <w:rPr>
                <w:b/>
                <w:sz w:val="24"/>
              </w:rPr>
            </w:pPr>
            <w:r>
              <w:rPr>
                <w:b/>
                <w:color w:val="FFFFFF"/>
                <w:sz w:val="24"/>
              </w:rPr>
              <w:t>Clientes</w:t>
            </w:r>
            <w:r>
              <w:rPr>
                <w:b/>
                <w:color w:val="FFFFFF"/>
                <w:spacing w:val="-15"/>
                <w:sz w:val="24"/>
              </w:rPr>
              <w:t xml:space="preserve"> </w:t>
            </w:r>
            <w:r>
              <w:rPr>
                <w:b/>
                <w:color w:val="FFFFFF"/>
                <w:sz w:val="24"/>
              </w:rPr>
              <w:t xml:space="preserve">activos </w:t>
            </w:r>
            <w:r>
              <w:rPr>
                <w:b/>
                <w:color w:val="FFFFFF"/>
                <w:spacing w:val="-2"/>
                <w:sz w:val="24"/>
              </w:rPr>
              <w:t>promedio</w:t>
            </w:r>
          </w:p>
        </w:tc>
        <w:tc>
          <w:tcPr>
            <w:tcW w:w="1700" w:type="dxa"/>
            <w:shd w:val="clear" w:color="auto" w:fill="073762"/>
          </w:tcPr>
          <w:p w:rsidR="00E06AA8" w:rsidRDefault="007F5D15">
            <w:pPr>
              <w:pStyle w:val="TableParagraph"/>
              <w:spacing w:before="83"/>
              <w:ind w:left="356" w:right="191" w:hanging="146"/>
              <w:jc w:val="left"/>
              <w:rPr>
                <w:b/>
                <w:sz w:val="24"/>
              </w:rPr>
            </w:pPr>
            <w:r>
              <w:rPr>
                <w:b/>
                <w:color w:val="FFFFFF"/>
                <w:sz w:val="24"/>
              </w:rPr>
              <w:t>Fee</w:t>
            </w:r>
            <w:r>
              <w:rPr>
                <w:b/>
                <w:color w:val="FFFFFF"/>
                <w:spacing w:val="-15"/>
                <w:sz w:val="24"/>
              </w:rPr>
              <w:t xml:space="preserve"> </w:t>
            </w:r>
            <w:r>
              <w:rPr>
                <w:b/>
                <w:color w:val="FFFFFF"/>
                <w:sz w:val="24"/>
              </w:rPr>
              <w:t xml:space="preserve">mensual </w:t>
            </w:r>
            <w:r>
              <w:rPr>
                <w:b/>
                <w:color w:val="FFFFFF"/>
                <w:spacing w:val="-2"/>
                <w:sz w:val="24"/>
              </w:rPr>
              <w:t>promedio</w:t>
            </w:r>
          </w:p>
        </w:tc>
        <w:tc>
          <w:tcPr>
            <w:tcW w:w="1520" w:type="dxa"/>
            <w:shd w:val="clear" w:color="auto" w:fill="073762"/>
          </w:tcPr>
          <w:p w:rsidR="00E06AA8" w:rsidRDefault="007F5D15">
            <w:pPr>
              <w:pStyle w:val="TableParagraph"/>
              <w:spacing w:before="83"/>
              <w:ind w:left="218" w:right="189" w:firstLine="157"/>
              <w:jc w:val="left"/>
              <w:rPr>
                <w:b/>
                <w:sz w:val="24"/>
              </w:rPr>
            </w:pPr>
            <w:r>
              <w:rPr>
                <w:b/>
                <w:color w:val="FFFFFF"/>
                <w:spacing w:val="-2"/>
                <w:sz w:val="24"/>
              </w:rPr>
              <w:t>Ingreso recurrente</w:t>
            </w:r>
          </w:p>
        </w:tc>
        <w:tc>
          <w:tcPr>
            <w:tcW w:w="1600" w:type="dxa"/>
            <w:shd w:val="clear" w:color="auto" w:fill="073762"/>
          </w:tcPr>
          <w:p w:rsidR="00E06AA8" w:rsidRDefault="007F5D15">
            <w:pPr>
              <w:pStyle w:val="TableParagraph"/>
              <w:spacing w:before="83"/>
              <w:ind w:left="299" w:firstLine="2"/>
              <w:jc w:val="left"/>
              <w:rPr>
                <w:b/>
                <w:sz w:val="24"/>
              </w:rPr>
            </w:pPr>
            <w:r>
              <w:rPr>
                <w:b/>
                <w:color w:val="FFFFFF"/>
                <w:spacing w:val="-2"/>
                <w:sz w:val="24"/>
              </w:rPr>
              <w:t>Proyectos puntuales</w:t>
            </w:r>
          </w:p>
        </w:tc>
        <w:tc>
          <w:tcPr>
            <w:tcW w:w="2180" w:type="dxa"/>
            <w:shd w:val="clear" w:color="auto" w:fill="073762"/>
          </w:tcPr>
          <w:p w:rsidR="00E06AA8" w:rsidRDefault="007F5D15">
            <w:pPr>
              <w:pStyle w:val="TableParagraph"/>
              <w:spacing w:before="221"/>
              <w:ind w:left="5"/>
              <w:rPr>
                <w:b/>
                <w:sz w:val="24"/>
              </w:rPr>
            </w:pPr>
            <w:r>
              <w:rPr>
                <w:b/>
                <w:color w:val="FFFFFF"/>
                <w:sz w:val="24"/>
              </w:rPr>
              <w:t>Ingreso</w:t>
            </w:r>
            <w:r>
              <w:rPr>
                <w:b/>
                <w:color w:val="FFFFFF"/>
                <w:spacing w:val="-3"/>
                <w:sz w:val="24"/>
              </w:rPr>
              <w:t xml:space="preserve"> </w:t>
            </w:r>
            <w:r>
              <w:rPr>
                <w:b/>
                <w:color w:val="FFFFFF"/>
                <w:sz w:val="24"/>
              </w:rPr>
              <w:t>total</w:t>
            </w:r>
            <w:r>
              <w:rPr>
                <w:b/>
                <w:color w:val="FFFFFF"/>
                <w:spacing w:val="-2"/>
                <w:sz w:val="24"/>
              </w:rPr>
              <w:t xml:space="preserve"> anual</w:t>
            </w:r>
          </w:p>
        </w:tc>
      </w:tr>
      <w:tr w:rsidR="00E06AA8">
        <w:trPr>
          <w:trHeight w:val="520"/>
        </w:trPr>
        <w:tc>
          <w:tcPr>
            <w:tcW w:w="640" w:type="dxa"/>
          </w:tcPr>
          <w:p w:rsidR="00E06AA8" w:rsidRDefault="007F5D15">
            <w:pPr>
              <w:pStyle w:val="TableParagraph"/>
              <w:spacing w:before="79"/>
              <w:ind w:left="5"/>
              <w:rPr>
                <w:sz w:val="24"/>
              </w:rPr>
            </w:pPr>
            <w:r>
              <w:rPr>
                <w:spacing w:val="-10"/>
                <w:sz w:val="24"/>
              </w:rPr>
              <w:t>1</w:t>
            </w:r>
          </w:p>
        </w:tc>
        <w:tc>
          <w:tcPr>
            <w:tcW w:w="1960" w:type="dxa"/>
          </w:tcPr>
          <w:p w:rsidR="00E06AA8" w:rsidRDefault="007F5D15">
            <w:pPr>
              <w:pStyle w:val="TableParagraph"/>
              <w:spacing w:before="79"/>
              <w:rPr>
                <w:sz w:val="24"/>
              </w:rPr>
            </w:pPr>
            <w:r>
              <w:rPr>
                <w:sz w:val="24"/>
              </w:rPr>
              <w:t xml:space="preserve">Ramp-up (0 a </w:t>
            </w:r>
            <w:r>
              <w:rPr>
                <w:spacing w:val="-5"/>
                <w:sz w:val="24"/>
              </w:rPr>
              <w:t>9)</w:t>
            </w:r>
          </w:p>
        </w:tc>
        <w:tc>
          <w:tcPr>
            <w:tcW w:w="1700" w:type="dxa"/>
          </w:tcPr>
          <w:p w:rsidR="00E06AA8" w:rsidRDefault="007F5D15">
            <w:pPr>
              <w:pStyle w:val="TableParagraph"/>
              <w:spacing w:before="79"/>
              <w:rPr>
                <w:sz w:val="24"/>
              </w:rPr>
            </w:pPr>
            <w:r>
              <w:rPr>
                <w:spacing w:val="-2"/>
                <w:sz w:val="24"/>
              </w:rPr>
              <w:t>$1.800</w:t>
            </w:r>
          </w:p>
        </w:tc>
        <w:tc>
          <w:tcPr>
            <w:tcW w:w="1520" w:type="dxa"/>
          </w:tcPr>
          <w:p w:rsidR="00E06AA8" w:rsidRDefault="007F5D15">
            <w:pPr>
              <w:pStyle w:val="TableParagraph"/>
              <w:spacing w:before="79"/>
              <w:ind w:left="20"/>
              <w:rPr>
                <w:sz w:val="24"/>
              </w:rPr>
            </w:pPr>
            <w:r>
              <w:rPr>
                <w:spacing w:val="-2"/>
                <w:sz w:val="24"/>
              </w:rPr>
              <w:t>$81.000</w:t>
            </w:r>
          </w:p>
        </w:tc>
        <w:tc>
          <w:tcPr>
            <w:tcW w:w="1600" w:type="dxa"/>
          </w:tcPr>
          <w:p w:rsidR="00E06AA8" w:rsidRDefault="007F5D15">
            <w:pPr>
              <w:pStyle w:val="TableParagraph"/>
              <w:spacing w:before="79"/>
              <w:ind w:left="20"/>
              <w:rPr>
                <w:sz w:val="24"/>
              </w:rPr>
            </w:pPr>
            <w:r>
              <w:rPr>
                <w:spacing w:val="-2"/>
                <w:sz w:val="24"/>
              </w:rPr>
              <w:t>$4.200</w:t>
            </w:r>
          </w:p>
        </w:tc>
        <w:tc>
          <w:tcPr>
            <w:tcW w:w="2180" w:type="dxa"/>
          </w:tcPr>
          <w:p w:rsidR="00E06AA8" w:rsidRDefault="007F5D15">
            <w:pPr>
              <w:pStyle w:val="TableParagraph"/>
              <w:spacing w:before="79"/>
              <w:ind w:left="5"/>
              <w:rPr>
                <w:sz w:val="24"/>
              </w:rPr>
            </w:pPr>
            <w:r>
              <w:rPr>
                <w:spacing w:val="-2"/>
                <w:sz w:val="24"/>
              </w:rPr>
              <w:t>$85.200</w:t>
            </w:r>
          </w:p>
        </w:tc>
      </w:tr>
      <w:tr w:rsidR="00E06AA8">
        <w:trPr>
          <w:trHeight w:val="520"/>
        </w:trPr>
        <w:tc>
          <w:tcPr>
            <w:tcW w:w="640" w:type="dxa"/>
          </w:tcPr>
          <w:p w:rsidR="00E06AA8" w:rsidRDefault="007F5D15">
            <w:pPr>
              <w:pStyle w:val="TableParagraph"/>
              <w:spacing w:before="75"/>
              <w:ind w:left="5"/>
              <w:rPr>
                <w:sz w:val="24"/>
              </w:rPr>
            </w:pPr>
            <w:r>
              <w:rPr>
                <w:spacing w:val="-10"/>
                <w:sz w:val="24"/>
              </w:rPr>
              <w:t>2</w:t>
            </w:r>
          </w:p>
        </w:tc>
        <w:tc>
          <w:tcPr>
            <w:tcW w:w="1960" w:type="dxa"/>
          </w:tcPr>
          <w:p w:rsidR="00E06AA8" w:rsidRDefault="007F5D15">
            <w:pPr>
              <w:pStyle w:val="TableParagraph"/>
              <w:spacing w:before="75"/>
              <w:rPr>
                <w:sz w:val="24"/>
              </w:rPr>
            </w:pPr>
            <w:r>
              <w:rPr>
                <w:spacing w:val="-5"/>
                <w:sz w:val="24"/>
              </w:rPr>
              <w:t>9,5</w:t>
            </w:r>
          </w:p>
        </w:tc>
        <w:tc>
          <w:tcPr>
            <w:tcW w:w="1700" w:type="dxa"/>
          </w:tcPr>
          <w:p w:rsidR="00E06AA8" w:rsidRDefault="007F5D15">
            <w:pPr>
              <w:pStyle w:val="TableParagraph"/>
              <w:spacing w:before="75"/>
              <w:rPr>
                <w:sz w:val="24"/>
              </w:rPr>
            </w:pPr>
            <w:r>
              <w:rPr>
                <w:spacing w:val="-2"/>
                <w:sz w:val="24"/>
              </w:rPr>
              <w:t>$1,800</w:t>
            </w:r>
          </w:p>
        </w:tc>
        <w:tc>
          <w:tcPr>
            <w:tcW w:w="1520" w:type="dxa"/>
          </w:tcPr>
          <w:p w:rsidR="00E06AA8" w:rsidRDefault="007F5D15">
            <w:pPr>
              <w:pStyle w:val="TableParagraph"/>
              <w:spacing w:before="75"/>
              <w:ind w:left="20"/>
              <w:rPr>
                <w:sz w:val="24"/>
              </w:rPr>
            </w:pPr>
            <w:r>
              <w:rPr>
                <w:spacing w:val="-2"/>
                <w:sz w:val="24"/>
              </w:rPr>
              <w:t>$205.200</w:t>
            </w:r>
          </w:p>
        </w:tc>
        <w:tc>
          <w:tcPr>
            <w:tcW w:w="1600" w:type="dxa"/>
          </w:tcPr>
          <w:p w:rsidR="00E06AA8" w:rsidRDefault="007F5D15">
            <w:pPr>
              <w:pStyle w:val="TableParagraph"/>
              <w:spacing w:before="75"/>
              <w:ind w:left="20"/>
              <w:rPr>
                <w:sz w:val="24"/>
              </w:rPr>
            </w:pPr>
            <w:r>
              <w:rPr>
                <w:spacing w:val="-2"/>
                <w:sz w:val="24"/>
              </w:rPr>
              <w:t>$6.000</w:t>
            </w:r>
          </w:p>
        </w:tc>
        <w:tc>
          <w:tcPr>
            <w:tcW w:w="2180" w:type="dxa"/>
          </w:tcPr>
          <w:p w:rsidR="00E06AA8" w:rsidRDefault="007F5D15">
            <w:pPr>
              <w:pStyle w:val="TableParagraph"/>
              <w:spacing w:before="75"/>
              <w:ind w:left="5"/>
              <w:rPr>
                <w:sz w:val="24"/>
              </w:rPr>
            </w:pPr>
            <w:r>
              <w:rPr>
                <w:spacing w:val="-2"/>
                <w:sz w:val="24"/>
              </w:rPr>
              <w:t>$211.200</w:t>
            </w:r>
          </w:p>
        </w:tc>
      </w:tr>
      <w:tr w:rsidR="00E06AA8">
        <w:trPr>
          <w:trHeight w:val="500"/>
        </w:trPr>
        <w:tc>
          <w:tcPr>
            <w:tcW w:w="640" w:type="dxa"/>
          </w:tcPr>
          <w:p w:rsidR="00E06AA8" w:rsidRDefault="007F5D15">
            <w:pPr>
              <w:pStyle w:val="TableParagraph"/>
              <w:spacing w:before="70"/>
              <w:ind w:left="5"/>
              <w:rPr>
                <w:sz w:val="24"/>
              </w:rPr>
            </w:pPr>
            <w:r>
              <w:rPr>
                <w:spacing w:val="-10"/>
                <w:sz w:val="24"/>
              </w:rPr>
              <w:t>3</w:t>
            </w:r>
          </w:p>
        </w:tc>
        <w:tc>
          <w:tcPr>
            <w:tcW w:w="1960" w:type="dxa"/>
          </w:tcPr>
          <w:p w:rsidR="00E06AA8" w:rsidRDefault="007F5D15">
            <w:pPr>
              <w:pStyle w:val="TableParagraph"/>
              <w:spacing w:before="70"/>
              <w:rPr>
                <w:sz w:val="24"/>
              </w:rPr>
            </w:pPr>
            <w:r>
              <w:rPr>
                <w:spacing w:val="-5"/>
                <w:sz w:val="24"/>
              </w:rPr>
              <w:t>10</w:t>
            </w:r>
          </w:p>
        </w:tc>
        <w:tc>
          <w:tcPr>
            <w:tcW w:w="1700" w:type="dxa"/>
          </w:tcPr>
          <w:p w:rsidR="00E06AA8" w:rsidRDefault="007F5D15">
            <w:pPr>
              <w:pStyle w:val="TableParagraph"/>
              <w:spacing w:before="70"/>
              <w:rPr>
                <w:sz w:val="24"/>
              </w:rPr>
            </w:pPr>
            <w:r>
              <w:rPr>
                <w:spacing w:val="-2"/>
                <w:sz w:val="24"/>
              </w:rPr>
              <w:t>$1.854</w:t>
            </w:r>
          </w:p>
        </w:tc>
        <w:tc>
          <w:tcPr>
            <w:tcW w:w="1520" w:type="dxa"/>
          </w:tcPr>
          <w:p w:rsidR="00E06AA8" w:rsidRDefault="007F5D15">
            <w:pPr>
              <w:pStyle w:val="TableParagraph"/>
              <w:spacing w:before="70"/>
              <w:ind w:left="20"/>
              <w:rPr>
                <w:sz w:val="24"/>
              </w:rPr>
            </w:pPr>
            <w:r>
              <w:rPr>
                <w:spacing w:val="-2"/>
                <w:sz w:val="24"/>
              </w:rPr>
              <w:t>$222.480</w:t>
            </w:r>
          </w:p>
        </w:tc>
        <w:tc>
          <w:tcPr>
            <w:tcW w:w="1600" w:type="dxa"/>
          </w:tcPr>
          <w:p w:rsidR="00E06AA8" w:rsidRDefault="007F5D15">
            <w:pPr>
              <w:pStyle w:val="TableParagraph"/>
              <w:spacing w:before="70"/>
              <w:ind w:left="20"/>
              <w:rPr>
                <w:sz w:val="24"/>
              </w:rPr>
            </w:pPr>
            <w:r>
              <w:rPr>
                <w:spacing w:val="-2"/>
                <w:sz w:val="24"/>
              </w:rPr>
              <w:t>$6.180</w:t>
            </w:r>
          </w:p>
        </w:tc>
        <w:tc>
          <w:tcPr>
            <w:tcW w:w="2180" w:type="dxa"/>
          </w:tcPr>
          <w:p w:rsidR="00E06AA8" w:rsidRDefault="007F5D15">
            <w:pPr>
              <w:pStyle w:val="TableParagraph"/>
              <w:spacing w:before="70"/>
              <w:ind w:left="5"/>
              <w:rPr>
                <w:sz w:val="24"/>
              </w:rPr>
            </w:pPr>
            <w:r>
              <w:rPr>
                <w:spacing w:val="-2"/>
                <w:sz w:val="24"/>
              </w:rPr>
              <w:t>$228.660</w:t>
            </w:r>
          </w:p>
        </w:tc>
      </w:tr>
      <w:tr w:rsidR="00E06AA8">
        <w:trPr>
          <w:trHeight w:val="519"/>
        </w:trPr>
        <w:tc>
          <w:tcPr>
            <w:tcW w:w="640" w:type="dxa"/>
          </w:tcPr>
          <w:p w:rsidR="00E06AA8" w:rsidRDefault="007F5D15">
            <w:pPr>
              <w:pStyle w:val="TableParagraph"/>
              <w:spacing w:before="86"/>
              <w:ind w:left="5"/>
              <w:rPr>
                <w:sz w:val="24"/>
              </w:rPr>
            </w:pPr>
            <w:r>
              <w:rPr>
                <w:spacing w:val="-10"/>
                <w:sz w:val="24"/>
              </w:rPr>
              <w:t>4</w:t>
            </w:r>
          </w:p>
        </w:tc>
        <w:tc>
          <w:tcPr>
            <w:tcW w:w="1960" w:type="dxa"/>
          </w:tcPr>
          <w:p w:rsidR="00E06AA8" w:rsidRDefault="007F5D15">
            <w:pPr>
              <w:pStyle w:val="TableParagraph"/>
              <w:spacing w:before="86"/>
              <w:rPr>
                <w:sz w:val="24"/>
              </w:rPr>
            </w:pPr>
            <w:r>
              <w:rPr>
                <w:spacing w:val="-5"/>
                <w:sz w:val="24"/>
              </w:rPr>
              <w:t>10</w:t>
            </w:r>
          </w:p>
        </w:tc>
        <w:tc>
          <w:tcPr>
            <w:tcW w:w="1700" w:type="dxa"/>
          </w:tcPr>
          <w:p w:rsidR="00E06AA8" w:rsidRDefault="007F5D15">
            <w:pPr>
              <w:pStyle w:val="TableParagraph"/>
              <w:spacing w:before="86"/>
              <w:rPr>
                <w:sz w:val="24"/>
              </w:rPr>
            </w:pPr>
            <w:r>
              <w:rPr>
                <w:spacing w:val="-2"/>
                <w:sz w:val="24"/>
              </w:rPr>
              <w:t>$1.910</w:t>
            </w:r>
          </w:p>
        </w:tc>
        <w:tc>
          <w:tcPr>
            <w:tcW w:w="1520" w:type="dxa"/>
          </w:tcPr>
          <w:p w:rsidR="00E06AA8" w:rsidRDefault="007F5D15">
            <w:pPr>
              <w:pStyle w:val="TableParagraph"/>
              <w:spacing w:before="86"/>
              <w:ind w:left="20"/>
              <w:rPr>
                <w:sz w:val="24"/>
              </w:rPr>
            </w:pPr>
            <w:r>
              <w:rPr>
                <w:spacing w:val="-2"/>
                <w:sz w:val="24"/>
              </w:rPr>
              <w:t>$229.200</w:t>
            </w:r>
          </w:p>
        </w:tc>
        <w:tc>
          <w:tcPr>
            <w:tcW w:w="1600" w:type="dxa"/>
          </w:tcPr>
          <w:p w:rsidR="00E06AA8" w:rsidRDefault="007F5D15">
            <w:pPr>
              <w:pStyle w:val="TableParagraph"/>
              <w:spacing w:before="86"/>
              <w:ind w:left="20"/>
              <w:rPr>
                <w:sz w:val="24"/>
              </w:rPr>
            </w:pPr>
            <w:r>
              <w:rPr>
                <w:spacing w:val="-2"/>
                <w:sz w:val="24"/>
              </w:rPr>
              <w:t>$6.320</w:t>
            </w:r>
          </w:p>
        </w:tc>
        <w:tc>
          <w:tcPr>
            <w:tcW w:w="2180" w:type="dxa"/>
          </w:tcPr>
          <w:p w:rsidR="00E06AA8" w:rsidRDefault="007F5D15">
            <w:pPr>
              <w:pStyle w:val="TableParagraph"/>
              <w:spacing w:before="86"/>
              <w:ind w:left="5"/>
              <w:rPr>
                <w:sz w:val="24"/>
              </w:rPr>
            </w:pPr>
            <w:r>
              <w:rPr>
                <w:spacing w:val="-2"/>
                <w:sz w:val="24"/>
              </w:rPr>
              <w:t>$235.520</w:t>
            </w:r>
          </w:p>
        </w:tc>
      </w:tr>
      <w:tr w:rsidR="00E06AA8">
        <w:trPr>
          <w:trHeight w:val="520"/>
        </w:trPr>
        <w:tc>
          <w:tcPr>
            <w:tcW w:w="640" w:type="dxa"/>
          </w:tcPr>
          <w:p w:rsidR="00E06AA8" w:rsidRDefault="007F5D15">
            <w:pPr>
              <w:pStyle w:val="TableParagraph"/>
              <w:spacing w:before="81"/>
              <w:ind w:left="5"/>
              <w:rPr>
                <w:sz w:val="24"/>
              </w:rPr>
            </w:pPr>
            <w:r>
              <w:rPr>
                <w:spacing w:val="-10"/>
                <w:sz w:val="24"/>
              </w:rPr>
              <w:t>5</w:t>
            </w:r>
          </w:p>
        </w:tc>
        <w:tc>
          <w:tcPr>
            <w:tcW w:w="1960" w:type="dxa"/>
          </w:tcPr>
          <w:p w:rsidR="00E06AA8" w:rsidRDefault="007F5D15">
            <w:pPr>
              <w:pStyle w:val="TableParagraph"/>
              <w:spacing w:before="81"/>
              <w:rPr>
                <w:sz w:val="24"/>
              </w:rPr>
            </w:pPr>
            <w:r>
              <w:rPr>
                <w:spacing w:val="-5"/>
                <w:sz w:val="24"/>
              </w:rPr>
              <w:t>10</w:t>
            </w:r>
          </w:p>
        </w:tc>
        <w:tc>
          <w:tcPr>
            <w:tcW w:w="1700" w:type="dxa"/>
          </w:tcPr>
          <w:p w:rsidR="00E06AA8" w:rsidRDefault="007F5D15">
            <w:pPr>
              <w:pStyle w:val="TableParagraph"/>
              <w:spacing w:before="81"/>
              <w:rPr>
                <w:sz w:val="24"/>
              </w:rPr>
            </w:pPr>
            <w:r>
              <w:rPr>
                <w:spacing w:val="-2"/>
                <w:sz w:val="24"/>
              </w:rPr>
              <w:t>$1.967</w:t>
            </w:r>
          </w:p>
        </w:tc>
        <w:tc>
          <w:tcPr>
            <w:tcW w:w="1520" w:type="dxa"/>
          </w:tcPr>
          <w:p w:rsidR="00E06AA8" w:rsidRDefault="007F5D15">
            <w:pPr>
              <w:pStyle w:val="TableParagraph"/>
              <w:spacing w:before="81"/>
              <w:ind w:left="20"/>
              <w:rPr>
                <w:sz w:val="24"/>
              </w:rPr>
            </w:pPr>
            <w:r>
              <w:rPr>
                <w:spacing w:val="-2"/>
                <w:sz w:val="24"/>
              </w:rPr>
              <w:t>$236.040</w:t>
            </w:r>
          </w:p>
        </w:tc>
        <w:tc>
          <w:tcPr>
            <w:tcW w:w="1600" w:type="dxa"/>
          </w:tcPr>
          <w:p w:rsidR="00E06AA8" w:rsidRDefault="007F5D15">
            <w:pPr>
              <w:pStyle w:val="TableParagraph"/>
              <w:spacing w:before="81"/>
              <w:ind w:left="20"/>
              <w:rPr>
                <w:sz w:val="24"/>
              </w:rPr>
            </w:pPr>
            <w:r>
              <w:rPr>
                <w:spacing w:val="-2"/>
                <w:sz w:val="24"/>
              </w:rPr>
              <w:t>$6.545</w:t>
            </w:r>
          </w:p>
        </w:tc>
        <w:tc>
          <w:tcPr>
            <w:tcW w:w="2180" w:type="dxa"/>
          </w:tcPr>
          <w:p w:rsidR="00E06AA8" w:rsidRDefault="007F5D15">
            <w:pPr>
              <w:pStyle w:val="TableParagraph"/>
              <w:spacing w:before="81"/>
              <w:ind w:left="5"/>
              <w:rPr>
                <w:sz w:val="24"/>
              </w:rPr>
            </w:pPr>
            <w:r>
              <w:rPr>
                <w:spacing w:val="-2"/>
                <w:sz w:val="24"/>
              </w:rPr>
              <w:t>$242.585</w:t>
            </w:r>
          </w:p>
        </w:tc>
      </w:tr>
    </w:tbl>
    <w:p w:rsidR="00E06AA8" w:rsidRDefault="007F5D15">
      <w:pPr>
        <w:spacing w:before="203"/>
        <w:ind w:left="723" w:right="723"/>
        <w:jc w:val="center"/>
        <w:rPr>
          <w:i/>
          <w:sz w:val="24"/>
        </w:rPr>
      </w:pPr>
      <w:r>
        <w:rPr>
          <w:i/>
          <w:sz w:val="24"/>
        </w:rPr>
        <w:t>Tabla</w:t>
      </w:r>
      <w:r>
        <w:rPr>
          <w:i/>
          <w:spacing w:val="-5"/>
          <w:sz w:val="24"/>
        </w:rPr>
        <w:t xml:space="preserve"> </w:t>
      </w:r>
      <w:r>
        <w:rPr>
          <w:i/>
          <w:sz w:val="24"/>
        </w:rPr>
        <w:t>#24:</w:t>
      </w:r>
      <w:r>
        <w:rPr>
          <w:i/>
          <w:spacing w:val="-4"/>
          <w:sz w:val="24"/>
        </w:rPr>
        <w:t xml:space="preserve"> </w:t>
      </w:r>
      <w:r>
        <w:rPr>
          <w:i/>
          <w:sz w:val="24"/>
        </w:rPr>
        <w:t>Proyección</w:t>
      </w:r>
      <w:r>
        <w:rPr>
          <w:i/>
          <w:spacing w:val="-4"/>
          <w:sz w:val="24"/>
        </w:rPr>
        <w:t xml:space="preserve"> </w:t>
      </w:r>
      <w:r>
        <w:rPr>
          <w:i/>
          <w:sz w:val="24"/>
        </w:rPr>
        <w:t>de</w:t>
      </w:r>
      <w:r>
        <w:rPr>
          <w:i/>
          <w:spacing w:val="-4"/>
          <w:sz w:val="24"/>
        </w:rPr>
        <w:t xml:space="preserve"> </w:t>
      </w:r>
      <w:r>
        <w:rPr>
          <w:i/>
          <w:sz w:val="24"/>
        </w:rPr>
        <w:t>ingresos</w:t>
      </w:r>
      <w:r>
        <w:rPr>
          <w:i/>
          <w:spacing w:val="-4"/>
          <w:sz w:val="24"/>
        </w:rPr>
        <w:t xml:space="preserve"> </w:t>
      </w:r>
      <w:r>
        <w:rPr>
          <w:i/>
          <w:sz w:val="24"/>
        </w:rPr>
        <w:t>de</w:t>
      </w:r>
      <w:r>
        <w:rPr>
          <w:i/>
          <w:spacing w:val="-4"/>
          <w:sz w:val="24"/>
        </w:rPr>
        <w:t xml:space="preserve"> </w:t>
      </w:r>
      <w:r>
        <w:rPr>
          <w:i/>
          <w:sz w:val="24"/>
        </w:rPr>
        <w:t>SIKE</w:t>
      </w:r>
      <w:r>
        <w:rPr>
          <w:i/>
          <w:spacing w:val="-5"/>
          <w:sz w:val="24"/>
        </w:rPr>
        <w:t xml:space="preserve"> </w:t>
      </w:r>
      <w:r>
        <w:rPr>
          <w:i/>
          <w:sz w:val="24"/>
        </w:rPr>
        <w:t>Comunicaciones</w:t>
      </w:r>
      <w:r>
        <w:rPr>
          <w:i/>
          <w:spacing w:val="-4"/>
          <w:sz w:val="24"/>
        </w:rPr>
        <w:t xml:space="preserve"> </w:t>
      </w:r>
      <w:r>
        <w:rPr>
          <w:i/>
          <w:sz w:val="24"/>
        </w:rPr>
        <w:t>para</w:t>
      </w:r>
      <w:r>
        <w:rPr>
          <w:i/>
          <w:spacing w:val="-4"/>
          <w:sz w:val="24"/>
        </w:rPr>
        <w:t xml:space="preserve"> </w:t>
      </w:r>
      <w:r>
        <w:rPr>
          <w:i/>
          <w:sz w:val="24"/>
        </w:rPr>
        <w:t>los</w:t>
      </w:r>
      <w:r>
        <w:rPr>
          <w:i/>
          <w:spacing w:val="-4"/>
          <w:sz w:val="24"/>
        </w:rPr>
        <w:t xml:space="preserve"> </w:t>
      </w:r>
      <w:r>
        <w:rPr>
          <w:i/>
          <w:sz w:val="24"/>
        </w:rPr>
        <w:t>primeros</w:t>
      </w:r>
      <w:r>
        <w:rPr>
          <w:i/>
          <w:spacing w:val="-4"/>
          <w:sz w:val="24"/>
        </w:rPr>
        <w:t xml:space="preserve"> </w:t>
      </w:r>
      <w:r>
        <w:rPr>
          <w:i/>
          <w:sz w:val="24"/>
        </w:rPr>
        <w:t>cinco</w:t>
      </w:r>
      <w:r>
        <w:rPr>
          <w:i/>
          <w:spacing w:val="-4"/>
          <w:sz w:val="24"/>
        </w:rPr>
        <w:t xml:space="preserve"> años</w:t>
      </w:r>
    </w:p>
    <w:p w:rsidR="00E06AA8" w:rsidRDefault="007F5D15">
      <w:pPr>
        <w:pStyle w:val="Textoindependiente"/>
        <w:spacing w:before="241" w:line="288" w:lineRule="auto"/>
        <w:ind w:right="724"/>
      </w:pPr>
      <w:r>
        <w:t>El ingreso proyectado para el año 2</w:t>
      </w:r>
      <w:r>
        <w:rPr>
          <w:spacing w:val="-3"/>
        </w:rPr>
        <w:t xml:space="preserve"> </w:t>
      </w:r>
      <w:r>
        <w:t>($211.200)</w:t>
      </w:r>
      <w:r>
        <w:rPr>
          <w:spacing w:val="-3"/>
        </w:rPr>
        <w:t xml:space="preserve"> </w:t>
      </w:r>
      <w:r>
        <w:t>se</w:t>
      </w:r>
      <w:r>
        <w:rPr>
          <w:spacing w:val="-3"/>
        </w:rPr>
        <w:t xml:space="preserve"> </w:t>
      </w:r>
      <w:r>
        <w:t>encuentra</w:t>
      </w:r>
      <w:r>
        <w:rPr>
          <w:spacing w:val="-3"/>
        </w:rPr>
        <w:t xml:space="preserve"> </w:t>
      </w:r>
      <w:r>
        <w:t>en</w:t>
      </w:r>
      <w:r>
        <w:rPr>
          <w:spacing w:val="-3"/>
        </w:rPr>
        <w:t xml:space="preserve"> </w:t>
      </w:r>
      <w:r>
        <w:t>el</w:t>
      </w:r>
      <w:r>
        <w:rPr>
          <w:spacing w:val="-3"/>
        </w:rPr>
        <w:t xml:space="preserve"> </w:t>
      </w:r>
      <w:r>
        <w:t>mismo</w:t>
      </w:r>
      <w:r>
        <w:rPr>
          <w:spacing w:val="-3"/>
        </w:rPr>
        <w:t xml:space="preserve"> </w:t>
      </w:r>
      <w:r>
        <w:t>orden</w:t>
      </w:r>
      <w:r>
        <w:rPr>
          <w:spacing w:val="-3"/>
        </w:rPr>
        <w:t xml:space="preserve"> </w:t>
      </w:r>
      <w:r>
        <w:t>de</w:t>
      </w:r>
      <w:r>
        <w:rPr>
          <w:spacing w:val="-3"/>
        </w:rPr>
        <w:t xml:space="preserve"> </w:t>
      </w:r>
      <w:r>
        <w:t>magnitud</w:t>
      </w:r>
      <w:r>
        <w:rPr>
          <w:spacing w:val="-3"/>
        </w:rPr>
        <w:t xml:space="preserve"> </w:t>
      </w:r>
      <w:r>
        <w:t>que el objetivo de facturación de $200.000 anuales planteado como referencia en el Capítulo 5 para una cartera de 8 a 10 clientes constantes con un fee</w:t>
      </w:r>
      <w:r>
        <w:rPr>
          <w:spacing w:val="-2"/>
        </w:rPr>
        <w:t xml:space="preserve"> </w:t>
      </w:r>
      <w:r>
        <w:t>promedio</w:t>
      </w:r>
      <w:r>
        <w:rPr>
          <w:spacing w:val="-2"/>
        </w:rPr>
        <w:t xml:space="preserve"> </w:t>
      </w:r>
      <w:r>
        <w:t>de</w:t>
      </w:r>
      <w:r>
        <w:rPr>
          <w:spacing w:val="-2"/>
        </w:rPr>
        <w:t xml:space="preserve"> </w:t>
      </w:r>
      <w:r>
        <w:t>$1,800</w:t>
      </w:r>
      <w:r>
        <w:rPr>
          <w:spacing w:val="-2"/>
        </w:rPr>
        <w:t xml:space="preserve"> </w:t>
      </w:r>
      <w:r>
        <w:t>USD</w:t>
      </w:r>
      <w:r>
        <w:rPr>
          <w:spacing w:val="-2"/>
        </w:rPr>
        <w:t xml:space="preserve"> </w:t>
      </w:r>
      <w:r>
        <w:t>mensuales,</w:t>
      </w:r>
      <w:r>
        <w:rPr>
          <w:spacing w:val="-2"/>
        </w:rPr>
        <w:t xml:space="preserve"> </w:t>
      </w:r>
      <w:r>
        <w:t>lo</w:t>
      </w:r>
      <w:r>
        <w:rPr>
          <w:spacing w:val="-2"/>
        </w:rPr>
        <w:t xml:space="preserve"> </w:t>
      </w:r>
      <w:r>
        <w:t>que confirma la coherencia interna de los supuestos utilizados a lo</w:t>
      </w:r>
      <w:r>
        <w:t xml:space="preserve"> largo del presente trabajo.</w:t>
      </w:r>
    </w:p>
    <w:p w:rsidR="00E06AA8" w:rsidRDefault="007F5D15">
      <w:pPr>
        <w:pStyle w:val="Ttulo2"/>
      </w:pPr>
      <w:r>
        <w:t xml:space="preserve">Estructura de </w:t>
      </w:r>
      <w:r>
        <w:rPr>
          <w:spacing w:val="-2"/>
        </w:rPr>
        <w:t>costos</w:t>
      </w:r>
    </w:p>
    <w:p w:rsidR="00E06AA8" w:rsidRDefault="007F5D15">
      <w:pPr>
        <w:pStyle w:val="Textoindependiente"/>
        <w:spacing w:before="239" w:line="288" w:lineRule="auto"/>
        <w:ind w:right="727"/>
      </w:pPr>
      <w:r>
        <w:t>Esta información se consolida a partir de tres fuentes</w:t>
      </w:r>
      <w:r>
        <w:rPr>
          <w:spacing w:val="-3"/>
        </w:rPr>
        <w:t xml:space="preserve"> </w:t>
      </w:r>
      <w:r>
        <w:t>distintas:</w:t>
      </w:r>
      <w:r>
        <w:rPr>
          <w:spacing w:val="-3"/>
        </w:rPr>
        <w:t xml:space="preserve"> </w:t>
      </w:r>
      <w:r>
        <w:t>la</w:t>
      </w:r>
      <w:r>
        <w:rPr>
          <w:spacing w:val="-3"/>
        </w:rPr>
        <w:t xml:space="preserve"> </w:t>
      </w:r>
      <w:r>
        <w:t>nómina</w:t>
      </w:r>
      <w:r>
        <w:rPr>
          <w:spacing w:val="-3"/>
        </w:rPr>
        <w:t xml:space="preserve"> </w:t>
      </w:r>
      <w:r>
        <w:t>del</w:t>
      </w:r>
      <w:r>
        <w:rPr>
          <w:spacing w:val="-3"/>
        </w:rPr>
        <w:t xml:space="preserve"> </w:t>
      </w:r>
      <w:r>
        <w:t>equipo</w:t>
      </w:r>
      <w:r>
        <w:rPr>
          <w:spacing w:val="-3"/>
        </w:rPr>
        <w:t xml:space="preserve"> </w:t>
      </w:r>
      <w:r>
        <w:t>definido</w:t>
      </w:r>
      <w:r>
        <w:rPr>
          <w:spacing w:val="-3"/>
        </w:rPr>
        <w:t xml:space="preserve"> </w:t>
      </w:r>
      <w:r>
        <w:t>en el Capítulo 7,</w:t>
      </w:r>
      <w:r>
        <w:rPr>
          <w:spacing w:val="-3"/>
        </w:rPr>
        <w:t xml:space="preserve"> </w:t>
      </w:r>
      <w:r>
        <w:t>el</w:t>
      </w:r>
      <w:r>
        <w:rPr>
          <w:spacing w:val="-3"/>
        </w:rPr>
        <w:t xml:space="preserve"> </w:t>
      </w:r>
      <w:r>
        <w:t>pago</w:t>
      </w:r>
      <w:r>
        <w:rPr>
          <w:spacing w:val="-3"/>
        </w:rPr>
        <w:t xml:space="preserve"> </w:t>
      </w:r>
      <w:r>
        <w:t>a</w:t>
      </w:r>
      <w:r>
        <w:rPr>
          <w:spacing w:val="-3"/>
        </w:rPr>
        <w:t xml:space="preserve"> </w:t>
      </w:r>
      <w:r>
        <w:t>especialistas</w:t>
      </w:r>
      <w:r>
        <w:rPr>
          <w:spacing w:val="-3"/>
        </w:rPr>
        <w:t xml:space="preserve"> </w:t>
      </w:r>
      <w:r>
        <w:t>externos</w:t>
      </w:r>
      <w:r>
        <w:rPr>
          <w:spacing w:val="-3"/>
        </w:rPr>
        <w:t xml:space="preserve"> </w:t>
      </w:r>
      <w:r>
        <w:t>que</w:t>
      </w:r>
      <w:r>
        <w:rPr>
          <w:spacing w:val="-3"/>
        </w:rPr>
        <w:t xml:space="preserve"> </w:t>
      </w:r>
      <w:r>
        <w:t>brindarán</w:t>
      </w:r>
      <w:r>
        <w:rPr>
          <w:spacing w:val="-3"/>
        </w:rPr>
        <w:t xml:space="preserve"> </w:t>
      </w:r>
      <w:r>
        <w:t>apoyo</w:t>
      </w:r>
      <w:r>
        <w:rPr>
          <w:spacing w:val="-3"/>
        </w:rPr>
        <w:t xml:space="preserve"> </w:t>
      </w:r>
      <w:r>
        <w:t>en</w:t>
      </w:r>
      <w:r>
        <w:rPr>
          <w:spacing w:val="-3"/>
        </w:rPr>
        <w:t xml:space="preserve"> </w:t>
      </w:r>
      <w:r>
        <w:t>proyectos</w:t>
      </w:r>
      <w:r>
        <w:rPr>
          <w:spacing w:val="-3"/>
        </w:rPr>
        <w:t xml:space="preserve"> </w:t>
      </w:r>
      <w:r>
        <w:t>específicos</w:t>
      </w:r>
      <w:r>
        <w:rPr>
          <w:spacing w:val="-3"/>
        </w:rPr>
        <w:t xml:space="preserve"> </w:t>
      </w:r>
      <w:r>
        <w:t>y</w:t>
      </w:r>
      <w:r>
        <w:rPr>
          <w:spacing w:val="-3"/>
        </w:rPr>
        <w:t xml:space="preserve"> </w:t>
      </w:r>
      <w:r>
        <w:t>los gastos f</w:t>
      </w:r>
      <w:r>
        <w:t>ijos de operar la consultora en régimen estable (año 2, antes del ajuste inflacionario):</w:t>
      </w:r>
    </w:p>
    <w:p w:rsidR="00E06AA8" w:rsidRDefault="007F5D15">
      <w:pPr>
        <w:pStyle w:val="Textoindependiente"/>
        <w:spacing w:before="160" w:line="288" w:lineRule="auto"/>
        <w:ind w:right="723"/>
      </w:pPr>
      <w:r>
        <w:t>En lo referente a la nómina del equipo, es importante mencionar que el sueldo que recibe una persona no es igual al costo total que la misma representa para la empresa</w:t>
      </w:r>
      <w:r>
        <w:t>. La ley ecuatoriana menciona que el empleador, la consultora, debe pagar beneficios adicionales: décimo tercer y décimo cuarto sueldo y el aporte patronal al Instituto Ecuatoriano de Seguridad Social (IESS).</w:t>
      </w:r>
      <w:r>
        <w:rPr>
          <w:spacing w:val="40"/>
        </w:rPr>
        <w:t xml:space="preserve"> </w:t>
      </w:r>
      <w:r>
        <w:t>En este modelo, estos valores se traducen en un</w:t>
      </w:r>
      <w:r>
        <w:t xml:space="preserve"> 30% adicional sobre</w:t>
      </w:r>
      <w:r>
        <w:rPr>
          <w:spacing w:val="-2"/>
        </w:rPr>
        <w:t xml:space="preserve"> </w:t>
      </w:r>
      <w:r>
        <w:t>el</w:t>
      </w:r>
      <w:r>
        <w:rPr>
          <w:spacing w:val="-2"/>
        </w:rPr>
        <w:t xml:space="preserve"> </w:t>
      </w:r>
      <w:r>
        <w:t>sueldo</w:t>
      </w:r>
      <w:r>
        <w:rPr>
          <w:spacing w:val="-2"/>
        </w:rPr>
        <w:t xml:space="preserve"> </w:t>
      </w:r>
      <w:r>
        <w:t>del</w:t>
      </w:r>
      <w:r>
        <w:rPr>
          <w:spacing w:val="-2"/>
        </w:rPr>
        <w:t xml:space="preserve"> </w:t>
      </w:r>
      <w:r>
        <w:t>personal</w:t>
      </w:r>
      <w:r>
        <w:rPr>
          <w:spacing w:val="-2"/>
        </w:rPr>
        <w:t xml:space="preserve"> </w:t>
      </w:r>
      <w:r>
        <w:t>fijo,</w:t>
      </w:r>
      <w:r>
        <w:rPr>
          <w:spacing w:val="80"/>
        </w:rPr>
        <w:t xml:space="preserve"> </w:t>
      </w:r>
      <w:r>
        <w:t>y un 5% adicional para los pasantes.</w:t>
      </w:r>
    </w:p>
    <w:p w:rsidR="00E06AA8" w:rsidRDefault="00E06AA8">
      <w:pPr>
        <w:pStyle w:val="Textoindependiente"/>
        <w:spacing w:line="288" w:lineRule="auto"/>
        <w:sectPr w:rsidR="00E06AA8">
          <w:type w:val="continuous"/>
          <w:pgSz w:w="12240" w:h="15840"/>
          <w:pgMar w:top="1420" w:right="720" w:bottom="1260" w:left="720" w:header="0" w:footer="1019" w:gutter="0"/>
          <w:cols w:space="720"/>
        </w:sectPr>
      </w:pPr>
    </w:p>
    <w:p w:rsidR="00E06AA8" w:rsidRDefault="007F5D15">
      <w:pPr>
        <w:pStyle w:val="Textoindependiente"/>
        <w:spacing w:before="60" w:line="288" w:lineRule="auto"/>
        <w:ind w:right="721"/>
      </w:pPr>
      <w:r>
        <w:lastRenderedPageBreak/>
        <w:t>Las cargas laborales se estiman en 30% sobre el sueldo base para el personal en relación de dependencia formal, acorde a lo estipulado en el Código del T</w:t>
      </w:r>
      <w:r>
        <w:t>rabajo (2026), y 5% para el personal bajo modalidad de</w:t>
      </w:r>
      <w:r>
        <w:rPr>
          <w:spacing w:val="-3"/>
        </w:rPr>
        <w:t xml:space="preserve"> </w:t>
      </w:r>
      <w:r>
        <w:t>pasantía.</w:t>
      </w:r>
      <w:r>
        <w:rPr>
          <w:spacing w:val="-3"/>
        </w:rPr>
        <w:t xml:space="preserve"> </w:t>
      </w:r>
      <w:r>
        <w:t>Se</w:t>
      </w:r>
      <w:r>
        <w:rPr>
          <w:spacing w:val="-3"/>
        </w:rPr>
        <w:t xml:space="preserve"> </w:t>
      </w:r>
      <w:r>
        <w:t>contempla</w:t>
      </w:r>
      <w:r>
        <w:rPr>
          <w:spacing w:val="-3"/>
        </w:rPr>
        <w:t xml:space="preserve"> </w:t>
      </w:r>
      <w:r>
        <w:t>un</w:t>
      </w:r>
      <w:r>
        <w:rPr>
          <w:spacing w:val="-3"/>
        </w:rPr>
        <w:t xml:space="preserve"> </w:t>
      </w:r>
      <w:r>
        <w:t>nuevo</w:t>
      </w:r>
      <w:r>
        <w:rPr>
          <w:spacing w:val="-3"/>
        </w:rPr>
        <w:t xml:space="preserve"> </w:t>
      </w:r>
      <w:r>
        <w:t>integrante</w:t>
      </w:r>
      <w:r>
        <w:rPr>
          <w:spacing w:val="-3"/>
        </w:rPr>
        <w:t xml:space="preserve"> </w:t>
      </w:r>
      <w:r>
        <w:t>del</w:t>
      </w:r>
      <w:r>
        <w:rPr>
          <w:spacing w:val="-3"/>
        </w:rPr>
        <w:t xml:space="preserve"> </w:t>
      </w:r>
      <w:r>
        <w:t>equipo,</w:t>
      </w:r>
      <w:r>
        <w:rPr>
          <w:spacing w:val="-3"/>
        </w:rPr>
        <w:t xml:space="preserve"> </w:t>
      </w:r>
      <w:r>
        <w:t>un</w:t>
      </w:r>
      <w:r>
        <w:rPr>
          <w:spacing w:val="-3"/>
        </w:rPr>
        <w:t xml:space="preserve"> </w:t>
      </w:r>
      <w:r>
        <w:t>Consultor Junior, a partir del año 2.</w:t>
      </w:r>
    </w:p>
    <w:p w:rsidR="00E06AA8" w:rsidRDefault="00E06AA8">
      <w:pPr>
        <w:pStyle w:val="Textoindependiente"/>
        <w:spacing w:before="11"/>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00"/>
        <w:gridCol w:w="1580"/>
        <w:gridCol w:w="1820"/>
        <w:gridCol w:w="2860"/>
      </w:tblGrid>
      <w:tr w:rsidR="00E06AA8">
        <w:trPr>
          <w:trHeight w:val="700"/>
        </w:trPr>
        <w:tc>
          <w:tcPr>
            <w:tcW w:w="3100" w:type="dxa"/>
            <w:shd w:val="clear" w:color="auto" w:fill="073762"/>
          </w:tcPr>
          <w:p w:rsidR="00E06AA8" w:rsidRDefault="007F5D15">
            <w:pPr>
              <w:pStyle w:val="TableParagraph"/>
              <w:spacing w:before="212"/>
              <w:ind w:left="5"/>
              <w:rPr>
                <w:b/>
                <w:sz w:val="24"/>
              </w:rPr>
            </w:pPr>
            <w:r>
              <w:rPr>
                <w:b/>
                <w:color w:val="FFFFFF"/>
                <w:spacing w:val="-2"/>
                <w:sz w:val="24"/>
              </w:rPr>
              <w:t>Cargo</w:t>
            </w:r>
          </w:p>
        </w:tc>
        <w:tc>
          <w:tcPr>
            <w:tcW w:w="1580" w:type="dxa"/>
            <w:shd w:val="clear" w:color="auto" w:fill="073762"/>
          </w:tcPr>
          <w:p w:rsidR="00E06AA8" w:rsidRDefault="007F5D15">
            <w:pPr>
              <w:pStyle w:val="TableParagraph"/>
              <w:spacing w:before="74"/>
              <w:ind w:left="355" w:right="169" w:hanging="177"/>
              <w:jc w:val="left"/>
              <w:rPr>
                <w:b/>
                <w:sz w:val="24"/>
              </w:rPr>
            </w:pPr>
            <w:r>
              <w:rPr>
                <w:b/>
                <w:color w:val="FFFFFF"/>
                <w:sz w:val="24"/>
              </w:rPr>
              <w:t>Sueldo</w:t>
            </w:r>
            <w:r>
              <w:rPr>
                <w:b/>
                <w:color w:val="FFFFFF"/>
                <w:spacing w:val="-15"/>
                <w:sz w:val="24"/>
              </w:rPr>
              <w:t xml:space="preserve"> </w:t>
            </w:r>
            <w:r>
              <w:rPr>
                <w:b/>
                <w:color w:val="FFFFFF"/>
                <w:sz w:val="24"/>
              </w:rPr>
              <w:t xml:space="preserve">base </w:t>
            </w:r>
            <w:r>
              <w:rPr>
                <w:b/>
                <w:color w:val="FFFFFF"/>
                <w:spacing w:val="-2"/>
                <w:sz w:val="24"/>
              </w:rPr>
              <w:t>mensual</w:t>
            </w:r>
          </w:p>
        </w:tc>
        <w:tc>
          <w:tcPr>
            <w:tcW w:w="1820" w:type="dxa"/>
            <w:shd w:val="clear" w:color="auto" w:fill="073762"/>
          </w:tcPr>
          <w:p w:rsidR="00E06AA8" w:rsidRDefault="007F5D15">
            <w:pPr>
              <w:pStyle w:val="TableParagraph"/>
              <w:spacing w:before="74"/>
              <w:ind w:left="491" w:right="140" w:hanging="337"/>
              <w:jc w:val="left"/>
              <w:rPr>
                <w:b/>
                <w:sz w:val="24"/>
              </w:rPr>
            </w:pPr>
            <w:r>
              <w:rPr>
                <w:b/>
                <w:color w:val="FFFFFF"/>
                <w:sz w:val="24"/>
              </w:rPr>
              <w:t>Costo</w:t>
            </w:r>
            <w:r>
              <w:rPr>
                <w:b/>
                <w:color w:val="FFFFFF"/>
                <w:spacing w:val="-15"/>
                <w:sz w:val="24"/>
              </w:rPr>
              <w:t xml:space="preserve"> </w:t>
            </w:r>
            <w:r>
              <w:rPr>
                <w:b/>
                <w:color w:val="FFFFFF"/>
                <w:sz w:val="24"/>
              </w:rPr>
              <w:t xml:space="preserve">mensual </w:t>
            </w:r>
            <w:r>
              <w:rPr>
                <w:b/>
                <w:color w:val="FFFFFF"/>
                <w:spacing w:val="-2"/>
                <w:sz w:val="24"/>
              </w:rPr>
              <w:t>cargado</w:t>
            </w:r>
          </w:p>
        </w:tc>
        <w:tc>
          <w:tcPr>
            <w:tcW w:w="2860" w:type="dxa"/>
            <w:shd w:val="clear" w:color="auto" w:fill="073762"/>
          </w:tcPr>
          <w:p w:rsidR="00E06AA8" w:rsidRDefault="007F5D15">
            <w:pPr>
              <w:pStyle w:val="TableParagraph"/>
              <w:spacing w:before="212"/>
              <w:ind w:left="10"/>
              <w:rPr>
                <w:b/>
                <w:sz w:val="24"/>
              </w:rPr>
            </w:pPr>
            <w:r>
              <w:rPr>
                <w:b/>
                <w:color w:val="FFFFFF"/>
                <w:sz w:val="24"/>
              </w:rPr>
              <w:t>Tiempo</w:t>
            </w:r>
            <w:r>
              <w:rPr>
                <w:b/>
                <w:color w:val="FFFFFF"/>
                <w:spacing w:val="-3"/>
                <w:sz w:val="24"/>
              </w:rPr>
              <w:t xml:space="preserve"> </w:t>
            </w:r>
            <w:r>
              <w:rPr>
                <w:b/>
                <w:color w:val="FFFFFF"/>
                <w:sz w:val="24"/>
              </w:rPr>
              <w:t>de</w:t>
            </w:r>
            <w:r>
              <w:rPr>
                <w:b/>
                <w:color w:val="FFFFFF"/>
                <w:spacing w:val="-2"/>
                <w:sz w:val="24"/>
              </w:rPr>
              <w:t xml:space="preserve"> trabajo</w:t>
            </w:r>
          </w:p>
        </w:tc>
      </w:tr>
      <w:tr w:rsidR="00E06AA8">
        <w:trPr>
          <w:trHeight w:val="819"/>
        </w:trPr>
        <w:tc>
          <w:tcPr>
            <w:tcW w:w="3100" w:type="dxa"/>
          </w:tcPr>
          <w:p w:rsidR="00E06AA8" w:rsidRDefault="007F5D15">
            <w:pPr>
              <w:pStyle w:val="TableParagraph"/>
              <w:spacing w:before="71" w:line="268" w:lineRule="auto"/>
              <w:ind w:left="94"/>
              <w:jc w:val="left"/>
              <w:rPr>
                <w:sz w:val="24"/>
              </w:rPr>
            </w:pPr>
            <w:r>
              <w:rPr>
                <w:sz w:val="24"/>
              </w:rPr>
              <w:t>Fundadora</w:t>
            </w:r>
            <w:r>
              <w:rPr>
                <w:spacing w:val="-15"/>
                <w:sz w:val="24"/>
              </w:rPr>
              <w:t xml:space="preserve"> </w:t>
            </w:r>
            <w:r>
              <w:rPr>
                <w:sz w:val="24"/>
              </w:rPr>
              <w:t>y</w:t>
            </w:r>
            <w:r>
              <w:rPr>
                <w:spacing w:val="-15"/>
                <w:sz w:val="24"/>
              </w:rPr>
              <w:t xml:space="preserve"> </w:t>
            </w:r>
            <w:r>
              <w:rPr>
                <w:sz w:val="24"/>
              </w:rPr>
              <w:t xml:space="preserve">Directora </w:t>
            </w:r>
            <w:r>
              <w:rPr>
                <w:spacing w:val="-2"/>
                <w:sz w:val="24"/>
              </w:rPr>
              <w:t>Estratégica</w:t>
            </w:r>
          </w:p>
        </w:tc>
        <w:tc>
          <w:tcPr>
            <w:tcW w:w="1580" w:type="dxa"/>
          </w:tcPr>
          <w:p w:rsidR="00E06AA8" w:rsidRDefault="007F5D15">
            <w:pPr>
              <w:pStyle w:val="TableParagraph"/>
              <w:spacing w:before="227"/>
              <w:ind w:left="20" w:right="15"/>
              <w:rPr>
                <w:sz w:val="24"/>
              </w:rPr>
            </w:pPr>
            <w:r>
              <w:rPr>
                <w:spacing w:val="-2"/>
                <w:sz w:val="24"/>
              </w:rPr>
              <w:t>$2.800</w:t>
            </w:r>
          </w:p>
        </w:tc>
        <w:tc>
          <w:tcPr>
            <w:tcW w:w="1820" w:type="dxa"/>
          </w:tcPr>
          <w:p w:rsidR="00E06AA8" w:rsidRDefault="007F5D15">
            <w:pPr>
              <w:pStyle w:val="TableParagraph"/>
              <w:spacing w:before="227"/>
              <w:ind w:left="10"/>
              <w:rPr>
                <w:sz w:val="24"/>
              </w:rPr>
            </w:pPr>
            <w:r>
              <w:rPr>
                <w:spacing w:val="-2"/>
                <w:sz w:val="24"/>
              </w:rPr>
              <w:t>$3.640</w:t>
            </w:r>
          </w:p>
        </w:tc>
        <w:tc>
          <w:tcPr>
            <w:tcW w:w="2860" w:type="dxa"/>
          </w:tcPr>
          <w:p w:rsidR="00E06AA8" w:rsidRDefault="007F5D15">
            <w:pPr>
              <w:pStyle w:val="TableParagraph"/>
              <w:spacing w:before="227"/>
              <w:ind w:left="10"/>
              <w:rPr>
                <w:sz w:val="24"/>
              </w:rPr>
            </w:pPr>
            <w:r>
              <w:rPr>
                <w:sz w:val="24"/>
              </w:rPr>
              <w:t xml:space="preserve">Completa, desde el mes </w:t>
            </w:r>
            <w:r>
              <w:rPr>
                <w:spacing w:val="-10"/>
                <w:sz w:val="24"/>
              </w:rPr>
              <w:t>1</w:t>
            </w:r>
          </w:p>
        </w:tc>
      </w:tr>
      <w:tr w:rsidR="00E06AA8">
        <w:trPr>
          <w:trHeight w:val="820"/>
        </w:trPr>
        <w:tc>
          <w:tcPr>
            <w:tcW w:w="3100" w:type="dxa"/>
          </w:tcPr>
          <w:p w:rsidR="00E06AA8" w:rsidRDefault="007F5D15">
            <w:pPr>
              <w:pStyle w:val="TableParagraph"/>
              <w:spacing w:before="77" w:line="271" w:lineRule="auto"/>
              <w:ind w:left="94"/>
              <w:jc w:val="left"/>
              <w:rPr>
                <w:sz w:val="24"/>
              </w:rPr>
            </w:pPr>
            <w:r>
              <w:rPr>
                <w:sz w:val="24"/>
              </w:rPr>
              <w:t>Ejecutiva</w:t>
            </w:r>
            <w:r>
              <w:rPr>
                <w:spacing w:val="-15"/>
                <w:sz w:val="24"/>
              </w:rPr>
              <w:t xml:space="preserve"> </w:t>
            </w:r>
            <w:r>
              <w:rPr>
                <w:sz w:val="24"/>
              </w:rPr>
              <w:t>Senior</w:t>
            </w:r>
            <w:r>
              <w:rPr>
                <w:spacing w:val="-15"/>
                <w:sz w:val="24"/>
              </w:rPr>
              <w:t xml:space="preserve"> </w:t>
            </w:r>
            <w:r>
              <w:rPr>
                <w:sz w:val="24"/>
              </w:rPr>
              <w:t xml:space="preserve">de </w:t>
            </w:r>
            <w:r>
              <w:rPr>
                <w:spacing w:val="-2"/>
                <w:sz w:val="24"/>
              </w:rPr>
              <w:t>Comunicación</w:t>
            </w:r>
          </w:p>
        </w:tc>
        <w:tc>
          <w:tcPr>
            <w:tcW w:w="1580" w:type="dxa"/>
          </w:tcPr>
          <w:p w:rsidR="00E06AA8" w:rsidRDefault="007F5D15">
            <w:pPr>
              <w:pStyle w:val="TableParagraph"/>
              <w:spacing w:before="233"/>
              <w:ind w:left="20" w:right="15"/>
              <w:rPr>
                <w:sz w:val="24"/>
              </w:rPr>
            </w:pPr>
            <w:r>
              <w:rPr>
                <w:spacing w:val="-2"/>
                <w:sz w:val="24"/>
              </w:rPr>
              <w:t>$1.600</w:t>
            </w:r>
          </w:p>
        </w:tc>
        <w:tc>
          <w:tcPr>
            <w:tcW w:w="1820" w:type="dxa"/>
          </w:tcPr>
          <w:p w:rsidR="00E06AA8" w:rsidRDefault="007F5D15">
            <w:pPr>
              <w:pStyle w:val="TableParagraph"/>
              <w:spacing w:before="233"/>
              <w:ind w:left="10"/>
              <w:rPr>
                <w:sz w:val="24"/>
              </w:rPr>
            </w:pPr>
            <w:r>
              <w:rPr>
                <w:spacing w:val="-2"/>
                <w:sz w:val="24"/>
              </w:rPr>
              <w:t>$2.080</w:t>
            </w:r>
          </w:p>
        </w:tc>
        <w:tc>
          <w:tcPr>
            <w:tcW w:w="2860" w:type="dxa"/>
          </w:tcPr>
          <w:p w:rsidR="00E06AA8" w:rsidRDefault="007F5D15">
            <w:pPr>
              <w:pStyle w:val="TableParagraph"/>
              <w:spacing w:before="233"/>
              <w:ind w:left="10"/>
              <w:rPr>
                <w:sz w:val="24"/>
              </w:rPr>
            </w:pPr>
            <w:r>
              <w:rPr>
                <w:sz w:val="24"/>
              </w:rPr>
              <w:t xml:space="preserve">Completa, desde el mes </w:t>
            </w:r>
            <w:r>
              <w:rPr>
                <w:spacing w:val="-10"/>
                <w:sz w:val="24"/>
              </w:rPr>
              <w:t>2</w:t>
            </w:r>
          </w:p>
        </w:tc>
      </w:tr>
      <w:tr w:rsidR="00E06AA8">
        <w:trPr>
          <w:trHeight w:val="519"/>
        </w:trPr>
        <w:tc>
          <w:tcPr>
            <w:tcW w:w="3100" w:type="dxa"/>
          </w:tcPr>
          <w:p w:rsidR="00E06AA8" w:rsidRDefault="007F5D15">
            <w:pPr>
              <w:pStyle w:val="TableParagraph"/>
              <w:spacing w:before="83"/>
              <w:ind w:left="94"/>
              <w:jc w:val="left"/>
              <w:rPr>
                <w:sz w:val="24"/>
              </w:rPr>
            </w:pPr>
            <w:r>
              <w:rPr>
                <w:sz w:val="24"/>
              </w:rPr>
              <w:t xml:space="preserve">Pasante #1 y Pasante #2 </w:t>
            </w:r>
            <w:r>
              <w:rPr>
                <w:spacing w:val="-2"/>
                <w:sz w:val="24"/>
              </w:rPr>
              <w:t>(c/u)</w:t>
            </w:r>
          </w:p>
        </w:tc>
        <w:tc>
          <w:tcPr>
            <w:tcW w:w="1580" w:type="dxa"/>
          </w:tcPr>
          <w:p w:rsidR="00E06AA8" w:rsidRDefault="007F5D15">
            <w:pPr>
              <w:pStyle w:val="TableParagraph"/>
              <w:spacing w:before="83"/>
              <w:ind w:left="20" w:right="15"/>
              <w:rPr>
                <w:sz w:val="24"/>
              </w:rPr>
            </w:pPr>
            <w:r>
              <w:rPr>
                <w:spacing w:val="-4"/>
                <w:sz w:val="24"/>
              </w:rPr>
              <w:t>$550</w:t>
            </w:r>
          </w:p>
        </w:tc>
        <w:tc>
          <w:tcPr>
            <w:tcW w:w="1820" w:type="dxa"/>
          </w:tcPr>
          <w:p w:rsidR="00E06AA8" w:rsidRDefault="007F5D15">
            <w:pPr>
              <w:pStyle w:val="TableParagraph"/>
              <w:spacing w:before="83"/>
              <w:ind w:left="10"/>
              <w:rPr>
                <w:sz w:val="24"/>
              </w:rPr>
            </w:pPr>
            <w:r>
              <w:rPr>
                <w:spacing w:val="-4"/>
                <w:sz w:val="24"/>
              </w:rPr>
              <w:t>$578</w:t>
            </w:r>
          </w:p>
        </w:tc>
        <w:tc>
          <w:tcPr>
            <w:tcW w:w="2860" w:type="dxa"/>
          </w:tcPr>
          <w:p w:rsidR="00E06AA8" w:rsidRDefault="007F5D15">
            <w:pPr>
              <w:pStyle w:val="TableParagraph"/>
              <w:spacing w:before="83"/>
              <w:ind w:left="10"/>
              <w:rPr>
                <w:sz w:val="24"/>
              </w:rPr>
            </w:pPr>
            <w:r>
              <w:rPr>
                <w:sz w:val="24"/>
              </w:rPr>
              <w:t xml:space="preserve">Parcial, desde el mes </w:t>
            </w:r>
            <w:r>
              <w:rPr>
                <w:spacing w:val="-10"/>
                <w:sz w:val="24"/>
              </w:rPr>
              <w:t>2</w:t>
            </w:r>
          </w:p>
        </w:tc>
      </w:tr>
      <w:tr w:rsidR="00E06AA8">
        <w:trPr>
          <w:trHeight w:val="520"/>
        </w:trPr>
        <w:tc>
          <w:tcPr>
            <w:tcW w:w="3100" w:type="dxa"/>
          </w:tcPr>
          <w:p w:rsidR="00E06AA8" w:rsidRDefault="007F5D15">
            <w:pPr>
              <w:pStyle w:val="TableParagraph"/>
              <w:spacing w:before="79"/>
              <w:ind w:left="94"/>
              <w:jc w:val="left"/>
              <w:rPr>
                <w:sz w:val="24"/>
              </w:rPr>
            </w:pPr>
            <w:r>
              <w:rPr>
                <w:sz w:val="24"/>
              </w:rPr>
              <w:t xml:space="preserve">Consultor/a </w:t>
            </w:r>
            <w:r>
              <w:rPr>
                <w:spacing w:val="-2"/>
                <w:sz w:val="24"/>
              </w:rPr>
              <w:t>Junior</w:t>
            </w:r>
          </w:p>
        </w:tc>
        <w:tc>
          <w:tcPr>
            <w:tcW w:w="1580" w:type="dxa"/>
          </w:tcPr>
          <w:p w:rsidR="00E06AA8" w:rsidRDefault="007F5D15">
            <w:pPr>
              <w:pStyle w:val="TableParagraph"/>
              <w:spacing w:before="79"/>
              <w:ind w:left="20" w:right="15"/>
              <w:rPr>
                <w:sz w:val="24"/>
              </w:rPr>
            </w:pPr>
            <w:r>
              <w:rPr>
                <w:spacing w:val="-2"/>
                <w:sz w:val="24"/>
              </w:rPr>
              <w:t>$1.500</w:t>
            </w:r>
          </w:p>
        </w:tc>
        <w:tc>
          <w:tcPr>
            <w:tcW w:w="1820" w:type="dxa"/>
          </w:tcPr>
          <w:p w:rsidR="00E06AA8" w:rsidRDefault="007F5D15">
            <w:pPr>
              <w:pStyle w:val="TableParagraph"/>
              <w:spacing w:before="79"/>
              <w:ind w:left="10"/>
              <w:rPr>
                <w:sz w:val="24"/>
              </w:rPr>
            </w:pPr>
            <w:r>
              <w:rPr>
                <w:spacing w:val="-2"/>
                <w:sz w:val="24"/>
              </w:rPr>
              <w:t>$1.950</w:t>
            </w:r>
          </w:p>
        </w:tc>
        <w:tc>
          <w:tcPr>
            <w:tcW w:w="2860" w:type="dxa"/>
          </w:tcPr>
          <w:p w:rsidR="00E06AA8" w:rsidRDefault="007F5D15">
            <w:pPr>
              <w:pStyle w:val="TableParagraph"/>
              <w:spacing w:before="79"/>
              <w:ind w:left="10"/>
              <w:rPr>
                <w:sz w:val="24"/>
              </w:rPr>
            </w:pPr>
            <w:r>
              <w:rPr>
                <w:sz w:val="24"/>
              </w:rPr>
              <w:t xml:space="preserve">Completa, desde el Año </w:t>
            </w:r>
            <w:r>
              <w:rPr>
                <w:spacing w:val="-10"/>
                <w:sz w:val="24"/>
              </w:rPr>
              <w:t>2</w:t>
            </w:r>
          </w:p>
        </w:tc>
      </w:tr>
    </w:tbl>
    <w:p w:rsidR="00E06AA8" w:rsidRDefault="007F5D15">
      <w:pPr>
        <w:spacing w:before="201"/>
        <w:jc w:val="center"/>
        <w:rPr>
          <w:i/>
          <w:sz w:val="24"/>
        </w:rPr>
      </w:pPr>
      <w:r>
        <w:rPr>
          <w:i/>
          <w:sz w:val="24"/>
        </w:rPr>
        <w:t>Tabla</w:t>
      </w:r>
      <w:r>
        <w:rPr>
          <w:i/>
          <w:spacing w:val="-3"/>
          <w:sz w:val="24"/>
        </w:rPr>
        <w:t xml:space="preserve"> </w:t>
      </w:r>
      <w:r>
        <w:rPr>
          <w:i/>
          <w:sz w:val="24"/>
        </w:rPr>
        <w:t>#25:</w:t>
      </w:r>
      <w:r>
        <w:rPr>
          <w:i/>
          <w:spacing w:val="-2"/>
          <w:sz w:val="24"/>
        </w:rPr>
        <w:t xml:space="preserve"> </w:t>
      </w:r>
      <w:r>
        <w:rPr>
          <w:i/>
          <w:sz w:val="24"/>
        </w:rPr>
        <w:t>Estructura</w:t>
      </w:r>
      <w:r>
        <w:rPr>
          <w:i/>
          <w:spacing w:val="-2"/>
          <w:sz w:val="24"/>
        </w:rPr>
        <w:t xml:space="preserve"> </w:t>
      </w:r>
      <w:r>
        <w:rPr>
          <w:i/>
          <w:sz w:val="24"/>
        </w:rPr>
        <w:t>de</w:t>
      </w:r>
      <w:r>
        <w:rPr>
          <w:i/>
          <w:spacing w:val="-2"/>
          <w:sz w:val="24"/>
        </w:rPr>
        <w:t xml:space="preserve"> </w:t>
      </w:r>
      <w:r>
        <w:rPr>
          <w:i/>
          <w:sz w:val="24"/>
        </w:rPr>
        <w:t>costos</w:t>
      </w:r>
      <w:r>
        <w:rPr>
          <w:i/>
          <w:spacing w:val="-2"/>
          <w:sz w:val="24"/>
        </w:rPr>
        <w:t xml:space="preserve"> </w:t>
      </w:r>
      <w:r>
        <w:rPr>
          <w:i/>
          <w:sz w:val="24"/>
        </w:rPr>
        <w:t>de</w:t>
      </w:r>
      <w:r>
        <w:rPr>
          <w:i/>
          <w:spacing w:val="-2"/>
          <w:sz w:val="24"/>
        </w:rPr>
        <w:t xml:space="preserve"> </w:t>
      </w:r>
      <w:r>
        <w:rPr>
          <w:i/>
          <w:sz w:val="24"/>
        </w:rPr>
        <w:t>personal</w:t>
      </w:r>
      <w:r>
        <w:rPr>
          <w:i/>
          <w:spacing w:val="-2"/>
          <w:sz w:val="24"/>
        </w:rPr>
        <w:t xml:space="preserve"> </w:t>
      </w:r>
      <w:r>
        <w:rPr>
          <w:i/>
          <w:sz w:val="24"/>
        </w:rPr>
        <w:t>para</w:t>
      </w:r>
      <w:r>
        <w:rPr>
          <w:i/>
          <w:spacing w:val="-2"/>
          <w:sz w:val="24"/>
        </w:rPr>
        <w:t xml:space="preserve"> </w:t>
      </w:r>
      <w:r>
        <w:rPr>
          <w:i/>
          <w:sz w:val="24"/>
        </w:rPr>
        <w:t>la</w:t>
      </w:r>
      <w:r>
        <w:rPr>
          <w:i/>
          <w:spacing w:val="-2"/>
          <w:sz w:val="24"/>
        </w:rPr>
        <w:t xml:space="preserve"> </w:t>
      </w:r>
      <w:r>
        <w:rPr>
          <w:i/>
          <w:sz w:val="24"/>
        </w:rPr>
        <w:t>operación</w:t>
      </w:r>
      <w:r>
        <w:rPr>
          <w:i/>
          <w:spacing w:val="-2"/>
          <w:sz w:val="24"/>
        </w:rPr>
        <w:t xml:space="preserve"> </w:t>
      </w:r>
      <w:r>
        <w:rPr>
          <w:i/>
          <w:sz w:val="24"/>
        </w:rPr>
        <w:t>de</w:t>
      </w:r>
      <w:r>
        <w:rPr>
          <w:i/>
          <w:spacing w:val="-2"/>
          <w:sz w:val="24"/>
        </w:rPr>
        <w:t xml:space="preserve"> SIKE.</w:t>
      </w:r>
    </w:p>
    <w:p w:rsidR="00E06AA8" w:rsidRDefault="00E06AA8">
      <w:pPr>
        <w:pStyle w:val="Textoindependiente"/>
        <w:spacing w:before="6"/>
        <w:ind w:left="0"/>
        <w:jc w:val="left"/>
        <w:rPr>
          <w:i/>
          <w:sz w:val="19"/>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00"/>
        <w:gridCol w:w="1580"/>
        <w:gridCol w:w="1800"/>
        <w:gridCol w:w="2880"/>
      </w:tblGrid>
      <w:tr w:rsidR="00E06AA8">
        <w:trPr>
          <w:trHeight w:val="420"/>
        </w:trPr>
        <w:tc>
          <w:tcPr>
            <w:tcW w:w="3100" w:type="dxa"/>
            <w:shd w:val="clear" w:color="auto" w:fill="073762"/>
          </w:tcPr>
          <w:p w:rsidR="00E06AA8" w:rsidRDefault="007F5D15">
            <w:pPr>
              <w:pStyle w:val="TableParagraph"/>
              <w:spacing w:before="87"/>
              <w:ind w:left="5"/>
              <w:rPr>
                <w:b/>
                <w:sz w:val="24"/>
              </w:rPr>
            </w:pPr>
            <w:r>
              <w:rPr>
                <w:b/>
                <w:color w:val="FFFFFF"/>
                <w:spacing w:val="-2"/>
                <w:sz w:val="24"/>
              </w:rPr>
              <w:t>Categoría</w:t>
            </w:r>
          </w:p>
        </w:tc>
        <w:tc>
          <w:tcPr>
            <w:tcW w:w="1580" w:type="dxa"/>
            <w:shd w:val="clear" w:color="auto" w:fill="073762"/>
          </w:tcPr>
          <w:p w:rsidR="00E06AA8" w:rsidRDefault="007F5D15">
            <w:pPr>
              <w:pStyle w:val="TableParagraph"/>
              <w:spacing w:before="87"/>
              <w:ind w:left="20"/>
              <w:rPr>
                <w:b/>
                <w:sz w:val="24"/>
              </w:rPr>
            </w:pPr>
            <w:r>
              <w:rPr>
                <w:b/>
                <w:color w:val="FFFFFF"/>
                <w:sz w:val="24"/>
              </w:rPr>
              <w:t xml:space="preserve">Monto </w:t>
            </w:r>
            <w:r>
              <w:rPr>
                <w:b/>
                <w:color w:val="FFFFFF"/>
                <w:spacing w:val="-2"/>
                <w:sz w:val="24"/>
              </w:rPr>
              <w:t>anual</w:t>
            </w:r>
          </w:p>
        </w:tc>
        <w:tc>
          <w:tcPr>
            <w:tcW w:w="1800" w:type="dxa"/>
            <w:shd w:val="clear" w:color="auto" w:fill="073762"/>
          </w:tcPr>
          <w:p w:rsidR="00E06AA8" w:rsidRDefault="007F5D15">
            <w:pPr>
              <w:pStyle w:val="TableParagraph"/>
              <w:spacing w:before="87"/>
              <w:ind w:left="30"/>
              <w:rPr>
                <w:b/>
                <w:sz w:val="24"/>
              </w:rPr>
            </w:pPr>
            <w:r>
              <w:rPr>
                <w:b/>
                <w:color w:val="FFFFFF"/>
                <w:sz w:val="24"/>
              </w:rPr>
              <w:t xml:space="preserve">% del </w:t>
            </w:r>
            <w:r>
              <w:rPr>
                <w:b/>
                <w:color w:val="FFFFFF"/>
                <w:spacing w:val="-2"/>
                <w:sz w:val="24"/>
              </w:rPr>
              <w:t>total</w:t>
            </w:r>
          </w:p>
        </w:tc>
        <w:tc>
          <w:tcPr>
            <w:tcW w:w="2880" w:type="dxa"/>
            <w:shd w:val="clear" w:color="auto" w:fill="073762"/>
          </w:tcPr>
          <w:p w:rsidR="00E06AA8" w:rsidRDefault="007F5D15">
            <w:pPr>
              <w:pStyle w:val="TableParagraph"/>
              <w:spacing w:before="87"/>
              <w:rPr>
                <w:b/>
                <w:sz w:val="24"/>
              </w:rPr>
            </w:pPr>
            <w:r>
              <w:rPr>
                <w:b/>
                <w:color w:val="FFFFFF"/>
                <w:spacing w:val="-2"/>
                <w:sz w:val="24"/>
              </w:rPr>
              <w:t>Naturaleza</w:t>
            </w:r>
          </w:p>
        </w:tc>
      </w:tr>
      <w:tr w:rsidR="00E06AA8">
        <w:trPr>
          <w:trHeight w:val="839"/>
        </w:trPr>
        <w:tc>
          <w:tcPr>
            <w:tcW w:w="3100" w:type="dxa"/>
          </w:tcPr>
          <w:p w:rsidR="00E06AA8" w:rsidRDefault="007F5D15">
            <w:pPr>
              <w:pStyle w:val="TableParagraph"/>
              <w:spacing w:before="87" w:line="268" w:lineRule="auto"/>
              <w:ind w:left="94" w:right="39"/>
              <w:jc w:val="left"/>
              <w:rPr>
                <w:sz w:val="24"/>
              </w:rPr>
            </w:pPr>
            <w:r>
              <w:rPr>
                <w:sz w:val="24"/>
              </w:rPr>
              <w:t>Nómina</w:t>
            </w:r>
            <w:r>
              <w:rPr>
                <w:spacing w:val="-13"/>
                <w:sz w:val="24"/>
              </w:rPr>
              <w:t xml:space="preserve"> </w:t>
            </w:r>
            <w:r>
              <w:rPr>
                <w:sz w:val="24"/>
              </w:rPr>
              <w:t>del</w:t>
            </w:r>
            <w:r>
              <w:rPr>
                <w:spacing w:val="-13"/>
                <w:sz w:val="24"/>
              </w:rPr>
              <w:t xml:space="preserve"> </w:t>
            </w:r>
            <w:r>
              <w:rPr>
                <w:sz w:val="24"/>
              </w:rPr>
              <w:t>equipo</w:t>
            </w:r>
            <w:r>
              <w:rPr>
                <w:spacing w:val="-13"/>
                <w:sz w:val="24"/>
              </w:rPr>
              <w:t xml:space="preserve"> </w:t>
            </w:r>
            <w:r>
              <w:rPr>
                <w:sz w:val="24"/>
              </w:rPr>
              <w:t>interno (con cargas laborales)</w:t>
            </w:r>
          </w:p>
        </w:tc>
        <w:tc>
          <w:tcPr>
            <w:tcW w:w="1580" w:type="dxa"/>
          </w:tcPr>
          <w:p w:rsidR="00E06AA8" w:rsidRDefault="007F5D15">
            <w:pPr>
              <w:pStyle w:val="TableParagraph"/>
              <w:spacing w:before="243"/>
              <w:ind w:left="20"/>
              <w:rPr>
                <w:sz w:val="24"/>
              </w:rPr>
            </w:pPr>
            <w:r>
              <w:rPr>
                <w:spacing w:val="-2"/>
                <w:sz w:val="24"/>
              </w:rPr>
              <w:t>$105.900</w:t>
            </w:r>
          </w:p>
        </w:tc>
        <w:tc>
          <w:tcPr>
            <w:tcW w:w="1800" w:type="dxa"/>
          </w:tcPr>
          <w:p w:rsidR="00E06AA8" w:rsidRDefault="007F5D15">
            <w:pPr>
              <w:pStyle w:val="TableParagraph"/>
              <w:spacing w:before="243"/>
              <w:ind w:left="30"/>
              <w:rPr>
                <w:sz w:val="24"/>
              </w:rPr>
            </w:pPr>
            <w:r>
              <w:rPr>
                <w:spacing w:val="-2"/>
                <w:sz w:val="24"/>
              </w:rPr>
              <w:t>78,8%</w:t>
            </w:r>
          </w:p>
        </w:tc>
        <w:tc>
          <w:tcPr>
            <w:tcW w:w="2880" w:type="dxa"/>
          </w:tcPr>
          <w:p w:rsidR="00E06AA8" w:rsidRDefault="007F5D15">
            <w:pPr>
              <w:pStyle w:val="TableParagraph"/>
              <w:spacing w:before="243"/>
              <w:rPr>
                <w:sz w:val="24"/>
              </w:rPr>
            </w:pPr>
            <w:r>
              <w:rPr>
                <w:spacing w:val="-4"/>
                <w:sz w:val="24"/>
              </w:rPr>
              <w:t>Fijo</w:t>
            </w:r>
          </w:p>
        </w:tc>
      </w:tr>
      <w:tr w:rsidR="00E06AA8">
        <w:trPr>
          <w:trHeight w:val="820"/>
        </w:trPr>
        <w:tc>
          <w:tcPr>
            <w:tcW w:w="3100" w:type="dxa"/>
          </w:tcPr>
          <w:p w:rsidR="00E06AA8" w:rsidRDefault="007F5D15">
            <w:pPr>
              <w:pStyle w:val="TableParagraph"/>
              <w:spacing w:before="73" w:line="271" w:lineRule="auto"/>
              <w:ind w:left="94" w:right="868"/>
              <w:jc w:val="left"/>
              <w:rPr>
                <w:sz w:val="24"/>
              </w:rPr>
            </w:pPr>
            <w:r>
              <w:rPr>
                <w:sz w:val="24"/>
              </w:rPr>
              <w:t>Especialistas</w:t>
            </w:r>
            <w:r>
              <w:rPr>
                <w:spacing w:val="-15"/>
                <w:sz w:val="24"/>
              </w:rPr>
              <w:t xml:space="preserve"> </w:t>
            </w:r>
            <w:r>
              <w:rPr>
                <w:sz w:val="24"/>
              </w:rPr>
              <w:t xml:space="preserve">externos </w:t>
            </w:r>
            <w:r>
              <w:rPr>
                <w:spacing w:val="-2"/>
                <w:sz w:val="24"/>
              </w:rPr>
              <w:t>(freelancers)</w:t>
            </w:r>
          </w:p>
        </w:tc>
        <w:tc>
          <w:tcPr>
            <w:tcW w:w="1580" w:type="dxa"/>
          </w:tcPr>
          <w:p w:rsidR="00E06AA8" w:rsidRDefault="007F5D15">
            <w:pPr>
              <w:pStyle w:val="TableParagraph"/>
              <w:spacing w:before="229"/>
              <w:ind w:left="20"/>
              <w:rPr>
                <w:sz w:val="24"/>
              </w:rPr>
            </w:pPr>
            <w:r>
              <w:rPr>
                <w:spacing w:val="-2"/>
                <w:sz w:val="24"/>
              </w:rPr>
              <w:t>$17.100</w:t>
            </w:r>
          </w:p>
        </w:tc>
        <w:tc>
          <w:tcPr>
            <w:tcW w:w="1800" w:type="dxa"/>
          </w:tcPr>
          <w:p w:rsidR="00E06AA8" w:rsidRDefault="007F5D15">
            <w:pPr>
              <w:pStyle w:val="TableParagraph"/>
              <w:spacing w:before="229"/>
              <w:ind w:left="30"/>
              <w:rPr>
                <w:sz w:val="24"/>
              </w:rPr>
            </w:pPr>
            <w:r>
              <w:rPr>
                <w:spacing w:val="-2"/>
                <w:sz w:val="24"/>
              </w:rPr>
              <w:t>12,7%</w:t>
            </w:r>
          </w:p>
        </w:tc>
        <w:tc>
          <w:tcPr>
            <w:tcW w:w="2880" w:type="dxa"/>
          </w:tcPr>
          <w:p w:rsidR="00E06AA8" w:rsidRDefault="007F5D15">
            <w:pPr>
              <w:pStyle w:val="TableParagraph"/>
              <w:spacing w:before="229"/>
              <w:rPr>
                <w:sz w:val="24"/>
              </w:rPr>
            </w:pPr>
            <w:r>
              <w:rPr>
                <w:sz w:val="24"/>
              </w:rPr>
              <w:t>Variable</w:t>
            </w:r>
            <w:r>
              <w:rPr>
                <w:spacing w:val="-14"/>
                <w:sz w:val="24"/>
              </w:rPr>
              <w:t xml:space="preserve"> </w:t>
            </w:r>
            <w:r>
              <w:rPr>
                <w:sz w:val="24"/>
              </w:rPr>
              <w:t>(por</w:t>
            </w:r>
            <w:r>
              <w:rPr>
                <w:spacing w:val="-13"/>
                <w:sz w:val="24"/>
              </w:rPr>
              <w:t xml:space="preserve"> </w:t>
            </w:r>
            <w:r>
              <w:rPr>
                <w:spacing w:val="-2"/>
                <w:sz w:val="24"/>
              </w:rPr>
              <w:t>cliente)</w:t>
            </w:r>
          </w:p>
        </w:tc>
      </w:tr>
      <w:tr w:rsidR="00E06AA8">
        <w:trPr>
          <w:trHeight w:val="519"/>
        </w:trPr>
        <w:tc>
          <w:tcPr>
            <w:tcW w:w="3100" w:type="dxa"/>
          </w:tcPr>
          <w:p w:rsidR="00E06AA8" w:rsidRDefault="007F5D15">
            <w:pPr>
              <w:pStyle w:val="TableParagraph"/>
              <w:spacing w:before="79"/>
              <w:ind w:left="94"/>
              <w:jc w:val="left"/>
              <w:rPr>
                <w:sz w:val="24"/>
              </w:rPr>
            </w:pPr>
            <w:r>
              <w:rPr>
                <w:sz w:val="24"/>
              </w:rPr>
              <w:t xml:space="preserve">Gastos </w:t>
            </w:r>
            <w:r>
              <w:rPr>
                <w:spacing w:val="-2"/>
                <w:sz w:val="24"/>
              </w:rPr>
              <w:t>operativos</w:t>
            </w:r>
          </w:p>
        </w:tc>
        <w:tc>
          <w:tcPr>
            <w:tcW w:w="1580" w:type="dxa"/>
          </w:tcPr>
          <w:p w:rsidR="00E06AA8" w:rsidRDefault="007F5D15">
            <w:pPr>
              <w:pStyle w:val="TableParagraph"/>
              <w:spacing w:before="79"/>
              <w:ind w:left="20"/>
              <w:rPr>
                <w:sz w:val="24"/>
              </w:rPr>
            </w:pPr>
            <w:r>
              <w:rPr>
                <w:spacing w:val="-2"/>
                <w:sz w:val="24"/>
              </w:rPr>
              <w:t>$11.400</w:t>
            </w:r>
          </w:p>
        </w:tc>
        <w:tc>
          <w:tcPr>
            <w:tcW w:w="1800" w:type="dxa"/>
          </w:tcPr>
          <w:p w:rsidR="00E06AA8" w:rsidRDefault="007F5D15">
            <w:pPr>
              <w:pStyle w:val="TableParagraph"/>
              <w:spacing w:before="79"/>
              <w:ind w:left="30"/>
              <w:rPr>
                <w:sz w:val="24"/>
              </w:rPr>
            </w:pPr>
            <w:r>
              <w:rPr>
                <w:spacing w:val="-4"/>
                <w:sz w:val="24"/>
              </w:rPr>
              <w:t>8,5%</w:t>
            </w:r>
          </w:p>
        </w:tc>
        <w:tc>
          <w:tcPr>
            <w:tcW w:w="2880" w:type="dxa"/>
          </w:tcPr>
          <w:p w:rsidR="00E06AA8" w:rsidRDefault="007F5D15">
            <w:pPr>
              <w:pStyle w:val="TableParagraph"/>
              <w:spacing w:before="79"/>
              <w:rPr>
                <w:sz w:val="24"/>
              </w:rPr>
            </w:pPr>
            <w:r>
              <w:rPr>
                <w:sz w:val="24"/>
              </w:rPr>
              <w:t xml:space="preserve">Mayoritariamente </w:t>
            </w:r>
            <w:r>
              <w:rPr>
                <w:spacing w:val="-4"/>
                <w:sz w:val="24"/>
              </w:rPr>
              <w:t>fijo</w:t>
            </w:r>
          </w:p>
        </w:tc>
      </w:tr>
      <w:tr w:rsidR="00E06AA8">
        <w:trPr>
          <w:trHeight w:val="520"/>
        </w:trPr>
        <w:tc>
          <w:tcPr>
            <w:tcW w:w="3100" w:type="dxa"/>
          </w:tcPr>
          <w:p w:rsidR="00E06AA8" w:rsidRDefault="007F5D15">
            <w:pPr>
              <w:pStyle w:val="TableParagraph"/>
              <w:spacing w:before="75"/>
              <w:ind w:left="94"/>
              <w:jc w:val="left"/>
              <w:rPr>
                <w:b/>
                <w:sz w:val="24"/>
              </w:rPr>
            </w:pPr>
            <w:r>
              <w:rPr>
                <w:b/>
                <w:spacing w:val="-2"/>
                <w:sz w:val="24"/>
              </w:rPr>
              <w:t>Total</w:t>
            </w:r>
          </w:p>
        </w:tc>
        <w:tc>
          <w:tcPr>
            <w:tcW w:w="1580" w:type="dxa"/>
          </w:tcPr>
          <w:p w:rsidR="00E06AA8" w:rsidRDefault="007F5D15">
            <w:pPr>
              <w:pStyle w:val="TableParagraph"/>
              <w:spacing w:before="75"/>
              <w:ind w:left="20"/>
              <w:rPr>
                <w:b/>
                <w:sz w:val="24"/>
              </w:rPr>
            </w:pPr>
            <w:r>
              <w:rPr>
                <w:b/>
                <w:spacing w:val="-2"/>
                <w:sz w:val="24"/>
              </w:rPr>
              <w:t>$134.400</w:t>
            </w:r>
          </w:p>
        </w:tc>
        <w:tc>
          <w:tcPr>
            <w:tcW w:w="1800" w:type="dxa"/>
          </w:tcPr>
          <w:p w:rsidR="00E06AA8" w:rsidRDefault="007F5D15">
            <w:pPr>
              <w:pStyle w:val="TableParagraph"/>
              <w:spacing w:before="75"/>
              <w:ind w:left="30"/>
              <w:rPr>
                <w:b/>
                <w:sz w:val="24"/>
              </w:rPr>
            </w:pPr>
            <w:r>
              <w:rPr>
                <w:b/>
                <w:spacing w:val="-4"/>
                <w:sz w:val="24"/>
              </w:rPr>
              <w:t>100%</w:t>
            </w:r>
          </w:p>
        </w:tc>
        <w:tc>
          <w:tcPr>
            <w:tcW w:w="2880" w:type="dxa"/>
          </w:tcPr>
          <w:p w:rsidR="00E06AA8" w:rsidRDefault="00E06AA8">
            <w:pPr>
              <w:pStyle w:val="TableParagraph"/>
              <w:ind w:left="0"/>
              <w:jc w:val="left"/>
              <w:rPr>
                <w:sz w:val="24"/>
              </w:rPr>
            </w:pPr>
          </w:p>
        </w:tc>
      </w:tr>
    </w:tbl>
    <w:p w:rsidR="00E06AA8" w:rsidRDefault="007F5D15">
      <w:pPr>
        <w:spacing w:before="197"/>
        <w:jc w:val="center"/>
        <w:rPr>
          <w:i/>
          <w:sz w:val="24"/>
        </w:rPr>
      </w:pPr>
      <w:r>
        <w:rPr>
          <w:i/>
          <w:sz w:val="24"/>
        </w:rPr>
        <w:t>Tabla</w:t>
      </w:r>
      <w:r>
        <w:rPr>
          <w:i/>
          <w:spacing w:val="-3"/>
          <w:sz w:val="24"/>
        </w:rPr>
        <w:t xml:space="preserve"> </w:t>
      </w:r>
      <w:r>
        <w:rPr>
          <w:i/>
          <w:sz w:val="24"/>
        </w:rPr>
        <w:t>#26:</w:t>
      </w:r>
      <w:r>
        <w:rPr>
          <w:i/>
          <w:spacing w:val="-3"/>
          <w:sz w:val="24"/>
        </w:rPr>
        <w:t xml:space="preserve"> </w:t>
      </w:r>
      <w:r>
        <w:rPr>
          <w:i/>
          <w:sz w:val="24"/>
        </w:rPr>
        <w:t>Estructura</w:t>
      </w:r>
      <w:r>
        <w:rPr>
          <w:i/>
          <w:spacing w:val="-3"/>
          <w:sz w:val="24"/>
        </w:rPr>
        <w:t xml:space="preserve"> </w:t>
      </w:r>
      <w:r>
        <w:rPr>
          <w:i/>
          <w:sz w:val="24"/>
        </w:rPr>
        <w:t>anual</w:t>
      </w:r>
      <w:r>
        <w:rPr>
          <w:i/>
          <w:spacing w:val="-3"/>
          <w:sz w:val="24"/>
        </w:rPr>
        <w:t xml:space="preserve"> </w:t>
      </w:r>
      <w:r>
        <w:rPr>
          <w:i/>
          <w:sz w:val="24"/>
        </w:rPr>
        <w:t>de</w:t>
      </w:r>
      <w:r>
        <w:rPr>
          <w:i/>
          <w:spacing w:val="-3"/>
          <w:sz w:val="24"/>
        </w:rPr>
        <w:t xml:space="preserve"> </w:t>
      </w:r>
      <w:r>
        <w:rPr>
          <w:i/>
          <w:sz w:val="24"/>
        </w:rPr>
        <w:t>costos</w:t>
      </w:r>
      <w:r>
        <w:rPr>
          <w:i/>
          <w:spacing w:val="-3"/>
          <w:sz w:val="24"/>
        </w:rPr>
        <w:t xml:space="preserve"> </w:t>
      </w:r>
      <w:r>
        <w:rPr>
          <w:i/>
          <w:sz w:val="24"/>
        </w:rPr>
        <w:t>de</w:t>
      </w:r>
      <w:r>
        <w:rPr>
          <w:i/>
          <w:spacing w:val="-3"/>
          <w:sz w:val="24"/>
        </w:rPr>
        <w:t xml:space="preserve"> </w:t>
      </w:r>
      <w:r>
        <w:rPr>
          <w:i/>
          <w:sz w:val="24"/>
        </w:rPr>
        <w:t>SIKE</w:t>
      </w:r>
      <w:r>
        <w:rPr>
          <w:i/>
          <w:spacing w:val="-2"/>
          <w:sz w:val="24"/>
        </w:rPr>
        <w:t xml:space="preserve"> Comunicaciones.</w:t>
      </w:r>
    </w:p>
    <w:p w:rsidR="00E06AA8" w:rsidRDefault="007F5D15">
      <w:pPr>
        <w:pStyle w:val="Textoindependiente"/>
        <w:spacing w:before="242" w:line="288" w:lineRule="auto"/>
        <w:ind w:right="720"/>
      </w:pPr>
      <w:r>
        <w:t xml:space="preserve">El costo de especialistas externos se estima en $150 por cliente activo al mes. Los </w:t>
      </w:r>
      <w:r>
        <w:t>gastos operativos mensuales ($950 en régimen estable) cubren suscripciones y licencias de software ($320), coworking ocasional ($130), movilización ($150), asesoría contable y legal ($220), marketing y relacionamiento ($80) e imprevistos ($50).</w:t>
      </w:r>
    </w:p>
    <w:p w:rsidR="00E06AA8" w:rsidRDefault="007F5D15">
      <w:pPr>
        <w:pStyle w:val="Ttulo2"/>
      </w:pPr>
      <w:r>
        <w:t>Inversión i</w:t>
      </w:r>
      <w:r>
        <w:t xml:space="preserve">nicial </w:t>
      </w:r>
      <w:r>
        <w:rPr>
          <w:spacing w:val="-2"/>
        </w:rPr>
        <w:t>requerida</w:t>
      </w:r>
    </w:p>
    <w:p w:rsidR="00E06AA8" w:rsidRDefault="007F5D15">
      <w:pPr>
        <w:pStyle w:val="Textoindependiente"/>
        <w:spacing w:before="239" w:line="288" w:lineRule="auto"/>
        <w:ind w:right="725"/>
      </w:pPr>
      <w:r>
        <w:t>La inversión inicial cubre los activos y gastos de</w:t>
      </w:r>
      <w:r>
        <w:rPr>
          <w:spacing w:val="-2"/>
        </w:rPr>
        <w:t xml:space="preserve"> </w:t>
      </w:r>
      <w:r>
        <w:t>arranque</w:t>
      </w:r>
      <w:r>
        <w:rPr>
          <w:spacing w:val="-2"/>
        </w:rPr>
        <w:t xml:space="preserve"> </w:t>
      </w:r>
      <w:r>
        <w:t>y</w:t>
      </w:r>
      <w:r>
        <w:rPr>
          <w:spacing w:val="-2"/>
        </w:rPr>
        <w:t xml:space="preserve"> </w:t>
      </w:r>
      <w:r>
        <w:t>un</w:t>
      </w:r>
      <w:r>
        <w:rPr>
          <w:spacing w:val="-2"/>
        </w:rPr>
        <w:t xml:space="preserve"> </w:t>
      </w:r>
      <w:r>
        <w:t>capital</w:t>
      </w:r>
      <w:r>
        <w:rPr>
          <w:spacing w:val="-2"/>
        </w:rPr>
        <w:t xml:space="preserve"> </w:t>
      </w:r>
      <w:r>
        <w:t>de</w:t>
      </w:r>
      <w:r>
        <w:rPr>
          <w:spacing w:val="-2"/>
        </w:rPr>
        <w:t xml:space="preserve"> </w:t>
      </w:r>
      <w:r>
        <w:t>trabajo</w:t>
      </w:r>
      <w:r>
        <w:rPr>
          <w:spacing w:val="-2"/>
        </w:rPr>
        <w:t xml:space="preserve"> </w:t>
      </w:r>
      <w:r>
        <w:t>que</w:t>
      </w:r>
      <w:r>
        <w:rPr>
          <w:spacing w:val="-2"/>
        </w:rPr>
        <w:t xml:space="preserve"> </w:t>
      </w:r>
      <w:r>
        <w:t>financia</w:t>
      </w:r>
      <w:r>
        <w:rPr>
          <w:spacing w:val="-2"/>
        </w:rPr>
        <w:t xml:space="preserve"> </w:t>
      </w:r>
      <w:r>
        <w:t>el déficit operativo acumulado durante la etapa de incorporación progresiva de clientes. Entre los principales</w:t>
      </w:r>
      <w:r>
        <w:rPr>
          <w:spacing w:val="30"/>
        </w:rPr>
        <w:t xml:space="preserve"> </w:t>
      </w:r>
      <w:r>
        <w:t>montos</w:t>
      </w:r>
      <w:r>
        <w:rPr>
          <w:spacing w:val="30"/>
        </w:rPr>
        <w:t xml:space="preserve"> </w:t>
      </w:r>
      <w:r>
        <w:t>de</w:t>
      </w:r>
      <w:r>
        <w:rPr>
          <w:spacing w:val="15"/>
        </w:rPr>
        <w:t xml:space="preserve"> </w:t>
      </w:r>
      <w:r>
        <w:t>gastos</w:t>
      </w:r>
      <w:r>
        <w:rPr>
          <w:spacing w:val="15"/>
        </w:rPr>
        <w:t xml:space="preserve"> </w:t>
      </w:r>
      <w:r>
        <w:t>de</w:t>
      </w:r>
      <w:r>
        <w:rPr>
          <w:spacing w:val="15"/>
        </w:rPr>
        <w:t xml:space="preserve"> </w:t>
      </w:r>
      <w:r>
        <w:t>arranque</w:t>
      </w:r>
      <w:r>
        <w:rPr>
          <w:spacing w:val="15"/>
        </w:rPr>
        <w:t xml:space="preserve"> </w:t>
      </w:r>
      <w:r>
        <w:t>se</w:t>
      </w:r>
      <w:r>
        <w:rPr>
          <w:spacing w:val="15"/>
        </w:rPr>
        <w:t xml:space="preserve"> </w:t>
      </w:r>
      <w:r>
        <w:t>contemplan:</w:t>
      </w:r>
      <w:r>
        <w:rPr>
          <w:spacing w:val="15"/>
        </w:rPr>
        <w:t xml:space="preserve"> </w:t>
      </w:r>
      <w:r>
        <w:t>constitución</w:t>
      </w:r>
      <w:r>
        <w:rPr>
          <w:spacing w:val="15"/>
        </w:rPr>
        <w:t xml:space="preserve"> </w:t>
      </w:r>
      <w:r>
        <w:t>legal</w:t>
      </w:r>
      <w:r>
        <w:rPr>
          <w:spacing w:val="15"/>
        </w:rPr>
        <w:t xml:space="preserve"> </w:t>
      </w:r>
      <w:r>
        <w:t>y</w:t>
      </w:r>
      <w:r>
        <w:rPr>
          <w:spacing w:val="15"/>
        </w:rPr>
        <w:t xml:space="preserve"> </w:t>
      </w:r>
      <w:r>
        <w:t>trámites</w:t>
      </w:r>
      <w:r>
        <w:rPr>
          <w:spacing w:val="15"/>
        </w:rPr>
        <w:t xml:space="preserve"> </w:t>
      </w:r>
      <w:r>
        <w:t>de</w:t>
      </w:r>
      <w:r>
        <w:rPr>
          <w:spacing w:val="15"/>
        </w:rPr>
        <w:t xml:space="preserve"> </w:t>
      </w:r>
      <w:r>
        <w:rPr>
          <w:spacing w:val="-2"/>
        </w:rPr>
        <w:t>inicio</w:t>
      </w:r>
    </w:p>
    <w:p w:rsidR="00E06AA8" w:rsidRDefault="00E06AA8">
      <w:pPr>
        <w:pStyle w:val="Textoindependiente"/>
        <w:spacing w:line="288" w:lineRule="auto"/>
        <w:sectPr w:rsidR="00E06AA8">
          <w:pgSz w:w="12240" w:h="15840"/>
          <w:pgMar w:top="1380" w:right="720" w:bottom="1260" w:left="720" w:header="0" w:footer="1019" w:gutter="0"/>
          <w:cols w:space="720"/>
        </w:sectPr>
      </w:pPr>
    </w:p>
    <w:p w:rsidR="00E06AA8" w:rsidRDefault="007F5D15">
      <w:pPr>
        <w:pStyle w:val="Textoindependiente"/>
        <w:spacing w:before="60" w:line="288" w:lineRule="auto"/>
        <w:ind w:right="721"/>
      </w:pPr>
      <w:r>
        <w:lastRenderedPageBreak/>
        <w:t>de</w:t>
      </w:r>
      <w:r>
        <w:rPr>
          <w:spacing w:val="-4"/>
        </w:rPr>
        <w:t xml:space="preserve"> </w:t>
      </w:r>
      <w:r>
        <w:t>actividades</w:t>
      </w:r>
      <w:r>
        <w:rPr>
          <w:spacing w:val="-4"/>
        </w:rPr>
        <w:t xml:space="preserve"> </w:t>
      </w:r>
      <w:r>
        <w:t>($700),</w:t>
      </w:r>
      <w:r>
        <w:rPr>
          <w:spacing w:val="-4"/>
        </w:rPr>
        <w:t xml:space="preserve"> </w:t>
      </w:r>
      <w:r>
        <w:t>computadoras</w:t>
      </w:r>
      <w:r>
        <w:rPr>
          <w:spacing w:val="-4"/>
        </w:rPr>
        <w:t xml:space="preserve"> </w:t>
      </w:r>
      <w:r>
        <w:t>portátiles</w:t>
      </w:r>
      <w:r>
        <w:rPr>
          <w:spacing w:val="-4"/>
        </w:rPr>
        <w:t xml:space="preserve"> </w:t>
      </w:r>
      <w:r>
        <w:t>($3.600),</w:t>
      </w:r>
      <w:r>
        <w:rPr>
          <w:spacing w:val="-4"/>
        </w:rPr>
        <w:t xml:space="preserve"> </w:t>
      </w:r>
      <w:r>
        <w:t>registro</w:t>
      </w:r>
      <w:r>
        <w:rPr>
          <w:spacing w:val="-4"/>
        </w:rPr>
        <w:t xml:space="preserve"> </w:t>
      </w:r>
      <w:r>
        <w:t>de</w:t>
      </w:r>
      <w:r>
        <w:rPr>
          <w:spacing w:val="-4"/>
        </w:rPr>
        <w:t xml:space="preserve"> </w:t>
      </w:r>
      <w:r>
        <w:t>actualización</w:t>
      </w:r>
      <w:r>
        <w:rPr>
          <w:spacing w:val="-4"/>
        </w:rPr>
        <w:t xml:space="preserve"> </w:t>
      </w:r>
      <w:r>
        <w:t>de</w:t>
      </w:r>
      <w:r>
        <w:rPr>
          <w:spacing w:val="-4"/>
        </w:rPr>
        <w:t xml:space="preserve"> </w:t>
      </w:r>
      <w:r>
        <w:t>identidad</w:t>
      </w:r>
      <w:r>
        <w:rPr>
          <w:spacing w:val="-4"/>
        </w:rPr>
        <w:t xml:space="preserve"> </w:t>
      </w:r>
      <w:r>
        <w:t>de marca y materiales comerciales ($1.000) contratación y pago</w:t>
      </w:r>
      <w:r>
        <w:rPr>
          <w:spacing w:val="40"/>
        </w:rPr>
        <w:t xml:space="preserve"> </w:t>
      </w:r>
      <w:r>
        <w:t>inicial</w:t>
      </w:r>
      <w:r>
        <w:rPr>
          <w:spacing w:val="-3"/>
        </w:rPr>
        <w:t xml:space="preserve"> </w:t>
      </w:r>
      <w:r>
        <w:t>de</w:t>
      </w:r>
      <w:r>
        <w:rPr>
          <w:spacing w:val="-3"/>
        </w:rPr>
        <w:t xml:space="preserve"> </w:t>
      </w:r>
      <w:r>
        <w:t>herramientas</w:t>
      </w:r>
      <w:r>
        <w:rPr>
          <w:spacing w:val="-3"/>
        </w:rPr>
        <w:t xml:space="preserve"> </w:t>
      </w:r>
      <w:r>
        <w:t>y</w:t>
      </w:r>
      <w:r>
        <w:rPr>
          <w:spacing w:val="-3"/>
        </w:rPr>
        <w:t xml:space="preserve"> </w:t>
      </w:r>
      <w:r>
        <w:t>lice</w:t>
      </w:r>
      <w:r>
        <w:t>ncias tecnológicas ($500), insumos para talleres ($300) y afiliación gremial anual ($450).</w:t>
      </w:r>
    </w:p>
    <w:p w:rsidR="00E06AA8" w:rsidRDefault="00E06AA8">
      <w:pPr>
        <w:pStyle w:val="Textoindependiente"/>
        <w:spacing w:before="2"/>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60"/>
        <w:gridCol w:w="2700"/>
      </w:tblGrid>
      <w:tr w:rsidR="00E06AA8">
        <w:trPr>
          <w:trHeight w:val="420"/>
        </w:trPr>
        <w:tc>
          <w:tcPr>
            <w:tcW w:w="6660" w:type="dxa"/>
            <w:shd w:val="clear" w:color="auto" w:fill="073762"/>
          </w:tcPr>
          <w:p w:rsidR="00E06AA8" w:rsidRDefault="007F5D15">
            <w:pPr>
              <w:pStyle w:val="TableParagraph"/>
              <w:spacing w:before="83"/>
              <w:ind w:right="1"/>
              <w:rPr>
                <w:b/>
                <w:sz w:val="24"/>
              </w:rPr>
            </w:pPr>
            <w:r>
              <w:rPr>
                <w:b/>
                <w:color w:val="FFFFFF"/>
                <w:spacing w:val="-2"/>
                <w:sz w:val="24"/>
              </w:rPr>
              <w:t>Concepto</w:t>
            </w:r>
          </w:p>
        </w:tc>
        <w:tc>
          <w:tcPr>
            <w:tcW w:w="2700" w:type="dxa"/>
            <w:shd w:val="clear" w:color="auto" w:fill="073762"/>
          </w:tcPr>
          <w:p w:rsidR="00E06AA8" w:rsidRDefault="007F5D15">
            <w:pPr>
              <w:pStyle w:val="TableParagraph"/>
              <w:spacing w:before="83"/>
              <w:rPr>
                <w:b/>
                <w:sz w:val="24"/>
              </w:rPr>
            </w:pPr>
            <w:r>
              <w:rPr>
                <w:b/>
                <w:color w:val="FFFFFF"/>
                <w:spacing w:val="-2"/>
                <w:sz w:val="24"/>
              </w:rPr>
              <w:t>Monto</w:t>
            </w:r>
          </w:p>
        </w:tc>
      </w:tr>
      <w:tr w:rsidR="00E06AA8">
        <w:trPr>
          <w:trHeight w:val="520"/>
        </w:trPr>
        <w:tc>
          <w:tcPr>
            <w:tcW w:w="6660" w:type="dxa"/>
          </w:tcPr>
          <w:p w:rsidR="00E06AA8" w:rsidRDefault="007F5D15">
            <w:pPr>
              <w:pStyle w:val="TableParagraph"/>
              <w:spacing w:before="84"/>
              <w:ind w:left="94"/>
              <w:jc w:val="left"/>
              <w:rPr>
                <w:sz w:val="24"/>
              </w:rPr>
            </w:pPr>
            <w:r>
              <w:rPr>
                <w:sz w:val="24"/>
              </w:rPr>
              <w:t xml:space="preserve">Subtotal activos fijos y </w:t>
            </w:r>
            <w:r>
              <w:rPr>
                <w:spacing w:val="-2"/>
                <w:sz w:val="24"/>
              </w:rPr>
              <w:t>arranque</w:t>
            </w:r>
          </w:p>
        </w:tc>
        <w:tc>
          <w:tcPr>
            <w:tcW w:w="2700" w:type="dxa"/>
          </w:tcPr>
          <w:p w:rsidR="00E06AA8" w:rsidRDefault="007F5D15">
            <w:pPr>
              <w:pStyle w:val="TableParagraph"/>
              <w:spacing w:before="84"/>
              <w:ind w:left="109"/>
              <w:jc w:val="left"/>
              <w:rPr>
                <w:sz w:val="24"/>
              </w:rPr>
            </w:pPr>
            <w:r>
              <w:rPr>
                <w:spacing w:val="-2"/>
                <w:sz w:val="24"/>
              </w:rPr>
              <w:t>$6.550</w:t>
            </w:r>
          </w:p>
        </w:tc>
      </w:tr>
      <w:tr w:rsidR="00E06AA8">
        <w:trPr>
          <w:trHeight w:val="820"/>
        </w:trPr>
        <w:tc>
          <w:tcPr>
            <w:tcW w:w="6660" w:type="dxa"/>
          </w:tcPr>
          <w:p w:rsidR="00E06AA8" w:rsidRDefault="007F5D15">
            <w:pPr>
              <w:pStyle w:val="TableParagraph"/>
              <w:spacing w:before="80" w:line="268" w:lineRule="auto"/>
              <w:ind w:left="94"/>
              <w:jc w:val="left"/>
              <w:rPr>
                <w:sz w:val="24"/>
              </w:rPr>
            </w:pPr>
            <w:r>
              <w:rPr>
                <w:sz w:val="24"/>
              </w:rPr>
              <w:t>Capital</w:t>
            </w:r>
            <w:r>
              <w:rPr>
                <w:spacing w:val="-5"/>
                <w:sz w:val="24"/>
              </w:rPr>
              <w:t xml:space="preserve"> </w:t>
            </w:r>
            <w:r>
              <w:rPr>
                <w:sz w:val="24"/>
              </w:rPr>
              <w:t>de</w:t>
            </w:r>
            <w:r>
              <w:rPr>
                <w:spacing w:val="-5"/>
                <w:sz w:val="24"/>
              </w:rPr>
              <w:t xml:space="preserve"> </w:t>
            </w:r>
            <w:r>
              <w:rPr>
                <w:sz w:val="24"/>
              </w:rPr>
              <w:t>trabajo</w:t>
            </w:r>
            <w:r>
              <w:rPr>
                <w:spacing w:val="-5"/>
                <w:sz w:val="24"/>
              </w:rPr>
              <w:t xml:space="preserve"> </w:t>
            </w:r>
            <w:r>
              <w:rPr>
                <w:sz w:val="24"/>
              </w:rPr>
              <w:t>(cobertura</w:t>
            </w:r>
            <w:r>
              <w:rPr>
                <w:spacing w:val="-5"/>
                <w:sz w:val="24"/>
              </w:rPr>
              <w:t xml:space="preserve"> </w:t>
            </w:r>
            <w:r>
              <w:rPr>
                <w:sz w:val="24"/>
              </w:rPr>
              <w:t>del</w:t>
            </w:r>
            <w:r>
              <w:rPr>
                <w:spacing w:val="-5"/>
                <w:sz w:val="24"/>
              </w:rPr>
              <w:t xml:space="preserve"> </w:t>
            </w:r>
            <w:r>
              <w:rPr>
                <w:sz w:val="24"/>
              </w:rPr>
              <w:t>déficit</w:t>
            </w:r>
            <w:r>
              <w:rPr>
                <w:spacing w:val="-5"/>
                <w:sz w:val="24"/>
              </w:rPr>
              <w:t xml:space="preserve"> </w:t>
            </w:r>
            <w:r>
              <w:rPr>
                <w:sz w:val="24"/>
              </w:rPr>
              <w:t>operativo,</w:t>
            </w:r>
            <w:r>
              <w:rPr>
                <w:spacing w:val="-5"/>
                <w:sz w:val="24"/>
              </w:rPr>
              <w:t xml:space="preserve"> </w:t>
            </w:r>
            <w:r>
              <w:rPr>
                <w:sz w:val="24"/>
              </w:rPr>
              <w:t>con</w:t>
            </w:r>
            <w:r>
              <w:rPr>
                <w:spacing w:val="-5"/>
                <w:sz w:val="24"/>
              </w:rPr>
              <w:t xml:space="preserve"> </w:t>
            </w:r>
            <w:r>
              <w:rPr>
                <w:sz w:val="24"/>
              </w:rPr>
              <w:t>margen</w:t>
            </w:r>
            <w:r>
              <w:rPr>
                <w:spacing w:val="-5"/>
                <w:sz w:val="24"/>
              </w:rPr>
              <w:t xml:space="preserve"> </w:t>
            </w:r>
            <w:r>
              <w:rPr>
                <w:sz w:val="24"/>
              </w:rPr>
              <w:t xml:space="preserve">de </w:t>
            </w:r>
            <w:r>
              <w:rPr>
                <w:spacing w:val="-2"/>
                <w:sz w:val="24"/>
              </w:rPr>
              <w:t>seguridad)</w:t>
            </w:r>
          </w:p>
        </w:tc>
        <w:tc>
          <w:tcPr>
            <w:tcW w:w="2700" w:type="dxa"/>
          </w:tcPr>
          <w:p w:rsidR="00E06AA8" w:rsidRDefault="007F5D15">
            <w:pPr>
              <w:pStyle w:val="TableParagraph"/>
              <w:spacing w:before="235"/>
              <w:ind w:left="109"/>
              <w:jc w:val="left"/>
              <w:rPr>
                <w:sz w:val="24"/>
              </w:rPr>
            </w:pPr>
            <w:r>
              <w:rPr>
                <w:spacing w:val="-2"/>
                <w:sz w:val="24"/>
              </w:rPr>
              <w:t>$35.000</w:t>
            </w:r>
          </w:p>
        </w:tc>
      </w:tr>
      <w:tr w:rsidR="00E06AA8">
        <w:trPr>
          <w:trHeight w:val="519"/>
        </w:trPr>
        <w:tc>
          <w:tcPr>
            <w:tcW w:w="6660" w:type="dxa"/>
          </w:tcPr>
          <w:p w:rsidR="00E06AA8" w:rsidRDefault="007F5D15">
            <w:pPr>
              <w:pStyle w:val="TableParagraph"/>
              <w:spacing w:before="86"/>
              <w:ind w:left="94"/>
              <w:jc w:val="left"/>
              <w:rPr>
                <w:b/>
                <w:sz w:val="24"/>
              </w:rPr>
            </w:pPr>
            <w:r>
              <w:rPr>
                <w:b/>
                <w:sz w:val="24"/>
              </w:rPr>
              <w:t xml:space="preserve">INVERSIÓN INICIAL </w:t>
            </w:r>
            <w:r>
              <w:rPr>
                <w:b/>
                <w:spacing w:val="-4"/>
                <w:sz w:val="24"/>
              </w:rPr>
              <w:t>TOTAL</w:t>
            </w:r>
          </w:p>
        </w:tc>
        <w:tc>
          <w:tcPr>
            <w:tcW w:w="2700" w:type="dxa"/>
          </w:tcPr>
          <w:p w:rsidR="00E06AA8" w:rsidRDefault="007F5D15">
            <w:pPr>
              <w:pStyle w:val="TableParagraph"/>
              <w:spacing w:before="86"/>
              <w:ind w:left="109"/>
              <w:jc w:val="left"/>
              <w:rPr>
                <w:b/>
                <w:sz w:val="24"/>
              </w:rPr>
            </w:pPr>
            <w:r>
              <w:rPr>
                <w:b/>
                <w:spacing w:val="-2"/>
                <w:sz w:val="24"/>
              </w:rPr>
              <w:t>$41.550</w:t>
            </w:r>
          </w:p>
        </w:tc>
      </w:tr>
    </w:tbl>
    <w:p w:rsidR="00E06AA8" w:rsidRDefault="007F5D15">
      <w:pPr>
        <w:spacing w:before="207"/>
        <w:ind w:left="1017"/>
        <w:rPr>
          <w:i/>
          <w:sz w:val="24"/>
        </w:rPr>
      </w:pPr>
      <w:r>
        <w:rPr>
          <w:i/>
          <w:sz w:val="24"/>
        </w:rPr>
        <w:t>Tabla</w:t>
      </w:r>
      <w:r>
        <w:rPr>
          <w:i/>
          <w:spacing w:val="-6"/>
          <w:sz w:val="24"/>
        </w:rPr>
        <w:t xml:space="preserve"> </w:t>
      </w:r>
      <w:r>
        <w:rPr>
          <w:i/>
          <w:sz w:val="24"/>
        </w:rPr>
        <w:t>#27:</w:t>
      </w:r>
      <w:r>
        <w:rPr>
          <w:i/>
          <w:spacing w:val="-3"/>
          <w:sz w:val="24"/>
        </w:rPr>
        <w:t xml:space="preserve"> </w:t>
      </w:r>
      <w:r>
        <w:rPr>
          <w:i/>
          <w:sz w:val="24"/>
        </w:rPr>
        <w:t>Inversión</w:t>
      </w:r>
      <w:r>
        <w:rPr>
          <w:i/>
          <w:spacing w:val="-4"/>
          <w:sz w:val="24"/>
        </w:rPr>
        <w:t xml:space="preserve"> </w:t>
      </w:r>
      <w:r>
        <w:rPr>
          <w:i/>
          <w:sz w:val="24"/>
        </w:rPr>
        <w:t>inicial</w:t>
      </w:r>
      <w:r>
        <w:rPr>
          <w:i/>
          <w:spacing w:val="-3"/>
          <w:sz w:val="24"/>
        </w:rPr>
        <w:t xml:space="preserve"> </w:t>
      </w:r>
      <w:r>
        <w:rPr>
          <w:i/>
          <w:sz w:val="24"/>
        </w:rPr>
        <w:t>requerida</w:t>
      </w:r>
      <w:r>
        <w:rPr>
          <w:i/>
          <w:spacing w:val="-4"/>
          <w:sz w:val="24"/>
        </w:rPr>
        <w:t xml:space="preserve"> </w:t>
      </w:r>
      <w:r>
        <w:rPr>
          <w:i/>
          <w:sz w:val="24"/>
        </w:rPr>
        <w:t>para</w:t>
      </w:r>
      <w:r>
        <w:rPr>
          <w:i/>
          <w:spacing w:val="-3"/>
          <w:sz w:val="24"/>
        </w:rPr>
        <w:t xml:space="preserve"> </w:t>
      </w:r>
      <w:r>
        <w:rPr>
          <w:i/>
          <w:sz w:val="24"/>
        </w:rPr>
        <w:t>la</w:t>
      </w:r>
      <w:r>
        <w:rPr>
          <w:i/>
          <w:spacing w:val="-3"/>
          <w:sz w:val="24"/>
        </w:rPr>
        <w:t xml:space="preserve"> </w:t>
      </w:r>
      <w:r>
        <w:rPr>
          <w:i/>
          <w:sz w:val="24"/>
        </w:rPr>
        <w:t>puesta</w:t>
      </w:r>
      <w:r>
        <w:rPr>
          <w:i/>
          <w:spacing w:val="-4"/>
          <w:sz w:val="24"/>
        </w:rPr>
        <w:t xml:space="preserve"> </w:t>
      </w:r>
      <w:r>
        <w:rPr>
          <w:i/>
          <w:sz w:val="24"/>
        </w:rPr>
        <w:t>en</w:t>
      </w:r>
      <w:r>
        <w:rPr>
          <w:i/>
          <w:spacing w:val="-3"/>
          <w:sz w:val="24"/>
        </w:rPr>
        <w:t xml:space="preserve"> </w:t>
      </w:r>
      <w:r>
        <w:rPr>
          <w:i/>
          <w:sz w:val="24"/>
        </w:rPr>
        <w:t>marcha</w:t>
      </w:r>
      <w:r>
        <w:rPr>
          <w:i/>
          <w:spacing w:val="-4"/>
          <w:sz w:val="24"/>
        </w:rPr>
        <w:t xml:space="preserve"> </w:t>
      </w:r>
      <w:r>
        <w:rPr>
          <w:i/>
          <w:sz w:val="24"/>
        </w:rPr>
        <w:t>de</w:t>
      </w:r>
      <w:r>
        <w:rPr>
          <w:i/>
          <w:spacing w:val="-3"/>
          <w:sz w:val="24"/>
        </w:rPr>
        <w:t xml:space="preserve"> </w:t>
      </w:r>
      <w:r>
        <w:rPr>
          <w:i/>
          <w:sz w:val="24"/>
        </w:rPr>
        <w:t>SIKE</w:t>
      </w:r>
      <w:r>
        <w:rPr>
          <w:i/>
          <w:spacing w:val="-3"/>
          <w:sz w:val="24"/>
        </w:rPr>
        <w:t xml:space="preserve"> </w:t>
      </w:r>
      <w:r>
        <w:rPr>
          <w:i/>
          <w:spacing w:val="-2"/>
          <w:sz w:val="24"/>
        </w:rPr>
        <w:t>Comunicaciones.</w:t>
      </w:r>
    </w:p>
    <w:p w:rsidR="00E06AA8" w:rsidRDefault="007F5D15">
      <w:pPr>
        <w:pStyle w:val="Textoindependiente"/>
        <w:spacing w:before="241"/>
      </w:pPr>
      <w:r>
        <w:t>El</w:t>
      </w:r>
      <w:r>
        <w:rPr>
          <w:spacing w:val="15"/>
        </w:rPr>
        <w:t xml:space="preserve"> </w:t>
      </w:r>
      <w:r>
        <w:t>flujo</w:t>
      </w:r>
      <w:r>
        <w:rPr>
          <w:spacing w:val="15"/>
        </w:rPr>
        <w:t xml:space="preserve"> </w:t>
      </w:r>
      <w:r>
        <w:t>de</w:t>
      </w:r>
      <w:r>
        <w:rPr>
          <w:spacing w:val="15"/>
        </w:rPr>
        <w:t xml:space="preserve"> </w:t>
      </w:r>
      <w:r>
        <w:t>caja</w:t>
      </w:r>
      <w:r>
        <w:rPr>
          <w:spacing w:val="15"/>
        </w:rPr>
        <w:t xml:space="preserve"> </w:t>
      </w:r>
      <w:r>
        <w:t>mensual</w:t>
      </w:r>
      <w:r>
        <w:rPr>
          <w:spacing w:val="15"/>
        </w:rPr>
        <w:t xml:space="preserve"> </w:t>
      </w:r>
      <w:r>
        <w:t>del</w:t>
      </w:r>
      <w:r>
        <w:rPr>
          <w:spacing w:val="15"/>
        </w:rPr>
        <w:t xml:space="preserve"> </w:t>
      </w:r>
      <w:r>
        <w:t>año</w:t>
      </w:r>
      <w:r>
        <w:rPr>
          <w:spacing w:val="15"/>
        </w:rPr>
        <w:t xml:space="preserve"> </w:t>
      </w:r>
      <w:r>
        <w:t>1</w:t>
      </w:r>
      <w:r>
        <w:rPr>
          <w:spacing w:val="15"/>
        </w:rPr>
        <w:t xml:space="preserve"> </w:t>
      </w:r>
      <w:r>
        <w:t>(siguiente</w:t>
      </w:r>
      <w:r>
        <w:rPr>
          <w:spacing w:val="15"/>
        </w:rPr>
        <w:t xml:space="preserve"> </w:t>
      </w:r>
      <w:r>
        <w:t>sección)</w:t>
      </w:r>
      <w:r>
        <w:rPr>
          <w:spacing w:val="15"/>
        </w:rPr>
        <w:t xml:space="preserve"> </w:t>
      </w:r>
      <w:r>
        <w:t>muestra</w:t>
      </w:r>
      <w:r>
        <w:rPr>
          <w:spacing w:val="15"/>
        </w:rPr>
        <w:t xml:space="preserve"> </w:t>
      </w:r>
      <w:r>
        <w:t>un</w:t>
      </w:r>
      <w:r>
        <w:rPr>
          <w:spacing w:val="15"/>
        </w:rPr>
        <w:t xml:space="preserve"> </w:t>
      </w:r>
      <w:r>
        <w:t>déficit</w:t>
      </w:r>
      <w:r>
        <w:rPr>
          <w:spacing w:val="15"/>
        </w:rPr>
        <w:t xml:space="preserve"> </w:t>
      </w:r>
      <w:r>
        <w:t xml:space="preserve">acumulado máximo </w:t>
      </w:r>
      <w:r>
        <w:rPr>
          <w:spacing w:val="-5"/>
        </w:rPr>
        <w:t>de</w:t>
      </w:r>
    </w:p>
    <w:p w:rsidR="00E06AA8" w:rsidRDefault="007F5D15">
      <w:pPr>
        <w:pStyle w:val="Textoindependiente"/>
        <w:spacing w:before="56" w:line="288" w:lineRule="auto"/>
        <w:ind w:right="721"/>
      </w:pPr>
      <w:r>
        <w:t>$33.140 en el mes 7;</w:t>
      </w:r>
      <w:r>
        <w:rPr>
          <w:spacing w:val="-3"/>
        </w:rPr>
        <w:t xml:space="preserve"> </w:t>
      </w:r>
      <w:r>
        <w:t>el</w:t>
      </w:r>
      <w:r>
        <w:rPr>
          <w:spacing w:val="-3"/>
        </w:rPr>
        <w:t xml:space="preserve"> </w:t>
      </w:r>
      <w:r>
        <w:t>capital</w:t>
      </w:r>
      <w:r>
        <w:rPr>
          <w:spacing w:val="-3"/>
        </w:rPr>
        <w:t xml:space="preserve"> </w:t>
      </w:r>
      <w:r>
        <w:t>de</w:t>
      </w:r>
      <w:r>
        <w:rPr>
          <w:spacing w:val="-3"/>
        </w:rPr>
        <w:t xml:space="preserve"> </w:t>
      </w:r>
      <w:r>
        <w:t>trabajo</w:t>
      </w:r>
      <w:r>
        <w:rPr>
          <w:spacing w:val="-3"/>
        </w:rPr>
        <w:t xml:space="preserve"> </w:t>
      </w:r>
      <w:r>
        <w:t>se</w:t>
      </w:r>
      <w:r>
        <w:rPr>
          <w:spacing w:val="-3"/>
        </w:rPr>
        <w:t xml:space="preserve"> </w:t>
      </w:r>
      <w:r>
        <w:t>fijó</w:t>
      </w:r>
      <w:r>
        <w:rPr>
          <w:spacing w:val="-3"/>
        </w:rPr>
        <w:t xml:space="preserve"> </w:t>
      </w:r>
      <w:r>
        <w:t>en</w:t>
      </w:r>
      <w:r>
        <w:rPr>
          <w:spacing w:val="-3"/>
        </w:rPr>
        <w:t xml:space="preserve"> </w:t>
      </w:r>
      <w:r>
        <w:t>$35.000</w:t>
      </w:r>
      <w:r>
        <w:rPr>
          <w:spacing w:val="-3"/>
        </w:rPr>
        <w:t xml:space="preserve"> </w:t>
      </w:r>
      <w:r>
        <w:t>para</w:t>
      </w:r>
      <w:r>
        <w:rPr>
          <w:spacing w:val="-3"/>
        </w:rPr>
        <w:t xml:space="preserve"> </w:t>
      </w:r>
      <w:r>
        <w:t>incluir</w:t>
      </w:r>
      <w:r>
        <w:rPr>
          <w:spacing w:val="-3"/>
        </w:rPr>
        <w:t xml:space="preserve"> </w:t>
      </w:r>
      <w:r>
        <w:t>un</w:t>
      </w:r>
      <w:r>
        <w:rPr>
          <w:spacing w:val="-3"/>
        </w:rPr>
        <w:t xml:space="preserve"> </w:t>
      </w:r>
      <w:r>
        <w:t>margen</w:t>
      </w:r>
      <w:r>
        <w:rPr>
          <w:spacing w:val="-3"/>
        </w:rPr>
        <w:t xml:space="preserve"> </w:t>
      </w:r>
      <w:r>
        <w:t>de</w:t>
      </w:r>
      <w:r>
        <w:rPr>
          <w:spacing w:val="-3"/>
        </w:rPr>
        <w:t xml:space="preserve"> </w:t>
      </w:r>
      <w:r>
        <w:t>seguridad. Esta reserva puede financiarse con recursos propios de la Fundadora, complementados de ser necesario con líneas de crédito para emprendimiento,</w:t>
      </w:r>
      <w:r>
        <w:rPr>
          <w:spacing w:val="-3"/>
        </w:rPr>
        <w:t xml:space="preserve"> </w:t>
      </w:r>
      <w:r>
        <w:t>alternativas</w:t>
      </w:r>
      <w:r>
        <w:rPr>
          <w:spacing w:val="-3"/>
        </w:rPr>
        <w:t xml:space="preserve"> </w:t>
      </w:r>
      <w:r>
        <w:t>que</w:t>
      </w:r>
      <w:r>
        <w:rPr>
          <w:spacing w:val="-3"/>
        </w:rPr>
        <w:t xml:space="preserve"> </w:t>
      </w:r>
      <w:r>
        <w:t>exceden</w:t>
      </w:r>
      <w:r>
        <w:rPr>
          <w:spacing w:val="-3"/>
        </w:rPr>
        <w:t xml:space="preserve"> </w:t>
      </w:r>
      <w:r>
        <w:t>el</w:t>
      </w:r>
      <w:r>
        <w:rPr>
          <w:spacing w:val="-3"/>
        </w:rPr>
        <w:t xml:space="preserve"> </w:t>
      </w:r>
      <w:r>
        <w:t>alcance</w:t>
      </w:r>
      <w:r>
        <w:rPr>
          <w:spacing w:val="-3"/>
        </w:rPr>
        <w:t xml:space="preserve"> </w:t>
      </w:r>
      <w:r>
        <w:t>de</w:t>
      </w:r>
      <w:r>
        <w:rPr>
          <w:spacing w:val="-3"/>
        </w:rPr>
        <w:t xml:space="preserve"> </w:t>
      </w:r>
      <w:r>
        <w:t xml:space="preserve">este </w:t>
      </w:r>
      <w:r>
        <w:rPr>
          <w:spacing w:val="-2"/>
        </w:rPr>
        <w:t>trabajo.</w:t>
      </w:r>
    </w:p>
    <w:p w:rsidR="00E06AA8" w:rsidRDefault="007F5D15">
      <w:pPr>
        <w:pStyle w:val="Ttulo2"/>
      </w:pPr>
      <w:r>
        <w:t xml:space="preserve">Flujo de caja </w:t>
      </w:r>
      <w:r>
        <w:rPr>
          <w:spacing w:val="-2"/>
        </w:rPr>
        <w:t>proyectado</w:t>
      </w:r>
    </w:p>
    <w:p w:rsidR="00E06AA8" w:rsidRDefault="007F5D15">
      <w:pPr>
        <w:pStyle w:val="Textoindependiente"/>
        <w:spacing w:before="239" w:line="288" w:lineRule="auto"/>
        <w:ind w:right="718"/>
      </w:pPr>
      <w:r>
        <w:t>El flujo de caja mensual del primer año permite identificar el momento en que la operación alcanza un</w:t>
      </w:r>
      <w:r>
        <w:rPr>
          <w:spacing w:val="-3"/>
        </w:rPr>
        <w:t xml:space="preserve"> </w:t>
      </w:r>
      <w:r>
        <w:t>flujo</w:t>
      </w:r>
      <w:r>
        <w:rPr>
          <w:spacing w:val="-3"/>
        </w:rPr>
        <w:t xml:space="preserve"> </w:t>
      </w:r>
      <w:r>
        <w:t>de</w:t>
      </w:r>
      <w:r>
        <w:rPr>
          <w:spacing w:val="-3"/>
        </w:rPr>
        <w:t xml:space="preserve"> </w:t>
      </w:r>
      <w:r>
        <w:t>caja</w:t>
      </w:r>
      <w:r>
        <w:rPr>
          <w:spacing w:val="-3"/>
        </w:rPr>
        <w:t xml:space="preserve"> </w:t>
      </w:r>
      <w:r>
        <w:t>positivo,</w:t>
      </w:r>
      <w:r>
        <w:rPr>
          <w:spacing w:val="-3"/>
        </w:rPr>
        <w:t xml:space="preserve"> </w:t>
      </w:r>
      <w:r>
        <w:t>dejando</w:t>
      </w:r>
      <w:r>
        <w:rPr>
          <w:spacing w:val="-3"/>
        </w:rPr>
        <w:t xml:space="preserve"> </w:t>
      </w:r>
      <w:r>
        <w:t>de</w:t>
      </w:r>
      <w:r>
        <w:rPr>
          <w:spacing w:val="-3"/>
        </w:rPr>
        <w:t xml:space="preserve"> </w:t>
      </w:r>
      <w:r>
        <w:t>consumir</w:t>
      </w:r>
      <w:r>
        <w:rPr>
          <w:spacing w:val="-3"/>
        </w:rPr>
        <w:t xml:space="preserve"> </w:t>
      </w:r>
      <w:r>
        <w:t>efectivo.</w:t>
      </w:r>
      <w:r>
        <w:rPr>
          <w:spacing w:val="-3"/>
        </w:rPr>
        <w:t xml:space="preserve"> </w:t>
      </w:r>
      <w:r>
        <w:t>Esta</w:t>
      </w:r>
      <w:r>
        <w:rPr>
          <w:spacing w:val="-3"/>
        </w:rPr>
        <w:t xml:space="preserve"> </w:t>
      </w:r>
      <w:r>
        <w:t>información</w:t>
      </w:r>
      <w:r>
        <w:rPr>
          <w:spacing w:val="-3"/>
        </w:rPr>
        <w:t xml:space="preserve"> </w:t>
      </w:r>
      <w:r>
        <w:t>es</w:t>
      </w:r>
      <w:r>
        <w:rPr>
          <w:spacing w:val="-3"/>
        </w:rPr>
        <w:t xml:space="preserve"> </w:t>
      </w:r>
      <w:r>
        <w:t>fundamental para estimar el capital de trabajo requerido durante la e</w:t>
      </w:r>
      <w:r>
        <w:t>tapa inicial</w:t>
      </w:r>
      <w:r>
        <w:rPr>
          <w:spacing w:val="-3"/>
        </w:rPr>
        <w:t xml:space="preserve"> </w:t>
      </w:r>
      <w:r>
        <w:t>de</w:t>
      </w:r>
      <w:r>
        <w:rPr>
          <w:spacing w:val="-3"/>
        </w:rPr>
        <w:t xml:space="preserve"> </w:t>
      </w:r>
      <w:r>
        <w:t>inicio</w:t>
      </w:r>
      <w:r>
        <w:rPr>
          <w:spacing w:val="-3"/>
        </w:rPr>
        <w:t xml:space="preserve"> </w:t>
      </w:r>
      <w:r>
        <w:t>de</w:t>
      </w:r>
      <w:r>
        <w:rPr>
          <w:spacing w:val="-3"/>
        </w:rPr>
        <w:t xml:space="preserve"> </w:t>
      </w:r>
      <w:r>
        <w:t>operaciones.</w:t>
      </w:r>
      <w:r>
        <w:rPr>
          <w:spacing w:val="-3"/>
        </w:rPr>
        <w:t xml:space="preserve"> </w:t>
      </w:r>
      <w:r>
        <w:t>Los costos incluyen la nómina, el costo variable de especialistas externos y los gastos operativos</w:t>
      </w:r>
      <w:r>
        <w:rPr>
          <w:spacing w:val="40"/>
        </w:rPr>
        <w:t xml:space="preserve"> </w:t>
      </w:r>
      <w:r>
        <w:rPr>
          <w:spacing w:val="-2"/>
        </w:rPr>
        <w:t>fijos:</w:t>
      </w:r>
    </w:p>
    <w:p w:rsidR="00E06AA8" w:rsidRDefault="00E06AA8">
      <w:pPr>
        <w:pStyle w:val="Textoindependiente"/>
        <w:spacing w:before="5"/>
        <w:ind w:left="0"/>
        <w:jc w:val="left"/>
        <w:rPr>
          <w:sz w:val="16"/>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0"/>
        <w:gridCol w:w="1300"/>
        <w:gridCol w:w="1400"/>
        <w:gridCol w:w="1640"/>
        <w:gridCol w:w="1320"/>
        <w:gridCol w:w="1440"/>
        <w:gridCol w:w="1620"/>
      </w:tblGrid>
      <w:tr w:rsidR="00E06AA8">
        <w:trPr>
          <w:trHeight w:val="699"/>
        </w:trPr>
        <w:tc>
          <w:tcPr>
            <w:tcW w:w="640" w:type="dxa"/>
            <w:shd w:val="clear" w:color="auto" w:fill="073762"/>
          </w:tcPr>
          <w:p w:rsidR="00E06AA8" w:rsidRDefault="007F5D15">
            <w:pPr>
              <w:pStyle w:val="TableParagraph"/>
              <w:spacing w:before="218"/>
              <w:ind w:left="5"/>
              <w:rPr>
                <w:b/>
                <w:sz w:val="24"/>
              </w:rPr>
            </w:pPr>
            <w:r>
              <w:rPr>
                <w:b/>
                <w:color w:val="FFFFFF"/>
                <w:spacing w:val="-5"/>
                <w:sz w:val="24"/>
              </w:rPr>
              <w:t>Mes</w:t>
            </w:r>
          </w:p>
        </w:tc>
        <w:tc>
          <w:tcPr>
            <w:tcW w:w="1300" w:type="dxa"/>
            <w:shd w:val="clear" w:color="auto" w:fill="073762"/>
          </w:tcPr>
          <w:p w:rsidR="00E06AA8" w:rsidRDefault="007F5D15">
            <w:pPr>
              <w:pStyle w:val="TableParagraph"/>
              <w:spacing w:before="80"/>
              <w:ind w:left="414" w:right="238" w:hanging="152"/>
              <w:jc w:val="left"/>
              <w:rPr>
                <w:b/>
                <w:sz w:val="24"/>
              </w:rPr>
            </w:pPr>
            <w:r>
              <w:rPr>
                <w:b/>
                <w:color w:val="FFFFFF"/>
                <w:spacing w:val="-2"/>
                <w:sz w:val="24"/>
              </w:rPr>
              <w:t>Ingreso total</w:t>
            </w:r>
          </w:p>
        </w:tc>
        <w:tc>
          <w:tcPr>
            <w:tcW w:w="1400" w:type="dxa"/>
            <w:shd w:val="clear" w:color="auto" w:fill="073762"/>
          </w:tcPr>
          <w:p w:rsidR="00E06AA8" w:rsidRDefault="007F5D15">
            <w:pPr>
              <w:pStyle w:val="TableParagraph"/>
              <w:spacing w:before="218"/>
              <w:rPr>
                <w:b/>
                <w:sz w:val="24"/>
              </w:rPr>
            </w:pPr>
            <w:r>
              <w:rPr>
                <w:b/>
                <w:color w:val="FFFFFF"/>
                <w:spacing w:val="-2"/>
                <w:sz w:val="24"/>
              </w:rPr>
              <w:t>Nómina</w:t>
            </w:r>
          </w:p>
        </w:tc>
        <w:tc>
          <w:tcPr>
            <w:tcW w:w="1640" w:type="dxa"/>
            <w:shd w:val="clear" w:color="auto" w:fill="073762"/>
          </w:tcPr>
          <w:p w:rsidR="00E06AA8" w:rsidRDefault="007F5D15">
            <w:pPr>
              <w:pStyle w:val="TableParagraph"/>
              <w:spacing w:before="80"/>
              <w:ind w:left="386" w:hanging="221"/>
              <w:jc w:val="left"/>
              <w:rPr>
                <w:b/>
                <w:sz w:val="24"/>
              </w:rPr>
            </w:pPr>
            <w:r>
              <w:rPr>
                <w:b/>
                <w:color w:val="FFFFFF"/>
                <w:spacing w:val="-2"/>
                <w:sz w:val="24"/>
              </w:rPr>
              <w:t>Especialistas externos</w:t>
            </w:r>
          </w:p>
        </w:tc>
        <w:tc>
          <w:tcPr>
            <w:tcW w:w="1320" w:type="dxa"/>
            <w:shd w:val="clear" w:color="auto" w:fill="073762"/>
          </w:tcPr>
          <w:p w:rsidR="00E06AA8" w:rsidRDefault="007F5D15">
            <w:pPr>
              <w:pStyle w:val="TableParagraph"/>
              <w:spacing w:before="80"/>
              <w:rPr>
                <w:b/>
                <w:sz w:val="24"/>
              </w:rPr>
            </w:pPr>
            <w:r>
              <w:rPr>
                <w:b/>
                <w:color w:val="FFFFFF"/>
                <w:spacing w:val="-2"/>
                <w:sz w:val="24"/>
              </w:rPr>
              <w:t>Gastos</w:t>
            </w:r>
          </w:p>
          <w:p w:rsidR="00E06AA8" w:rsidRDefault="007F5D15">
            <w:pPr>
              <w:pStyle w:val="TableParagraph"/>
              <w:rPr>
                <w:b/>
                <w:sz w:val="24"/>
              </w:rPr>
            </w:pPr>
            <w:r>
              <w:rPr>
                <w:b/>
                <w:color w:val="FFFFFF"/>
                <w:spacing w:val="-2"/>
                <w:sz w:val="24"/>
              </w:rPr>
              <w:t>operativos</w:t>
            </w:r>
          </w:p>
        </w:tc>
        <w:tc>
          <w:tcPr>
            <w:tcW w:w="1440" w:type="dxa"/>
            <w:shd w:val="clear" w:color="auto" w:fill="073762"/>
          </w:tcPr>
          <w:p w:rsidR="00E06AA8" w:rsidRDefault="007F5D15">
            <w:pPr>
              <w:pStyle w:val="TableParagraph"/>
              <w:spacing w:before="80"/>
              <w:ind w:left="334" w:right="175" w:hanging="141"/>
              <w:jc w:val="left"/>
              <w:rPr>
                <w:b/>
                <w:sz w:val="24"/>
              </w:rPr>
            </w:pPr>
            <w:r>
              <w:rPr>
                <w:b/>
                <w:color w:val="FFFFFF"/>
                <w:sz w:val="24"/>
              </w:rPr>
              <w:t>Flujo</w:t>
            </w:r>
            <w:r>
              <w:rPr>
                <w:b/>
                <w:color w:val="FFFFFF"/>
                <w:spacing w:val="-15"/>
                <w:sz w:val="24"/>
              </w:rPr>
              <w:t xml:space="preserve"> </w:t>
            </w:r>
            <w:r>
              <w:rPr>
                <w:b/>
                <w:color w:val="FFFFFF"/>
                <w:sz w:val="24"/>
              </w:rPr>
              <w:t>neto del mes</w:t>
            </w:r>
          </w:p>
        </w:tc>
        <w:tc>
          <w:tcPr>
            <w:tcW w:w="1620" w:type="dxa"/>
            <w:shd w:val="clear" w:color="auto" w:fill="073762"/>
          </w:tcPr>
          <w:p w:rsidR="00E06AA8" w:rsidRDefault="007F5D15">
            <w:pPr>
              <w:pStyle w:val="TableParagraph"/>
              <w:spacing w:before="218"/>
              <w:rPr>
                <w:b/>
                <w:sz w:val="24"/>
              </w:rPr>
            </w:pPr>
            <w:r>
              <w:rPr>
                <w:b/>
                <w:color w:val="FFFFFF"/>
                <w:spacing w:val="-2"/>
                <w:sz w:val="24"/>
              </w:rPr>
              <w:t>Acumulado</w:t>
            </w:r>
          </w:p>
        </w:tc>
      </w:tr>
      <w:tr w:rsidR="00E06AA8">
        <w:trPr>
          <w:trHeight w:val="520"/>
        </w:trPr>
        <w:tc>
          <w:tcPr>
            <w:tcW w:w="640" w:type="dxa"/>
          </w:tcPr>
          <w:p w:rsidR="00E06AA8" w:rsidRDefault="007F5D15">
            <w:pPr>
              <w:pStyle w:val="TableParagraph"/>
              <w:spacing w:before="77"/>
              <w:ind w:left="5"/>
              <w:rPr>
                <w:sz w:val="24"/>
              </w:rPr>
            </w:pPr>
            <w:r>
              <w:rPr>
                <w:spacing w:val="-10"/>
                <w:sz w:val="24"/>
              </w:rPr>
              <w:t>1</w:t>
            </w:r>
          </w:p>
        </w:tc>
        <w:tc>
          <w:tcPr>
            <w:tcW w:w="1300" w:type="dxa"/>
          </w:tcPr>
          <w:p w:rsidR="00E06AA8" w:rsidRDefault="007F5D15">
            <w:pPr>
              <w:pStyle w:val="TableParagraph"/>
              <w:spacing w:before="77"/>
              <w:rPr>
                <w:sz w:val="24"/>
              </w:rPr>
            </w:pPr>
            <w:r>
              <w:rPr>
                <w:spacing w:val="-5"/>
                <w:sz w:val="24"/>
              </w:rPr>
              <w:t>$0</w:t>
            </w:r>
          </w:p>
        </w:tc>
        <w:tc>
          <w:tcPr>
            <w:tcW w:w="1400" w:type="dxa"/>
          </w:tcPr>
          <w:p w:rsidR="00E06AA8" w:rsidRDefault="007F5D15">
            <w:pPr>
              <w:pStyle w:val="TableParagraph"/>
              <w:spacing w:before="77"/>
              <w:rPr>
                <w:sz w:val="24"/>
              </w:rPr>
            </w:pPr>
            <w:r>
              <w:rPr>
                <w:spacing w:val="-2"/>
                <w:sz w:val="24"/>
              </w:rPr>
              <w:t>$3.640</w:t>
            </w:r>
          </w:p>
        </w:tc>
        <w:tc>
          <w:tcPr>
            <w:tcW w:w="1640" w:type="dxa"/>
          </w:tcPr>
          <w:p w:rsidR="00E06AA8" w:rsidRDefault="007F5D15">
            <w:pPr>
              <w:pStyle w:val="TableParagraph"/>
              <w:spacing w:before="77"/>
              <w:ind w:left="20"/>
              <w:rPr>
                <w:sz w:val="24"/>
              </w:rPr>
            </w:pPr>
            <w:r>
              <w:rPr>
                <w:spacing w:val="-5"/>
                <w:sz w:val="24"/>
              </w:rPr>
              <w:t>$0</w:t>
            </w:r>
          </w:p>
        </w:tc>
        <w:tc>
          <w:tcPr>
            <w:tcW w:w="1320" w:type="dxa"/>
          </w:tcPr>
          <w:p w:rsidR="00E06AA8" w:rsidRDefault="007F5D15">
            <w:pPr>
              <w:pStyle w:val="TableParagraph"/>
              <w:spacing w:before="77"/>
              <w:rPr>
                <w:sz w:val="24"/>
              </w:rPr>
            </w:pPr>
            <w:r>
              <w:rPr>
                <w:spacing w:val="-4"/>
                <w:sz w:val="24"/>
              </w:rPr>
              <w:t>$950</w:t>
            </w:r>
          </w:p>
        </w:tc>
        <w:tc>
          <w:tcPr>
            <w:tcW w:w="1440" w:type="dxa"/>
          </w:tcPr>
          <w:p w:rsidR="00E06AA8" w:rsidRDefault="007F5D15">
            <w:pPr>
              <w:pStyle w:val="TableParagraph"/>
              <w:spacing w:before="77"/>
              <w:rPr>
                <w:sz w:val="24"/>
              </w:rPr>
            </w:pPr>
            <w:r>
              <w:rPr>
                <w:sz w:val="24"/>
              </w:rPr>
              <w:t>$-</w:t>
            </w:r>
            <w:r>
              <w:rPr>
                <w:spacing w:val="-2"/>
                <w:sz w:val="24"/>
              </w:rPr>
              <w:t>4.590</w:t>
            </w:r>
          </w:p>
        </w:tc>
        <w:tc>
          <w:tcPr>
            <w:tcW w:w="1620" w:type="dxa"/>
          </w:tcPr>
          <w:p w:rsidR="00E06AA8" w:rsidRDefault="007F5D15">
            <w:pPr>
              <w:pStyle w:val="TableParagraph"/>
              <w:spacing w:before="77"/>
              <w:rPr>
                <w:sz w:val="24"/>
              </w:rPr>
            </w:pPr>
            <w:r>
              <w:rPr>
                <w:sz w:val="24"/>
              </w:rPr>
              <w:t>$-</w:t>
            </w:r>
            <w:r>
              <w:rPr>
                <w:spacing w:val="-2"/>
                <w:sz w:val="24"/>
              </w:rPr>
              <w:t>4.590</w:t>
            </w:r>
          </w:p>
        </w:tc>
      </w:tr>
      <w:tr w:rsidR="00E06AA8">
        <w:trPr>
          <w:trHeight w:val="499"/>
        </w:trPr>
        <w:tc>
          <w:tcPr>
            <w:tcW w:w="640" w:type="dxa"/>
          </w:tcPr>
          <w:p w:rsidR="00E06AA8" w:rsidRDefault="007F5D15">
            <w:pPr>
              <w:pStyle w:val="TableParagraph"/>
              <w:spacing w:before="73"/>
              <w:ind w:left="5"/>
              <w:rPr>
                <w:sz w:val="24"/>
              </w:rPr>
            </w:pPr>
            <w:r>
              <w:rPr>
                <w:spacing w:val="-10"/>
                <w:sz w:val="24"/>
              </w:rPr>
              <w:t>2</w:t>
            </w:r>
          </w:p>
        </w:tc>
        <w:tc>
          <w:tcPr>
            <w:tcW w:w="1300" w:type="dxa"/>
          </w:tcPr>
          <w:p w:rsidR="00E06AA8" w:rsidRDefault="007F5D15">
            <w:pPr>
              <w:pStyle w:val="TableParagraph"/>
              <w:spacing w:before="73"/>
              <w:rPr>
                <w:sz w:val="24"/>
              </w:rPr>
            </w:pPr>
            <w:r>
              <w:rPr>
                <w:spacing w:val="-5"/>
                <w:sz w:val="24"/>
              </w:rPr>
              <w:t>$0</w:t>
            </w:r>
          </w:p>
        </w:tc>
        <w:tc>
          <w:tcPr>
            <w:tcW w:w="1400" w:type="dxa"/>
          </w:tcPr>
          <w:p w:rsidR="00E06AA8" w:rsidRDefault="007F5D15">
            <w:pPr>
              <w:pStyle w:val="TableParagraph"/>
              <w:spacing w:before="73"/>
              <w:rPr>
                <w:sz w:val="24"/>
              </w:rPr>
            </w:pPr>
            <w:r>
              <w:rPr>
                <w:spacing w:val="-2"/>
                <w:sz w:val="24"/>
              </w:rPr>
              <w:t>$6.875</w:t>
            </w:r>
          </w:p>
        </w:tc>
        <w:tc>
          <w:tcPr>
            <w:tcW w:w="1640" w:type="dxa"/>
          </w:tcPr>
          <w:p w:rsidR="00E06AA8" w:rsidRDefault="007F5D15">
            <w:pPr>
              <w:pStyle w:val="TableParagraph"/>
              <w:spacing w:before="73"/>
              <w:ind w:left="20"/>
              <w:rPr>
                <w:sz w:val="24"/>
              </w:rPr>
            </w:pPr>
            <w:r>
              <w:rPr>
                <w:spacing w:val="-5"/>
                <w:sz w:val="24"/>
              </w:rPr>
              <w:t>$0</w:t>
            </w:r>
          </w:p>
        </w:tc>
        <w:tc>
          <w:tcPr>
            <w:tcW w:w="1320" w:type="dxa"/>
          </w:tcPr>
          <w:p w:rsidR="00E06AA8" w:rsidRDefault="007F5D15">
            <w:pPr>
              <w:pStyle w:val="TableParagraph"/>
              <w:spacing w:before="73"/>
              <w:rPr>
                <w:sz w:val="24"/>
              </w:rPr>
            </w:pPr>
            <w:r>
              <w:rPr>
                <w:spacing w:val="-4"/>
                <w:sz w:val="24"/>
              </w:rPr>
              <w:t>$950</w:t>
            </w:r>
          </w:p>
        </w:tc>
        <w:tc>
          <w:tcPr>
            <w:tcW w:w="1440" w:type="dxa"/>
          </w:tcPr>
          <w:p w:rsidR="00E06AA8" w:rsidRDefault="007F5D15">
            <w:pPr>
              <w:pStyle w:val="TableParagraph"/>
              <w:spacing w:before="73"/>
              <w:rPr>
                <w:sz w:val="24"/>
              </w:rPr>
            </w:pPr>
            <w:r>
              <w:rPr>
                <w:sz w:val="24"/>
              </w:rPr>
              <w:t>$-</w:t>
            </w:r>
            <w:r>
              <w:rPr>
                <w:spacing w:val="-2"/>
                <w:sz w:val="24"/>
              </w:rPr>
              <w:t>7.825</w:t>
            </w:r>
          </w:p>
        </w:tc>
        <w:tc>
          <w:tcPr>
            <w:tcW w:w="1620" w:type="dxa"/>
          </w:tcPr>
          <w:p w:rsidR="00E06AA8" w:rsidRDefault="007F5D15">
            <w:pPr>
              <w:pStyle w:val="TableParagraph"/>
              <w:spacing w:before="73"/>
              <w:rPr>
                <w:sz w:val="24"/>
              </w:rPr>
            </w:pPr>
            <w:r>
              <w:rPr>
                <w:sz w:val="24"/>
              </w:rPr>
              <w:t>$-</w:t>
            </w:r>
            <w:r>
              <w:rPr>
                <w:spacing w:val="-2"/>
                <w:sz w:val="24"/>
              </w:rPr>
              <w:t>12.415</w:t>
            </w:r>
          </w:p>
        </w:tc>
      </w:tr>
      <w:tr w:rsidR="00E06AA8">
        <w:trPr>
          <w:trHeight w:val="520"/>
        </w:trPr>
        <w:tc>
          <w:tcPr>
            <w:tcW w:w="640" w:type="dxa"/>
          </w:tcPr>
          <w:p w:rsidR="00E06AA8" w:rsidRDefault="007F5D15">
            <w:pPr>
              <w:pStyle w:val="TableParagraph"/>
              <w:spacing w:before="88"/>
              <w:ind w:left="5"/>
              <w:rPr>
                <w:sz w:val="24"/>
              </w:rPr>
            </w:pPr>
            <w:r>
              <w:rPr>
                <w:spacing w:val="-10"/>
                <w:sz w:val="24"/>
              </w:rPr>
              <w:t>3</w:t>
            </w:r>
          </w:p>
        </w:tc>
        <w:tc>
          <w:tcPr>
            <w:tcW w:w="1300" w:type="dxa"/>
          </w:tcPr>
          <w:p w:rsidR="00E06AA8" w:rsidRDefault="007F5D15">
            <w:pPr>
              <w:pStyle w:val="TableParagraph"/>
              <w:spacing w:before="88"/>
              <w:rPr>
                <w:sz w:val="24"/>
              </w:rPr>
            </w:pPr>
            <w:r>
              <w:rPr>
                <w:spacing w:val="-4"/>
                <w:sz w:val="24"/>
              </w:rPr>
              <w:t>$900</w:t>
            </w:r>
          </w:p>
        </w:tc>
        <w:tc>
          <w:tcPr>
            <w:tcW w:w="1400" w:type="dxa"/>
          </w:tcPr>
          <w:p w:rsidR="00E06AA8" w:rsidRDefault="007F5D15">
            <w:pPr>
              <w:pStyle w:val="TableParagraph"/>
              <w:spacing w:before="88"/>
              <w:rPr>
                <w:sz w:val="24"/>
              </w:rPr>
            </w:pPr>
            <w:r>
              <w:rPr>
                <w:spacing w:val="-2"/>
                <w:sz w:val="24"/>
              </w:rPr>
              <w:t>$6.875</w:t>
            </w:r>
          </w:p>
        </w:tc>
        <w:tc>
          <w:tcPr>
            <w:tcW w:w="1640" w:type="dxa"/>
          </w:tcPr>
          <w:p w:rsidR="00E06AA8" w:rsidRDefault="007F5D15">
            <w:pPr>
              <w:pStyle w:val="TableParagraph"/>
              <w:spacing w:before="88"/>
              <w:ind w:left="20"/>
              <w:rPr>
                <w:sz w:val="24"/>
              </w:rPr>
            </w:pPr>
            <w:r>
              <w:rPr>
                <w:spacing w:val="-5"/>
                <w:sz w:val="24"/>
              </w:rPr>
              <w:t>$0</w:t>
            </w:r>
          </w:p>
        </w:tc>
        <w:tc>
          <w:tcPr>
            <w:tcW w:w="1320" w:type="dxa"/>
          </w:tcPr>
          <w:p w:rsidR="00E06AA8" w:rsidRDefault="007F5D15">
            <w:pPr>
              <w:pStyle w:val="TableParagraph"/>
              <w:spacing w:before="88"/>
              <w:rPr>
                <w:sz w:val="24"/>
              </w:rPr>
            </w:pPr>
            <w:r>
              <w:rPr>
                <w:spacing w:val="-4"/>
                <w:sz w:val="24"/>
              </w:rPr>
              <w:t>$950</w:t>
            </w:r>
          </w:p>
        </w:tc>
        <w:tc>
          <w:tcPr>
            <w:tcW w:w="1440" w:type="dxa"/>
          </w:tcPr>
          <w:p w:rsidR="00E06AA8" w:rsidRDefault="007F5D15">
            <w:pPr>
              <w:pStyle w:val="TableParagraph"/>
              <w:spacing w:before="88"/>
              <w:rPr>
                <w:sz w:val="24"/>
              </w:rPr>
            </w:pPr>
            <w:r>
              <w:rPr>
                <w:sz w:val="24"/>
              </w:rPr>
              <w:t>$-</w:t>
            </w:r>
            <w:r>
              <w:rPr>
                <w:spacing w:val="-2"/>
                <w:sz w:val="24"/>
              </w:rPr>
              <w:t>6.925</w:t>
            </w:r>
          </w:p>
        </w:tc>
        <w:tc>
          <w:tcPr>
            <w:tcW w:w="1620" w:type="dxa"/>
          </w:tcPr>
          <w:p w:rsidR="00E06AA8" w:rsidRDefault="007F5D15">
            <w:pPr>
              <w:pStyle w:val="TableParagraph"/>
              <w:spacing w:before="88"/>
              <w:rPr>
                <w:sz w:val="24"/>
              </w:rPr>
            </w:pPr>
            <w:r>
              <w:rPr>
                <w:sz w:val="24"/>
              </w:rPr>
              <w:t>$-</w:t>
            </w:r>
            <w:r>
              <w:rPr>
                <w:spacing w:val="-2"/>
                <w:sz w:val="24"/>
              </w:rPr>
              <w:t>19.340</w:t>
            </w:r>
          </w:p>
        </w:tc>
      </w:tr>
      <w:tr w:rsidR="00E06AA8">
        <w:trPr>
          <w:trHeight w:val="519"/>
        </w:trPr>
        <w:tc>
          <w:tcPr>
            <w:tcW w:w="640" w:type="dxa"/>
          </w:tcPr>
          <w:p w:rsidR="00E06AA8" w:rsidRDefault="007F5D15">
            <w:pPr>
              <w:pStyle w:val="TableParagraph"/>
              <w:spacing w:before="84"/>
              <w:ind w:left="5"/>
              <w:rPr>
                <w:sz w:val="24"/>
              </w:rPr>
            </w:pPr>
            <w:r>
              <w:rPr>
                <w:spacing w:val="-10"/>
                <w:sz w:val="24"/>
              </w:rPr>
              <w:t>4</w:t>
            </w:r>
          </w:p>
        </w:tc>
        <w:tc>
          <w:tcPr>
            <w:tcW w:w="1300" w:type="dxa"/>
          </w:tcPr>
          <w:p w:rsidR="00E06AA8" w:rsidRDefault="007F5D15">
            <w:pPr>
              <w:pStyle w:val="TableParagraph"/>
              <w:spacing w:before="84"/>
              <w:rPr>
                <w:sz w:val="24"/>
              </w:rPr>
            </w:pPr>
            <w:r>
              <w:rPr>
                <w:spacing w:val="-2"/>
                <w:sz w:val="24"/>
              </w:rPr>
              <w:t>$1.800</w:t>
            </w:r>
          </w:p>
        </w:tc>
        <w:tc>
          <w:tcPr>
            <w:tcW w:w="1400" w:type="dxa"/>
          </w:tcPr>
          <w:p w:rsidR="00E06AA8" w:rsidRDefault="007F5D15">
            <w:pPr>
              <w:pStyle w:val="TableParagraph"/>
              <w:spacing w:before="84"/>
              <w:rPr>
                <w:sz w:val="24"/>
              </w:rPr>
            </w:pPr>
            <w:r>
              <w:rPr>
                <w:spacing w:val="-2"/>
                <w:sz w:val="24"/>
              </w:rPr>
              <w:t>$6.875</w:t>
            </w:r>
          </w:p>
        </w:tc>
        <w:tc>
          <w:tcPr>
            <w:tcW w:w="1640" w:type="dxa"/>
          </w:tcPr>
          <w:p w:rsidR="00E06AA8" w:rsidRDefault="007F5D15">
            <w:pPr>
              <w:pStyle w:val="TableParagraph"/>
              <w:spacing w:before="84"/>
              <w:ind w:left="20"/>
              <w:rPr>
                <w:sz w:val="24"/>
              </w:rPr>
            </w:pPr>
            <w:r>
              <w:rPr>
                <w:spacing w:val="-4"/>
                <w:sz w:val="24"/>
              </w:rPr>
              <w:t>$150</w:t>
            </w:r>
          </w:p>
        </w:tc>
        <w:tc>
          <w:tcPr>
            <w:tcW w:w="1320" w:type="dxa"/>
          </w:tcPr>
          <w:p w:rsidR="00E06AA8" w:rsidRDefault="007F5D15">
            <w:pPr>
              <w:pStyle w:val="TableParagraph"/>
              <w:spacing w:before="84"/>
              <w:rPr>
                <w:sz w:val="24"/>
              </w:rPr>
            </w:pPr>
            <w:r>
              <w:rPr>
                <w:spacing w:val="-4"/>
                <w:sz w:val="24"/>
              </w:rPr>
              <w:t>$950</w:t>
            </w:r>
          </w:p>
        </w:tc>
        <w:tc>
          <w:tcPr>
            <w:tcW w:w="1440" w:type="dxa"/>
          </w:tcPr>
          <w:p w:rsidR="00E06AA8" w:rsidRDefault="007F5D15">
            <w:pPr>
              <w:pStyle w:val="TableParagraph"/>
              <w:spacing w:before="84"/>
              <w:rPr>
                <w:sz w:val="24"/>
              </w:rPr>
            </w:pPr>
            <w:r>
              <w:rPr>
                <w:sz w:val="24"/>
              </w:rPr>
              <w:t>$-</w:t>
            </w:r>
            <w:r>
              <w:rPr>
                <w:spacing w:val="-2"/>
                <w:sz w:val="24"/>
              </w:rPr>
              <w:t>6.175</w:t>
            </w:r>
          </w:p>
        </w:tc>
        <w:tc>
          <w:tcPr>
            <w:tcW w:w="1620" w:type="dxa"/>
          </w:tcPr>
          <w:p w:rsidR="00E06AA8" w:rsidRDefault="007F5D15">
            <w:pPr>
              <w:pStyle w:val="TableParagraph"/>
              <w:spacing w:before="84"/>
              <w:rPr>
                <w:sz w:val="24"/>
              </w:rPr>
            </w:pPr>
            <w:r>
              <w:rPr>
                <w:sz w:val="24"/>
              </w:rPr>
              <w:t>$-</w:t>
            </w:r>
            <w:r>
              <w:rPr>
                <w:spacing w:val="-2"/>
                <w:sz w:val="24"/>
              </w:rPr>
              <w:t>25.515</w:t>
            </w:r>
          </w:p>
        </w:tc>
      </w:tr>
      <w:tr w:rsidR="00E06AA8">
        <w:trPr>
          <w:trHeight w:val="520"/>
        </w:trPr>
        <w:tc>
          <w:tcPr>
            <w:tcW w:w="640" w:type="dxa"/>
          </w:tcPr>
          <w:p w:rsidR="00E06AA8" w:rsidRDefault="007F5D15">
            <w:pPr>
              <w:pStyle w:val="TableParagraph"/>
              <w:spacing w:before="79"/>
              <w:ind w:left="5"/>
              <w:rPr>
                <w:sz w:val="24"/>
              </w:rPr>
            </w:pPr>
            <w:r>
              <w:rPr>
                <w:spacing w:val="-10"/>
                <w:sz w:val="24"/>
              </w:rPr>
              <w:t>5</w:t>
            </w:r>
          </w:p>
        </w:tc>
        <w:tc>
          <w:tcPr>
            <w:tcW w:w="1300" w:type="dxa"/>
          </w:tcPr>
          <w:p w:rsidR="00E06AA8" w:rsidRDefault="007F5D15">
            <w:pPr>
              <w:pStyle w:val="TableParagraph"/>
              <w:spacing w:before="79"/>
              <w:rPr>
                <w:sz w:val="24"/>
              </w:rPr>
            </w:pPr>
            <w:r>
              <w:rPr>
                <w:spacing w:val="-2"/>
                <w:sz w:val="24"/>
              </w:rPr>
              <w:t>$3.900</w:t>
            </w:r>
          </w:p>
        </w:tc>
        <w:tc>
          <w:tcPr>
            <w:tcW w:w="1400" w:type="dxa"/>
          </w:tcPr>
          <w:p w:rsidR="00E06AA8" w:rsidRDefault="007F5D15">
            <w:pPr>
              <w:pStyle w:val="TableParagraph"/>
              <w:spacing w:before="79"/>
              <w:rPr>
                <w:sz w:val="24"/>
              </w:rPr>
            </w:pPr>
            <w:r>
              <w:rPr>
                <w:spacing w:val="-2"/>
                <w:sz w:val="24"/>
              </w:rPr>
              <w:t>$6.875</w:t>
            </w:r>
          </w:p>
        </w:tc>
        <w:tc>
          <w:tcPr>
            <w:tcW w:w="1640" w:type="dxa"/>
          </w:tcPr>
          <w:p w:rsidR="00E06AA8" w:rsidRDefault="007F5D15">
            <w:pPr>
              <w:pStyle w:val="TableParagraph"/>
              <w:spacing w:before="79"/>
              <w:ind w:left="20"/>
              <w:rPr>
                <w:sz w:val="24"/>
              </w:rPr>
            </w:pPr>
            <w:r>
              <w:rPr>
                <w:spacing w:val="-4"/>
                <w:sz w:val="24"/>
              </w:rPr>
              <w:t>$300</w:t>
            </w:r>
          </w:p>
        </w:tc>
        <w:tc>
          <w:tcPr>
            <w:tcW w:w="1320" w:type="dxa"/>
          </w:tcPr>
          <w:p w:rsidR="00E06AA8" w:rsidRDefault="007F5D15">
            <w:pPr>
              <w:pStyle w:val="TableParagraph"/>
              <w:spacing w:before="79"/>
              <w:rPr>
                <w:sz w:val="24"/>
              </w:rPr>
            </w:pPr>
            <w:r>
              <w:rPr>
                <w:spacing w:val="-4"/>
                <w:sz w:val="24"/>
              </w:rPr>
              <w:t>$950</w:t>
            </w:r>
          </w:p>
        </w:tc>
        <w:tc>
          <w:tcPr>
            <w:tcW w:w="1440" w:type="dxa"/>
          </w:tcPr>
          <w:p w:rsidR="00E06AA8" w:rsidRDefault="007F5D15">
            <w:pPr>
              <w:pStyle w:val="TableParagraph"/>
              <w:spacing w:before="79"/>
              <w:rPr>
                <w:sz w:val="24"/>
              </w:rPr>
            </w:pPr>
            <w:r>
              <w:rPr>
                <w:sz w:val="24"/>
              </w:rPr>
              <w:t>$-</w:t>
            </w:r>
            <w:r>
              <w:rPr>
                <w:spacing w:val="-2"/>
                <w:sz w:val="24"/>
              </w:rPr>
              <w:t>4.225</w:t>
            </w:r>
          </w:p>
        </w:tc>
        <w:tc>
          <w:tcPr>
            <w:tcW w:w="1620" w:type="dxa"/>
          </w:tcPr>
          <w:p w:rsidR="00E06AA8" w:rsidRDefault="007F5D15">
            <w:pPr>
              <w:pStyle w:val="TableParagraph"/>
              <w:spacing w:before="79"/>
              <w:rPr>
                <w:sz w:val="24"/>
              </w:rPr>
            </w:pPr>
            <w:r>
              <w:rPr>
                <w:sz w:val="24"/>
              </w:rPr>
              <w:t>$-</w:t>
            </w:r>
            <w:r>
              <w:rPr>
                <w:spacing w:val="-2"/>
                <w:sz w:val="24"/>
              </w:rPr>
              <w:t>29.740</w:t>
            </w:r>
          </w:p>
        </w:tc>
      </w:tr>
      <w:tr w:rsidR="00E06AA8">
        <w:trPr>
          <w:trHeight w:val="520"/>
        </w:trPr>
        <w:tc>
          <w:tcPr>
            <w:tcW w:w="640" w:type="dxa"/>
          </w:tcPr>
          <w:p w:rsidR="00E06AA8" w:rsidRDefault="007F5D15">
            <w:pPr>
              <w:pStyle w:val="TableParagraph"/>
              <w:spacing w:before="75"/>
              <w:ind w:left="5"/>
              <w:rPr>
                <w:sz w:val="24"/>
              </w:rPr>
            </w:pPr>
            <w:r>
              <w:rPr>
                <w:spacing w:val="-10"/>
                <w:sz w:val="24"/>
              </w:rPr>
              <w:t>6</w:t>
            </w:r>
          </w:p>
        </w:tc>
        <w:tc>
          <w:tcPr>
            <w:tcW w:w="1300" w:type="dxa"/>
          </w:tcPr>
          <w:p w:rsidR="00E06AA8" w:rsidRDefault="007F5D15">
            <w:pPr>
              <w:pStyle w:val="TableParagraph"/>
              <w:spacing w:before="75"/>
              <w:rPr>
                <w:sz w:val="24"/>
              </w:rPr>
            </w:pPr>
            <w:r>
              <w:rPr>
                <w:spacing w:val="-2"/>
                <w:sz w:val="24"/>
              </w:rPr>
              <w:t>$5.700</w:t>
            </w:r>
          </w:p>
        </w:tc>
        <w:tc>
          <w:tcPr>
            <w:tcW w:w="1400" w:type="dxa"/>
          </w:tcPr>
          <w:p w:rsidR="00E06AA8" w:rsidRDefault="007F5D15">
            <w:pPr>
              <w:pStyle w:val="TableParagraph"/>
              <w:spacing w:before="75"/>
              <w:rPr>
                <w:sz w:val="24"/>
              </w:rPr>
            </w:pPr>
            <w:r>
              <w:rPr>
                <w:spacing w:val="-2"/>
                <w:sz w:val="24"/>
              </w:rPr>
              <w:t>$6.875</w:t>
            </w:r>
          </w:p>
        </w:tc>
        <w:tc>
          <w:tcPr>
            <w:tcW w:w="1640" w:type="dxa"/>
          </w:tcPr>
          <w:p w:rsidR="00E06AA8" w:rsidRDefault="007F5D15">
            <w:pPr>
              <w:pStyle w:val="TableParagraph"/>
              <w:spacing w:before="75"/>
              <w:ind w:left="20"/>
              <w:rPr>
                <w:sz w:val="24"/>
              </w:rPr>
            </w:pPr>
            <w:r>
              <w:rPr>
                <w:spacing w:val="-4"/>
                <w:sz w:val="24"/>
              </w:rPr>
              <w:t>$450</w:t>
            </w:r>
          </w:p>
        </w:tc>
        <w:tc>
          <w:tcPr>
            <w:tcW w:w="1320" w:type="dxa"/>
          </w:tcPr>
          <w:p w:rsidR="00E06AA8" w:rsidRDefault="007F5D15">
            <w:pPr>
              <w:pStyle w:val="TableParagraph"/>
              <w:spacing w:before="75"/>
              <w:rPr>
                <w:sz w:val="24"/>
              </w:rPr>
            </w:pPr>
            <w:r>
              <w:rPr>
                <w:spacing w:val="-4"/>
                <w:sz w:val="24"/>
              </w:rPr>
              <w:t>$950</w:t>
            </w:r>
          </w:p>
        </w:tc>
        <w:tc>
          <w:tcPr>
            <w:tcW w:w="1440" w:type="dxa"/>
          </w:tcPr>
          <w:p w:rsidR="00E06AA8" w:rsidRDefault="007F5D15">
            <w:pPr>
              <w:pStyle w:val="TableParagraph"/>
              <w:spacing w:before="75"/>
              <w:rPr>
                <w:sz w:val="24"/>
              </w:rPr>
            </w:pPr>
            <w:r>
              <w:rPr>
                <w:sz w:val="24"/>
              </w:rPr>
              <w:t>$-</w:t>
            </w:r>
            <w:r>
              <w:rPr>
                <w:spacing w:val="-2"/>
                <w:sz w:val="24"/>
              </w:rPr>
              <w:t>2.575</w:t>
            </w:r>
          </w:p>
        </w:tc>
        <w:tc>
          <w:tcPr>
            <w:tcW w:w="1620" w:type="dxa"/>
          </w:tcPr>
          <w:p w:rsidR="00E06AA8" w:rsidRDefault="007F5D15">
            <w:pPr>
              <w:pStyle w:val="TableParagraph"/>
              <w:spacing w:before="75"/>
              <w:rPr>
                <w:sz w:val="24"/>
              </w:rPr>
            </w:pPr>
            <w:r>
              <w:rPr>
                <w:sz w:val="24"/>
              </w:rPr>
              <w:t>$-</w:t>
            </w:r>
            <w:r>
              <w:rPr>
                <w:spacing w:val="-2"/>
                <w:sz w:val="24"/>
              </w:rPr>
              <w:t>32.315</w:t>
            </w:r>
          </w:p>
        </w:tc>
      </w:tr>
    </w:tbl>
    <w:p w:rsidR="00E06AA8" w:rsidRDefault="00E06AA8">
      <w:pPr>
        <w:pStyle w:val="TableParagraph"/>
        <w:rPr>
          <w:sz w:val="24"/>
        </w:rPr>
        <w:sectPr w:rsidR="00E06AA8">
          <w:pgSz w:w="12240" w:h="15840"/>
          <w:pgMar w:top="1380" w:right="720" w:bottom="1604"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40"/>
        <w:gridCol w:w="1300"/>
        <w:gridCol w:w="1400"/>
        <w:gridCol w:w="1640"/>
        <w:gridCol w:w="1320"/>
        <w:gridCol w:w="1440"/>
        <w:gridCol w:w="1620"/>
      </w:tblGrid>
      <w:tr w:rsidR="00E06AA8">
        <w:trPr>
          <w:trHeight w:val="679"/>
        </w:trPr>
        <w:tc>
          <w:tcPr>
            <w:tcW w:w="640" w:type="dxa"/>
            <w:shd w:val="clear" w:color="auto" w:fill="073762"/>
          </w:tcPr>
          <w:p w:rsidR="00E06AA8" w:rsidRDefault="007F5D15">
            <w:pPr>
              <w:pStyle w:val="TableParagraph"/>
              <w:spacing w:before="208"/>
              <w:ind w:left="5"/>
              <w:rPr>
                <w:b/>
                <w:sz w:val="24"/>
              </w:rPr>
            </w:pPr>
            <w:r>
              <w:rPr>
                <w:b/>
                <w:color w:val="FFFFFF"/>
                <w:spacing w:val="-5"/>
                <w:sz w:val="24"/>
              </w:rPr>
              <w:lastRenderedPageBreak/>
              <w:t>Mes</w:t>
            </w:r>
          </w:p>
        </w:tc>
        <w:tc>
          <w:tcPr>
            <w:tcW w:w="1300" w:type="dxa"/>
            <w:shd w:val="clear" w:color="auto" w:fill="073762"/>
          </w:tcPr>
          <w:p w:rsidR="00E06AA8" w:rsidRDefault="007F5D15">
            <w:pPr>
              <w:pStyle w:val="TableParagraph"/>
              <w:spacing w:before="70"/>
              <w:ind w:left="414" w:right="238" w:hanging="152"/>
              <w:jc w:val="left"/>
              <w:rPr>
                <w:b/>
                <w:sz w:val="24"/>
              </w:rPr>
            </w:pPr>
            <w:r>
              <w:rPr>
                <w:b/>
                <w:color w:val="FFFFFF"/>
                <w:spacing w:val="-2"/>
                <w:sz w:val="24"/>
              </w:rPr>
              <w:t>Ingreso total</w:t>
            </w:r>
          </w:p>
        </w:tc>
        <w:tc>
          <w:tcPr>
            <w:tcW w:w="1400" w:type="dxa"/>
            <w:shd w:val="clear" w:color="auto" w:fill="073762"/>
          </w:tcPr>
          <w:p w:rsidR="00E06AA8" w:rsidRDefault="007F5D15">
            <w:pPr>
              <w:pStyle w:val="TableParagraph"/>
              <w:spacing w:before="208"/>
              <w:rPr>
                <w:b/>
                <w:sz w:val="24"/>
              </w:rPr>
            </w:pPr>
            <w:r>
              <w:rPr>
                <w:b/>
                <w:color w:val="FFFFFF"/>
                <w:spacing w:val="-2"/>
                <w:sz w:val="24"/>
              </w:rPr>
              <w:t>Nómina</w:t>
            </w:r>
          </w:p>
        </w:tc>
        <w:tc>
          <w:tcPr>
            <w:tcW w:w="1640" w:type="dxa"/>
            <w:shd w:val="clear" w:color="auto" w:fill="073762"/>
          </w:tcPr>
          <w:p w:rsidR="00E06AA8" w:rsidRDefault="007F5D15">
            <w:pPr>
              <w:pStyle w:val="TableParagraph"/>
              <w:spacing w:before="70"/>
              <w:ind w:left="386" w:hanging="221"/>
              <w:jc w:val="left"/>
              <w:rPr>
                <w:b/>
                <w:sz w:val="24"/>
              </w:rPr>
            </w:pPr>
            <w:r>
              <w:rPr>
                <w:b/>
                <w:color w:val="FFFFFF"/>
                <w:spacing w:val="-2"/>
                <w:sz w:val="24"/>
              </w:rPr>
              <w:t>Especialistas externos</w:t>
            </w:r>
          </w:p>
        </w:tc>
        <w:tc>
          <w:tcPr>
            <w:tcW w:w="1320" w:type="dxa"/>
            <w:shd w:val="clear" w:color="auto" w:fill="073762"/>
          </w:tcPr>
          <w:p w:rsidR="00E06AA8" w:rsidRDefault="007F5D15">
            <w:pPr>
              <w:pStyle w:val="TableParagraph"/>
              <w:spacing w:before="70"/>
              <w:rPr>
                <w:b/>
                <w:sz w:val="24"/>
              </w:rPr>
            </w:pPr>
            <w:r>
              <w:rPr>
                <w:b/>
                <w:color w:val="FFFFFF"/>
                <w:spacing w:val="-2"/>
                <w:sz w:val="24"/>
              </w:rPr>
              <w:t>Gastos</w:t>
            </w:r>
          </w:p>
          <w:p w:rsidR="00E06AA8" w:rsidRDefault="007F5D15">
            <w:pPr>
              <w:pStyle w:val="TableParagraph"/>
              <w:rPr>
                <w:b/>
                <w:sz w:val="24"/>
              </w:rPr>
            </w:pPr>
            <w:r>
              <w:rPr>
                <w:b/>
                <w:color w:val="FFFFFF"/>
                <w:spacing w:val="-2"/>
                <w:sz w:val="24"/>
              </w:rPr>
              <w:t>operativos</w:t>
            </w:r>
          </w:p>
        </w:tc>
        <w:tc>
          <w:tcPr>
            <w:tcW w:w="1440" w:type="dxa"/>
            <w:shd w:val="clear" w:color="auto" w:fill="073762"/>
          </w:tcPr>
          <w:p w:rsidR="00E06AA8" w:rsidRDefault="007F5D15">
            <w:pPr>
              <w:pStyle w:val="TableParagraph"/>
              <w:spacing w:before="70"/>
              <w:ind w:left="334" w:right="175" w:hanging="141"/>
              <w:jc w:val="left"/>
              <w:rPr>
                <w:b/>
                <w:sz w:val="24"/>
              </w:rPr>
            </w:pPr>
            <w:r>
              <w:rPr>
                <w:b/>
                <w:color w:val="FFFFFF"/>
                <w:sz w:val="24"/>
              </w:rPr>
              <w:t>Flujo</w:t>
            </w:r>
            <w:r>
              <w:rPr>
                <w:b/>
                <w:color w:val="FFFFFF"/>
                <w:spacing w:val="-15"/>
                <w:sz w:val="24"/>
              </w:rPr>
              <w:t xml:space="preserve"> </w:t>
            </w:r>
            <w:r>
              <w:rPr>
                <w:b/>
                <w:color w:val="FFFFFF"/>
                <w:sz w:val="24"/>
              </w:rPr>
              <w:t>neto del mes</w:t>
            </w:r>
          </w:p>
        </w:tc>
        <w:tc>
          <w:tcPr>
            <w:tcW w:w="1620" w:type="dxa"/>
            <w:shd w:val="clear" w:color="auto" w:fill="073762"/>
          </w:tcPr>
          <w:p w:rsidR="00E06AA8" w:rsidRDefault="007F5D15">
            <w:pPr>
              <w:pStyle w:val="TableParagraph"/>
              <w:spacing w:before="208"/>
              <w:rPr>
                <w:b/>
                <w:sz w:val="24"/>
              </w:rPr>
            </w:pPr>
            <w:r>
              <w:rPr>
                <w:b/>
                <w:color w:val="FFFFFF"/>
                <w:spacing w:val="-2"/>
                <w:sz w:val="24"/>
              </w:rPr>
              <w:t>Acumulado</w:t>
            </w:r>
          </w:p>
        </w:tc>
      </w:tr>
      <w:tr w:rsidR="00E06AA8">
        <w:trPr>
          <w:trHeight w:val="520"/>
        </w:trPr>
        <w:tc>
          <w:tcPr>
            <w:tcW w:w="640" w:type="dxa"/>
          </w:tcPr>
          <w:p w:rsidR="00E06AA8" w:rsidRDefault="007F5D15">
            <w:pPr>
              <w:pStyle w:val="TableParagraph"/>
              <w:spacing w:before="87"/>
              <w:ind w:left="5"/>
              <w:rPr>
                <w:sz w:val="24"/>
              </w:rPr>
            </w:pPr>
            <w:r>
              <w:rPr>
                <w:spacing w:val="-10"/>
                <w:sz w:val="24"/>
              </w:rPr>
              <w:t>7</w:t>
            </w:r>
          </w:p>
        </w:tc>
        <w:tc>
          <w:tcPr>
            <w:tcW w:w="1300" w:type="dxa"/>
          </w:tcPr>
          <w:p w:rsidR="00E06AA8" w:rsidRDefault="007F5D15">
            <w:pPr>
              <w:pStyle w:val="TableParagraph"/>
              <w:spacing w:before="87"/>
              <w:rPr>
                <w:sz w:val="24"/>
              </w:rPr>
            </w:pPr>
            <w:r>
              <w:rPr>
                <w:spacing w:val="-2"/>
                <w:sz w:val="24"/>
              </w:rPr>
              <w:t>$7.600</w:t>
            </w:r>
          </w:p>
        </w:tc>
        <w:tc>
          <w:tcPr>
            <w:tcW w:w="1400" w:type="dxa"/>
          </w:tcPr>
          <w:p w:rsidR="00E06AA8" w:rsidRDefault="007F5D15">
            <w:pPr>
              <w:pStyle w:val="TableParagraph"/>
              <w:spacing w:before="87"/>
              <w:rPr>
                <w:sz w:val="24"/>
              </w:rPr>
            </w:pPr>
            <w:r>
              <w:rPr>
                <w:spacing w:val="-2"/>
                <w:sz w:val="24"/>
              </w:rPr>
              <w:t>$6.875</w:t>
            </w:r>
          </w:p>
        </w:tc>
        <w:tc>
          <w:tcPr>
            <w:tcW w:w="1640" w:type="dxa"/>
          </w:tcPr>
          <w:p w:rsidR="00E06AA8" w:rsidRDefault="007F5D15">
            <w:pPr>
              <w:pStyle w:val="TableParagraph"/>
              <w:spacing w:before="87"/>
              <w:ind w:left="20"/>
              <w:rPr>
                <w:sz w:val="24"/>
              </w:rPr>
            </w:pPr>
            <w:r>
              <w:rPr>
                <w:spacing w:val="-4"/>
                <w:sz w:val="24"/>
              </w:rPr>
              <w:t>$600</w:t>
            </w:r>
          </w:p>
        </w:tc>
        <w:tc>
          <w:tcPr>
            <w:tcW w:w="1320" w:type="dxa"/>
          </w:tcPr>
          <w:p w:rsidR="00E06AA8" w:rsidRDefault="007F5D15">
            <w:pPr>
              <w:pStyle w:val="TableParagraph"/>
              <w:spacing w:before="87"/>
              <w:rPr>
                <w:sz w:val="24"/>
              </w:rPr>
            </w:pPr>
            <w:r>
              <w:rPr>
                <w:spacing w:val="-4"/>
                <w:sz w:val="24"/>
              </w:rPr>
              <w:t>$950</w:t>
            </w:r>
          </w:p>
        </w:tc>
        <w:tc>
          <w:tcPr>
            <w:tcW w:w="1440" w:type="dxa"/>
          </w:tcPr>
          <w:p w:rsidR="00E06AA8" w:rsidRDefault="007F5D15">
            <w:pPr>
              <w:pStyle w:val="TableParagraph"/>
              <w:spacing w:before="87"/>
              <w:rPr>
                <w:sz w:val="24"/>
              </w:rPr>
            </w:pPr>
            <w:r>
              <w:rPr>
                <w:sz w:val="24"/>
              </w:rPr>
              <w:t>$-</w:t>
            </w:r>
            <w:r>
              <w:rPr>
                <w:spacing w:val="-5"/>
                <w:sz w:val="24"/>
              </w:rPr>
              <w:t>825</w:t>
            </w:r>
          </w:p>
        </w:tc>
        <w:tc>
          <w:tcPr>
            <w:tcW w:w="1620" w:type="dxa"/>
          </w:tcPr>
          <w:p w:rsidR="00E06AA8" w:rsidRDefault="007F5D15">
            <w:pPr>
              <w:pStyle w:val="TableParagraph"/>
              <w:spacing w:before="87"/>
              <w:rPr>
                <w:sz w:val="24"/>
              </w:rPr>
            </w:pPr>
            <w:r>
              <w:rPr>
                <w:sz w:val="24"/>
              </w:rPr>
              <w:t>$-</w:t>
            </w:r>
            <w:r>
              <w:rPr>
                <w:spacing w:val="-2"/>
                <w:sz w:val="24"/>
              </w:rPr>
              <w:t>33.140</w:t>
            </w:r>
          </w:p>
        </w:tc>
      </w:tr>
      <w:tr w:rsidR="00E06AA8">
        <w:trPr>
          <w:trHeight w:val="520"/>
        </w:trPr>
        <w:tc>
          <w:tcPr>
            <w:tcW w:w="640" w:type="dxa"/>
          </w:tcPr>
          <w:p w:rsidR="00E06AA8" w:rsidRDefault="007F5D15">
            <w:pPr>
              <w:pStyle w:val="TableParagraph"/>
              <w:spacing w:before="82"/>
              <w:ind w:left="5"/>
              <w:rPr>
                <w:sz w:val="24"/>
              </w:rPr>
            </w:pPr>
            <w:r>
              <w:rPr>
                <w:spacing w:val="-10"/>
                <w:sz w:val="24"/>
              </w:rPr>
              <w:t>8</w:t>
            </w:r>
          </w:p>
        </w:tc>
        <w:tc>
          <w:tcPr>
            <w:tcW w:w="1300" w:type="dxa"/>
          </w:tcPr>
          <w:p w:rsidR="00E06AA8" w:rsidRDefault="007F5D15">
            <w:pPr>
              <w:pStyle w:val="TableParagraph"/>
              <w:spacing w:before="82"/>
              <w:rPr>
                <w:sz w:val="24"/>
              </w:rPr>
            </w:pPr>
            <w:r>
              <w:rPr>
                <w:spacing w:val="-2"/>
                <w:sz w:val="24"/>
              </w:rPr>
              <w:t>$9.400</w:t>
            </w:r>
          </w:p>
        </w:tc>
        <w:tc>
          <w:tcPr>
            <w:tcW w:w="1400" w:type="dxa"/>
          </w:tcPr>
          <w:p w:rsidR="00E06AA8" w:rsidRDefault="007F5D15">
            <w:pPr>
              <w:pStyle w:val="TableParagraph"/>
              <w:spacing w:before="82"/>
              <w:rPr>
                <w:sz w:val="24"/>
              </w:rPr>
            </w:pPr>
            <w:r>
              <w:rPr>
                <w:spacing w:val="-2"/>
                <w:sz w:val="24"/>
              </w:rPr>
              <w:t>$6.875</w:t>
            </w:r>
          </w:p>
        </w:tc>
        <w:tc>
          <w:tcPr>
            <w:tcW w:w="1640" w:type="dxa"/>
          </w:tcPr>
          <w:p w:rsidR="00E06AA8" w:rsidRDefault="007F5D15">
            <w:pPr>
              <w:pStyle w:val="TableParagraph"/>
              <w:spacing w:before="82"/>
              <w:ind w:left="20"/>
              <w:rPr>
                <w:sz w:val="24"/>
              </w:rPr>
            </w:pPr>
            <w:r>
              <w:rPr>
                <w:spacing w:val="-4"/>
                <w:sz w:val="24"/>
              </w:rPr>
              <w:t>$750</w:t>
            </w:r>
          </w:p>
        </w:tc>
        <w:tc>
          <w:tcPr>
            <w:tcW w:w="1320" w:type="dxa"/>
          </w:tcPr>
          <w:p w:rsidR="00E06AA8" w:rsidRDefault="007F5D15">
            <w:pPr>
              <w:pStyle w:val="TableParagraph"/>
              <w:spacing w:before="82"/>
              <w:rPr>
                <w:sz w:val="24"/>
              </w:rPr>
            </w:pPr>
            <w:r>
              <w:rPr>
                <w:spacing w:val="-4"/>
                <w:sz w:val="24"/>
              </w:rPr>
              <w:t>$950</w:t>
            </w:r>
          </w:p>
        </w:tc>
        <w:tc>
          <w:tcPr>
            <w:tcW w:w="1440" w:type="dxa"/>
          </w:tcPr>
          <w:p w:rsidR="00E06AA8" w:rsidRDefault="007F5D15">
            <w:pPr>
              <w:pStyle w:val="TableParagraph"/>
              <w:spacing w:before="82"/>
              <w:rPr>
                <w:sz w:val="24"/>
              </w:rPr>
            </w:pPr>
            <w:r>
              <w:rPr>
                <w:spacing w:val="-4"/>
                <w:sz w:val="24"/>
              </w:rPr>
              <w:t>$825</w:t>
            </w:r>
          </w:p>
        </w:tc>
        <w:tc>
          <w:tcPr>
            <w:tcW w:w="1620" w:type="dxa"/>
          </w:tcPr>
          <w:p w:rsidR="00E06AA8" w:rsidRDefault="007F5D15">
            <w:pPr>
              <w:pStyle w:val="TableParagraph"/>
              <w:spacing w:before="82"/>
              <w:rPr>
                <w:sz w:val="24"/>
              </w:rPr>
            </w:pPr>
            <w:r>
              <w:rPr>
                <w:sz w:val="24"/>
              </w:rPr>
              <w:t>$-</w:t>
            </w:r>
            <w:r>
              <w:rPr>
                <w:spacing w:val="-2"/>
                <w:sz w:val="24"/>
              </w:rPr>
              <w:t>32.315</w:t>
            </w:r>
          </w:p>
        </w:tc>
      </w:tr>
      <w:tr w:rsidR="00E06AA8">
        <w:trPr>
          <w:trHeight w:val="519"/>
        </w:trPr>
        <w:tc>
          <w:tcPr>
            <w:tcW w:w="640" w:type="dxa"/>
          </w:tcPr>
          <w:p w:rsidR="00E06AA8" w:rsidRDefault="007F5D15">
            <w:pPr>
              <w:pStyle w:val="TableParagraph"/>
              <w:spacing w:before="78"/>
              <w:ind w:left="5"/>
              <w:rPr>
                <w:sz w:val="24"/>
              </w:rPr>
            </w:pPr>
            <w:r>
              <w:rPr>
                <w:spacing w:val="-10"/>
                <w:sz w:val="24"/>
              </w:rPr>
              <w:t>9</w:t>
            </w:r>
          </w:p>
        </w:tc>
        <w:tc>
          <w:tcPr>
            <w:tcW w:w="1300" w:type="dxa"/>
          </w:tcPr>
          <w:p w:rsidR="00E06AA8" w:rsidRDefault="007F5D15">
            <w:pPr>
              <w:pStyle w:val="TableParagraph"/>
              <w:spacing w:before="78"/>
              <w:rPr>
                <w:sz w:val="24"/>
              </w:rPr>
            </w:pPr>
            <w:r>
              <w:rPr>
                <w:spacing w:val="-2"/>
                <w:sz w:val="24"/>
              </w:rPr>
              <w:t>$11.250</w:t>
            </w:r>
          </w:p>
        </w:tc>
        <w:tc>
          <w:tcPr>
            <w:tcW w:w="1400" w:type="dxa"/>
          </w:tcPr>
          <w:p w:rsidR="00E06AA8" w:rsidRDefault="007F5D15">
            <w:pPr>
              <w:pStyle w:val="TableParagraph"/>
              <w:spacing w:before="78"/>
              <w:rPr>
                <w:sz w:val="24"/>
              </w:rPr>
            </w:pPr>
            <w:r>
              <w:rPr>
                <w:spacing w:val="-2"/>
                <w:sz w:val="24"/>
              </w:rPr>
              <w:t>$6.875</w:t>
            </w:r>
          </w:p>
        </w:tc>
        <w:tc>
          <w:tcPr>
            <w:tcW w:w="1640" w:type="dxa"/>
          </w:tcPr>
          <w:p w:rsidR="00E06AA8" w:rsidRDefault="007F5D15">
            <w:pPr>
              <w:pStyle w:val="TableParagraph"/>
              <w:spacing w:before="78"/>
              <w:ind w:left="20"/>
              <w:rPr>
                <w:sz w:val="24"/>
              </w:rPr>
            </w:pPr>
            <w:r>
              <w:rPr>
                <w:spacing w:val="-4"/>
                <w:sz w:val="24"/>
              </w:rPr>
              <w:t>$900</w:t>
            </w:r>
          </w:p>
        </w:tc>
        <w:tc>
          <w:tcPr>
            <w:tcW w:w="1320" w:type="dxa"/>
          </w:tcPr>
          <w:p w:rsidR="00E06AA8" w:rsidRDefault="007F5D15">
            <w:pPr>
              <w:pStyle w:val="TableParagraph"/>
              <w:spacing w:before="78"/>
              <w:rPr>
                <w:sz w:val="24"/>
              </w:rPr>
            </w:pPr>
            <w:r>
              <w:rPr>
                <w:spacing w:val="-4"/>
                <w:sz w:val="24"/>
              </w:rPr>
              <w:t>$950</w:t>
            </w:r>
          </w:p>
        </w:tc>
        <w:tc>
          <w:tcPr>
            <w:tcW w:w="1440" w:type="dxa"/>
          </w:tcPr>
          <w:p w:rsidR="00E06AA8" w:rsidRDefault="007F5D15">
            <w:pPr>
              <w:pStyle w:val="TableParagraph"/>
              <w:spacing w:before="78"/>
              <w:rPr>
                <w:sz w:val="24"/>
              </w:rPr>
            </w:pPr>
            <w:r>
              <w:rPr>
                <w:spacing w:val="-2"/>
                <w:sz w:val="24"/>
              </w:rPr>
              <w:t>$2.525</w:t>
            </w:r>
          </w:p>
        </w:tc>
        <w:tc>
          <w:tcPr>
            <w:tcW w:w="1620" w:type="dxa"/>
          </w:tcPr>
          <w:p w:rsidR="00E06AA8" w:rsidRDefault="007F5D15">
            <w:pPr>
              <w:pStyle w:val="TableParagraph"/>
              <w:spacing w:before="78"/>
              <w:rPr>
                <w:sz w:val="24"/>
              </w:rPr>
            </w:pPr>
            <w:r>
              <w:rPr>
                <w:sz w:val="24"/>
              </w:rPr>
              <w:t>$-</w:t>
            </w:r>
            <w:r>
              <w:rPr>
                <w:spacing w:val="-2"/>
                <w:sz w:val="24"/>
              </w:rPr>
              <w:t>29.790</w:t>
            </w:r>
          </w:p>
        </w:tc>
      </w:tr>
      <w:tr w:rsidR="00E06AA8">
        <w:trPr>
          <w:trHeight w:val="500"/>
        </w:trPr>
        <w:tc>
          <w:tcPr>
            <w:tcW w:w="640" w:type="dxa"/>
          </w:tcPr>
          <w:p w:rsidR="00E06AA8" w:rsidRDefault="007F5D15">
            <w:pPr>
              <w:pStyle w:val="TableParagraph"/>
              <w:spacing w:before="73"/>
              <w:ind w:left="5"/>
              <w:rPr>
                <w:sz w:val="24"/>
              </w:rPr>
            </w:pPr>
            <w:r>
              <w:rPr>
                <w:spacing w:val="-5"/>
                <w:sz w:val="24"/>
              </w:rPr>
              <w:t>10</w:t>
            </w:r>
          </w:p>
        </w:tc>
        <w:tc>
          <w:tcPr>
            <w:tcW w:w="1300" w:type="dxa"/>
          </w:tcPr>
          <w:p w:rsidR="00E06AA8" w:rsidRDefault="007F5D15">
            <w:pPr>
              <w:pStyle w:val="TableParagraph"/>
              <w:spacing w:before="73"/>
              <w:rPr>
                <w:sz w:val="24"/>
              </w:rPr>
            </w:pPr>
            <w:r>
              <w:rPr>
                <w:spacing w:val="-2"/>
                <w:sz w:val="24"/>
              </w:rPr>
              <w:t>$13.050</w:t>
            </w:r>
          </w:p>
        </w:tc>
        <w:tc>
          <w:tcPr>
            <w:tcW w:w="1400" w:type="dxa"/>
          </w:tcPr>
          <w:p w:rsidR="00E06AA8" w:rsidRDefault="007F5D15">
            <w:pPr>
              <w:pStyle w:val="TableParagraph"/>
              <w:spacing w:before="73"/>
              <w:rPr>
                <w:sz w:val="24"/>
              </w:rPr>
            </w:pPr>
            <w:r>
              <w:rPr>
                <w:spacing w:val="-2"/>
                <w:sz w:val="24"/>
              </w:rPr>
              <w:t>$6.875</w:t>
            </w:r>
          </w:p>
        </w:tc>
        <w:tc>
          <w:tcPr>
            <w:tcW w:w="1640" w:type="dxa"/>
          </w:tcPr>
          <w:p w:rsidR="00E06AA8" w:rsidRDefault="007F5D15">
            <w:pPr>
              <w:pStyle w:val="TableParagraph"/>
              <w:spacing w:before="73"/>
              <w:ind w:left="20"/>
              <w:rPr>
                <w:sz w:val="24"/>
              </w:rPr>
            </w:pPr>
            <w:r>
              <w:rPr>
                <w:spacing w:val="-2"/>
                <w:sz w:val="24"/>
              </w:rPr>
              <w:t>$1.050</w:t>
            </w:r>
          </w:p>
        </w:tc>
        <w:tc>
          <w:tcPr>
            <w:tcW w:w="1320" w:type="dxa"/>
          </w:tcPr>
          <w:p w:rsidR="00E06AA8" w:rsidRDefault="007F5D15">
            <w:pPr>
              <w:pStyle w:val="TableParagraph"/>
              <w:spacing w:before="73"/>
              <w:rPr>
                <w:sz w:val="24"/>
              </w:rPr>
            </w:pPr>
            <w:r>
              <w:rPr>
                <w:spacing w:val="-4"/>
                <w:sz w:val="24"/>
              </w:rPr>
              <w:t>$950</w:t>
            </w:r>
          </w:p>
        </w:tc>
        <w:tc>
          <w:tcPr>
            <w:tcW w:w="1440" w:type="dxa"/>
          </w:tcPr>
          <w:p w:rsidR="00E06AA8" w:rsidRDefault="007F5D15">
            <w:pPr>
              <w:pStyle w:val="TableParagraph"/>
              <w:spacing w:before="73"/>
              <w:rPr>
                <w:sz w:val="24"/>
              </w:rPr>
            </w:pPr>
            <w:r>
              <w:rPr>
                <w:spacing w:val="-2"/>
                <w:sz w:val="24"/>
              </w:rPr>
              <w:t>$4.175</w:t>
            </w:r>
          </w:p>
        </w:tc>
        <w:tc>
          <w:tcPr>
            <w:tcW w:w="1620" w:type="dxa"/>
          </w:tcPr>
          <w:p w:rsidR="00E06AA8" w:rsidRDefault="007F5D15">
            <w:pPr>
              <w:pStyle w:val="TableParagraph"/>
              <w:spacing w:before="73"/>
              <w:rPr>
                <w:sz w:val="24"/>
              </w:rPr>
            </w:pPr>
            <w:r>
              <w:rPr>
                <w:sz w:val="24"/>
              </w:rPr>
              <w:t>$-</w:t>
            </w:r>
            <w:r>
              <w:rPr>
                <w:spacing w:val="-2"/>
                <w:sz w:val="24"/>
              </w:rPr>
              <w:t>25.615</w:t>
            </w:r>
          </w:p>
        </w:tc>
      </w:tr>
      <w:tr w:rsidR="00E06AA8">
        <w:trPr>
          <w:trHeight w:val="520"/>
        </w:trPr>
        <w:tc>
          <w:tcPr>
            <w:tcW w:w="640" w:type="dxa"/>
          </w:tcPr>
          <w:p w:rsidR="00E06AA8" w:rsidRDefault="007F5D15">
            <w:pPr>
              <w:pStyle w:val="TableParagraph"/>
              <w:spacing w:before="89"/>
              <w:ind w:left="5"/>
              <w:rPr>
                <w:sz w:val="24"/>
              </w:rPr>
            </w:pPr>
            <w:r>
              <w:rPr>
                <w:spacing w:val="-5"/>
                <w:sz w:val="24"/>
              </w:rPr>
              <w:t>11</w:t>
            </w:r>
          </w:p>
        </w:tc>
        <w:tc>
          <w:tcPr>
            <w:tcW w:w="1300" w:type="dxa"/>
          </w:tcPr>
          <w:p w:rsidR="00E06AA8" w:rsidRDefault="007F5D15">
            <w:pPr>
              <w:pStyle w:val="TableParagraph"/>
              <w:spacing w:before="89"/>
              <w:rPr>
                <w:sz w:val="24"/>
              </w:rPr>
            </w:pPr>
            <w:r>
              <w:rPr>
                <w:spacing w:val="-2"/>
                <w:sz w:val="24"/>
              </w:rPr>
              <w:t>$14.900</w:t>
            </w:r>
          </w:p>
        </w:tc>
        <w:tc>
          <w:tcPr>
            <w:tcW w:w="1400" w:type="dxa"/>
          </w:tcPr>
          <w:p w:rsidR="00E06AA8" w:rsidRDefault="007F5D15">
            <w:pPr>
              <w:pStyle w:val="TableParagraph"/>
              <w:spacing w:before="89"/>
              <w:rPr>
                <w:sz w:val="24"/>
              </w:rPr>
            </w:pPr>
            <w:r>
              <w:rPr>
                <w:spacing w:val="-2"/>
                <w:sz w:val="24"/>
              </w:rPr>
              <w:t>$6.875</w:t>
            </w:r>
          </w:p>
        </w:tc>
        <w:tc>
          <w:tcPr>
            <w:tcW w:w="1640" w:type="dxa"/>
          </w:tcPr>
          <w:p w:rsidR="00E06AA8" w:rsidRDefault="007F5D15">
            <w:pPr>
              <w:pStyle w:val="TableParagraph"/>
              <w:spacing w:before="89"/>
              <w:ind w:left="20"/>
              <w:rPr>
                <w:sz w:val="24"/>
              </w:rPr>
            </w:pPr>
            <w:r>
              <w:rPr>
                <w:spacing w:val="-2"/>
                <w:sz w:val="24"/>
              </w:rPr>
              <w:t>$1.200</w:t>
            </w:r>
          </w:p>
        </w:tc>
        <w:tc>
          <w:tcPr>
            <w:tcW w:w="1320" w:type="dxa"/>
          </w:tcPr>
          <w:p w:rsidR="00E06AA8" w:rsidRDefault="007F5D15">
            <w:pPr>
              <w:pStyle w:val="TableParagraph"/>
              <w:spacing w:before="89"/>
              <w:rPr>
                <w:sz w:val="24"/>
              </w:rPr>
            </w:pPr>
            <w:r>
              <w:rPr>
                <w:spacing w:val="-4"/>
                <w:sz w:val="24"/>
              </w:rPr>
              <w:t>$950</w:t>
            </w:r>
          </w:p>
        </w:tc>
        <w:tc>
          <w:tcPr>
            <w:tcW w:w="1440" w:type="dxa"/>
          </w:tcPr>
          <w:p w:rsidR="00E06AA8" w:rsidRDefault="007F5D15">
            <w:pPr>
              <w:pStyle w:val="TableParagraph"/>
              <w:spacing w:before="89"/>
              <w:rPr>
                <w:sz w:val="24"/>
              </w:rPr>
            </w:pPr>
            <w:r>
              <w:rPr>
                <w:spacing w:val="-2"/>
                <w:sz w:val="24"/>
              </w:rPr>
              <w:t>$5.875</w:t>
            </w:r>
          </w:p>
        </w:tc>
        <w:tc>
          <w:tcPr>
            <w:tcW w:w="1620" w:type="dxa"/>
          </w:tcPr>
          <w:p w:rsidR="00E06AA8" w:rsidRDefault="007F5D15">
            <w:pPr>
              <w:pStyle w:val="TableParagraph"/>
              <w:spacing w:before="89"/>
              <w:rPr>
                <w:sz w:val="24"/>
              </w:rPr>
            </w:pPr>
            <w:r>
              <w:rPr>
                <w:sz w:val="24"/>
              </w:rPr>
              <w:t>$-</w:t>
            </w:r>
            <w:r>
              <w:rPr>
                <w:spacing w:val="-2"/>
                <w:sz w:val="24"/>
              </w:rPr>
              <w:t>19.740</w:t>
            </w:r>
          </w:p>
        </w:tc>
      </w:tr>
      <w:tr w:rsidR="00E06AA8">
        <w:trPr>
          <w:trHeight w:val="520"/>
        </w:trPr>
        <w:tc>
          <w:tcPr>
            <w:tcW w:w="640" w:type="dxa"/>
          </w:tcPr>
          <w:p w:rsidR="00E06AA8" w:rsidRDefault="007F5D15">
            <w:pPr>
              <w:pStyle w:val="TableParagraph"/>
              <w:spacing w:before="84"/>
              <w:ind w:left="5"/>
              <w:rPr>
                <w:sz w:val="24"/>
              </w:rPr>
            </w:pPr>
            <w:r>
              <w:rPr>
                <w:spacing w:val="-5"/>
                <w:sz w:val="24"/>
              </w:rPr>
              <w:t>12</w:t>
            </w:r>
          </w:p>
        </w:tc>
        <w:tc>
          <w:tcPr>
            <w:tcW w:w="1300" w:type="dxa"/>
          </w:tcPr>
          <w:p w:rsidR="00E06AA8" w:rsidRDefault="007F5D15">
            <w:pPr>
              <w:pStyle w:val="TableParagraph"/>
              <w:spacing w:before="84"/>
              <w:rPr>
                <w:sz w:val="24"/>
              </w:rPr>
            </w:pPr>
            <w:r>
              <w:rPr>
                <w:spacing w:val="-2"/>
                <w:sz w:val="24"/>
              </w:rPr>
              <w:t>$16.700</w:t>
            </w:r>
          </w:p>
        </w:tc>
        <w:tc>
          <w:tcPr>
            <w:tcW w:w="1400" w:type="dxa"/>
          </w:tcPr>
          <w:p w:rsidR="00E06AA8" w:rsidRDefault="007F5D15">
            <w:pPr>
              <w:pStyle w:val="TableParagraph"/>
              <w:spacing w:before="84"/>
              <w:rPr>
                <w:sz w:val="24"/>
              </w:rPr>
            </w:pPr>
            <w:r>
              <w:rPr>
                <w:spacing w:val="-2"/>
                <w:sz w:val="24"/>
              </w:rPr>
              <w:t>$6.875</w:t>
            </w:r>
          </w:p>
        </w:tc>
        <w:tc>
          <w:tcPr>
            <w:tcW w:w="1640" w:type="dxa"/>
          </w:tcPr>
          <w:p w:rsidR="00E06AA8" w:rsidRDefault="007F5D15">
            <w:pPr>
              <w:pStyle w:val="TableParagraph"/>
              <w:spacing w:before="84"/>
              <w:ind w:left="20"/>
              <w:rPr>
                <w:sz w:val="24"/>
              </w:rPr>
            </w:pPr>
            <w:r>
              <w:rPr>
                <w:spacing w:val="-2"/>
                <w:sz w:val="24"/>
              </w:rPr>
              <w:t>$1.350</w:t>
            </w:r>
          </w:p>
        </w:tc>
        <w:tc>
          <w:tcPr>
            <w:tcW w:w="1320" w:type="dxa"/>
          </w:tcPr>
          <w:p w:rsidR="00E06AA8" w:rsidRDefault="007F5D15">
            <w:pPr>
              <w:pStyle w:val="TableParagraph"/>
              <w:spacing w:before="84"/>
              <w:rPr>
                <w:sz w:val="24"/>
              </w:rPr>
            </w:pPr>
            <w:r>
              <w:rPr>
                <w:spacing w:val="-4"/>
                <w:sz w:val="24"/>
              </w:rPr>
              <w:t>$950</w:t>
            </w:r>
          </w:p>
        </w:tc>
        <w:tc>
          <w:tcPr>
            <w:tcW w:w="1440" w:type="dxa"/>
          </w:tcPr>
          <w:p w:rsidR="00E06AA8" w:rsidRDefault="007F5D15">
            <w:pPr>
              <w:pStyle w:val="TableParagraph"/>
              <w:spacing w:before="84"/>
              <w:rPr>
                <w:sz w:val="24"/>
              </w:rPr>
            </w:pPr>
            <w:r>
              <w:rPr>
                <w:spacing w:val="-2"/>
                <w:sz w:val="24"/>
              </w:rPr>
              <w:t>$7.525</w:t>
            </w:r>
          </w:p>
        </w:tc>
        <w:tc>
          <w:tcPr>
            <w:tcW w:w="1620" w:type="dxa"/>
          </w:tcPr>
          <w:p w:rsidR="00E06AA8" w:rsidRDefault="007F5D15">
            <w:pPr>
              <w:pStyle w:val="TableParagraph"/>
              <w:spacing w:before="84"/>
              <w:rPr>
                <w:sz w:val="24"/>
              </w:rPr>
            </w:pPr>
            <w:r>
              <w:rPr>
                <w:sz w:val="24"/>
              </w:rPr>
              <w:t>$-</w:t>
            </w:r>
            <w:r>
              <w:rPr>
                <w:spacing w:val="-2"/>
                <w:sz w:val="24"/>
              </w:rPr>
              <w:t>12.215</w:t>
            </w:r>
          </w:p>
        </w:tc>
      </w:tr>
    </w:tbl>
    <w:p w:rsidR="00E06AA8" w:rsidRDefault="007F5D15">
      <w:pPr>
        <w:spacing w:before="226"/>
        <w:ind w:left="723" w:right="724"/>
        <w:jc w:val="center"/>
        <w:rPr>
          <w:i/>
          <w:sz w:val="24"/>
        </w:rPr>
      </w:pPr>
      <w:r>
        <w:rPr>
          <w:i/>
          <w:sz w:val="24"/>
        </w:rPr>
        <w:t>Tabla</w:t>
      </w:r>
      <w:r>
        <w:rPr>
          <w:i/>
          <w:spacing w:val="-3"/>
          <w:sz w:val="24"/>
        </w:rPr>
        <w:t xml:space="preserve"> </w:t>
      </w:r>
      <w:r>
        <w:rPr>
          <w:i/>
          <w:sz w:val="24"/>
        </w:rPr>
        <w:t>#28:</w:t>
      </w:r>
      <w:r>
        <w:rPr>
          <w:i/>
          <w:spacing w:val="-2"/>
          <w:sz w:val="24"/>
        </w:rPr>
        <w:t xml:space="preserve"> </w:t>
      </w:r>
      <w:r>
        <w:rPr>
          <w:i/>
          <w:sz w:val="24"/>
        </w:rPr>
        <w:t>Flujo</w:t>
      </w:r>
      <w:r>
        <w:rPr>
          <w:i/>
          <w:spacing w:val="-2"/>
          <w:sz w:val="24"/>
        </w:rPr>
        <w:t xml:space="preserve"> </w:t>
      </w:r>
      <w:r>
        <w:rPr>
          <w:i/>
          <w:sz w:val="24"/>
        </w:rPr>
        <w:t>de</w:t>
      </w:r>
      <w:r>
        <w:rPr>
          <w:i/>
          <w:spacing w:val="-3"/>
          <w:sz w:val="24"/>
        </w:rPr>
        <w:t xml:space="preserve"> </w:t>
      </w:r>
      <w:r>
        <w:rPr>
          <w:i/>
          <w:sz w:val="24"/>
        </w:rPr>
        <w:t>caja</w:t>
      </w:r>
      <w:r>
        <w:rPr>
          <w:i/>
          <w:spacing w:val="-2"/>
          <w:sz w:val="24"/>
        </w:rPr>
        <w:t xml:space="preserve"> </w:t>
      </w:r>
      <w:r>
        <w:rPr>
          <w:i/>
          <w:sz w:val="24"/>
        </w:rPr>
        <w:t>proyectado</w:t>
      </w:r>
      <w:r>
        <w:rPr>
          <w:i/>
          <w:spacing w:val="-2"/>
          <w:sz w:val="24"/>
        </w:rPr>
        <w:t xml:space="preserve"> </w:t>
      </w:r>
      <w:r>
        <w:rPr>
          <w:i/>
          <w:sz w:val="24"/>
        </w:rPr>
        <w:t>de</w:t>
      </w:r>
      <w:r>
        <w:rPr>
          <w:i/>
          <w:spacing w:val="-2"/>
          <w:sz w:val="24"/>
        </w:rPr>
        <w:t xml:space="preserve"> </w:t>
      </w:r>
      <w:r>
        <w:rPr>
          <w:i/>
          <w:sz w:val="24"/>
        </w:rPr>
        <w:t>SIKE</w:t>
      </w:r>
      <w:r>
        <w:rPr>
          <w:i/>
          <w:spacing w:val="-3"/>
          <w:sz w:val="24"/>
        </w:rPr>
        <w:t xml:space="preserve"> </w:t>
      </w:r>
      <w:r>
        <w:rPr>
          <w:i/>
          <w:sz w:val="24"/>
        </w:rPr>
        <w:t>Comunicaciones</w:t>
      </w:r>
      <w:r>
        <w:rPr>
          <w:i/>
          <w:spacing w:val="-2"/>
          <w:sz w:val="24"/>
        </w:rPr>
        <w:t xml:space="preserve"> </w:t>
      </w:r>
      <w:r>
        <w:rPr>
          <w:i/>
          <w:sz w:val="24"/>
        </w:rPr>
        <w:t>en</w:t>
      </w:r>
      <w:r>
        <w:rPr>
          <w:i/>
          <w:spacing w:val="-2"/>
          <w:sz w:val="24"/>
        </w:rPr>
        <w:t xml:space="preserve"> </w:t>
      </w:r>
      <w:r>
        <w:rPr>
          <w:i/>
          <w:sz w:val="24"/>
        </w:rPr>
        <w:t>su</w:t>
      </w:r>
      <w:r>
        <w:rPr>
          <w:i/>
          <w:spacing w:val="-3"/>
          <w:sz w:val="24"/>
        </w:rPr>
        <w:t xml:space="preserve"> </w:t>
      </w:r>
      <w:r>
        <w:rPr>
          <w:i/>
          <w:sz w:val="24"/>
        </w:rPr>
        <w:t>primer</w:t>
      </w:r>
      <w:r>
        <w:rPr>
          <w:i/>
          <w:spacing w:val="-2"/>
          <w:sz w:val="24"/>
        </w:rPr>
        <w:t xml:space="preserve"> </w:t>
      </w:r>
      <w:r>
        <w:rPr>
          <w:i/>
          <w:sz w:val="24"/>
        </w:rPr>
        <w:t>año</w:t>
      </w:r>
      <w:r>
        <w:rPr>
          <w:i/>
          <w:spacing w:val="-2"/>
          <w:sz w:val="24"/>
        </w:rPr>
        <w:t xml:space="preserve"> </w:t>
      </w:r>
      <w:r>
        <w:rPr>
          <w:i/>
          <w:sz w:val="24"/>
        </w:rPr>
        <w:t>de</w:t>
      </w:r>
      <w:r>
        <w:rPr>
          <w:i/>
          <w:spacing w:val="-2"/>
          <w:sz w:val="24"/>
        </w:rPr>
        <w:t xml:space="preserve"> operación.</w:t>
      </w:r>
    </w:p>
    <w:p w:rsidR="00E06AA8" w:rsidRDefault="007F5D15">
      <w:pPr>
        <w:pStyle w:val="Textoindependiente"/>
        <w:spacing w:before="242" w:line="288" w:lineRule="auto"/>
        <w:ind w:right="719"/>
      </w:pPr>
      <w:r>
        <w:t>El flujo mensual se vuelve positivo a partir del octavo</w:t>
      </w:r>
      <w:r>
        <w:rPr>
          <w:spacing w:val="-2"/>
        </w:rPr>
        <w:t xml:space="preserve"> </w:t>
      </w:r>
      <w:r>
        <w:t>mes,</w:t>
      </w:r>
      <w:r>
        <w:rPr>
          <w:spacing w:val="-2"/>
        </w:rPr>
        <w:t xml:space="preserve"> </w:t>
      </w:r>
      <w:r>
        <w:t>aunque</w:t>
      </w:r>
      <w:r>
        <w:rPr>
          <w:spacing w:val="-2"/>
        </w:rPr>
        <w:t xml:space="preserve"> </w:t>
      </w:r>
      <w:r>
        <w:t>el</w:t>
      </w:r>
      <w:r>
        <w:rPr>
          <w:spacing w:val="-2"/>
        </w:rPr>
        <w:t xml:space="preserve"> </w:t>
      </w:r>
      <w:r>
        <w:t>año</w:t>
      </w:r>
      <w:r>
        <w:rPr>
          <w:spacing w:val="-2"/>
        </w:rPr>
        <w:t xml:space="preserve"> </w:t>
      </w:r>
      <w:r>
        <w:t>1</w:t>
      </w:r>
      <w:r>
        <w:rPr>
          <w:spacing w:val="-2"/>
        </w:rPr>
        <w:t xml:space="preserve"> </w:t>
      </w:r>
      <w:r>
        <w:t>completo</w:t>
      </w:r>
      <w:r>
        <w:rPr>
          <w:spacing w:val="-2"/>
        </w:rPr>
        <w:t xml:space="preserve"> </w:t>
      </w:r>
      <w:r>
        <w:t>cierra</w:t>
      </w:r>
      <w:r>
        <w:rPr>
          <w:spacing w:val="-2"/>
        </w:rPr>
        <w:t xml:space="preserve"> </w:t>
      </w:r>
      <w:r>
        <w:t>con un resultado negativo de $-12,215, cubierto por el capital de trabajo. A partir del año 2 la operación</w:t>
      </w:r>
      <w:r>
        <w:rPr>
          <w:spacing w:val="15"/>
        </w:rPr>
        <w:t xml:space="preserve"> </w:t>
      </w:r>
      <w:r>
        <w:t>genera</w:t>
      </w:r>
      <w:r>
        <w:rPr>
          <w:spacing w:val="15"/>
        </w:rPr>
        <w:t xml:space="preserve"> </w:t>
      </w:r>
      <w:r>
        <w:t>un</w:t>
      </w:r>
      <w:r>
        <w:rPr>
          <w:spacing w:val="15"/>
        </w:rPr>
        <w:t xml:space="preserve"> </w:t>
      </w:r>
      <w:r>
        <w:t>flujo</w:t>
      </w:r>
      <w:r>
        <w:rPr>
          <w:spacing w:val="15"/>
        </w:rPr>
        <w:t xml:space="preserve"> </w:t>
      </w:r>
      <w:r>
        <w:t>de</w:t>
      </w:r>
      <w:r>
        <w:rPr>
          <w:spacing w:val="15"/>
        </w:rPr>
        <w:t xml:space="preserve"> </w:t>
      </w:r>
      <w:r>
        <w:t>caja</w:t>
      </w:r>
      <w:r>
        <w:rPr>
          <w:spacing w:val="15"/>
        </w:rPr>
        <w:t xml:space="preserve"> </w:t>
      </w:r>
      <w:r>
        <w:t>libre</w:t>
      </w:r>
      <w:r>
        <w:rPr>
          <w:spacing w:val="15"/>
        </w:rPr>
        <w:t xml:space="preserve"> </w:t>
      </w:r>
      <w:r>
        <w:t>positivo</w:t>
      </w:r>
      <w:r>
        <w:rPr>
          <w:spacing w:val="15"/>
        </w:rPr>
        <w:t xml:space="preserve"> </w:t>
      </w:r>
      <w:r>
        <w:t>y</w:t>
      </w:r>
      <w:r>
        <w:rPr>
          <w:spacing w:val="15"/>
        </w:rPr>
        <w:t xml:space="preserve"> </w:t>
      </w:r>
      <w:r>
        <w:t>creciente;</w:t>
      </w:r>
      <w:r>
        <w:rPr>
          <w:spacing w:val="15"/>
        </w:rPr>
        <w:t xml:space="preserve"> </w:t>
      </w:r>
      <w:r>
        <w:t>se</w:t>
      </w:r>
      <w:r>
        <w:rPr>
          <w:spacing w:val="15"/>
        </w:rPr>
        <w:t xml:space="preserve"> </w:t>
      </w:r>
      <w:r>
        <w:t>aplicó</w:t>
      </w:r>
      <w:r>
        <w:rPr>
          <w:spacing w:val="15"/>
        </w:rPr>
        <w:t xml:space="preserve"> </w:t>
      </w:r>
      <w:r>
        <w:t>una</w:t>
      </w:r>
      <w:r>
        <w:rPr>
          <w:spacing w:val="15"/>
        </w:rPr>
        <w:t xml:space="preserve"> </w:t>
      </w:r>
      <w:r>
        <w:t xml:space="preserve">depreciación anual </w:t>
      </w:r>
      <w:r>
        <w:rPr>
          <w:spacing w:val="-5"/>
        </w:rPr>
        <w:t>de</w:t>
      </w:r>
    </w:p>
    <w:p w:rsidR="00E06AA8" w:rsidRDefault="007F5D15">
      <w:pPr>
        <w:pStyle w:val="Textoindependiente"/>
        <w:spacing w:before="0" w:line="288" w:lineRule="auto"/>
        <w:ind w:right="720"/>
      </w:pPr>
      <w:r>
        <w:t>$1,200</w:t>
      </w:r>
      <w:r>
        <w:rPr>
          <w:spacing w:val="27"/>
        </w:rPr>
        <w:t xml:space="preserve"> </w:t>
      </w:r>
      <w:r>
        <w:t>(equipos, vida útil de 3 años), una participación de trabajadores en utilidades del 15% y un impuesto a la renta societario del 25%, conforme a la normativa vigente en Ecuador:</w:t>
      </w:r>
    </w:p>
    <w:p w:rsidR="00E06AA8" w:rsidRDefault="00E06AA8">
      <w:pPr>
        <w:pStyle w:val="Textoindependiente"/>
        <w:spacing w:before="72"/>
        <w:ind w:left="0"/>
        <w:jc w:val="left"/>
        <w:rPr>
          <w:sz w:val="20"/>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00"/>
        <w:gridCol w:w="1600"/>
        <w:gridCol w:w="1760"/>
        <w:gridCol w:w="1380"/>
        <w:gridCol w:w="1700"/>
        <w:gridCol w:w="2000"/>
      </w:tblGrid>
      <w:tr w:rsidR="00E06AA8">
        <w:trPr>
          <w:trHeight w:val="700"/>
        </w:trPr>
        <w:tc>
          <w:tcPr>
            <w:tcW w:w="900" w:type="dxa"/>
            <w:shd w:val="clear" w:color="auto" w:fill="073762"/>
          </w:tcPr>
          <w:p w:rsidR="00E06AA8" w:rsidRDefault="007F5D15">
            <w:pPr>
              <w:pStyle w:val="TableParagraph"/>
              <w:spacing w:before="222"/>
              <w:ind w:left="0"/>
              <w:rPr>
                <w:b/>
                <w:sz w:val="24"/>
              </w:rPr>
            </w:pPr>
            <w:r>
              <w:rPr>
                <w:b/>
                <w:color w:val="FFFFFF"/>
                <w:spacing w:val="-5"/>
                <w:sz w:val="24"/>
              </w:rPr>
              <w:t>Año</w:t>
            </w:r>
          </w:p>
        </w:tc>
        <w:tc>
          <w:tcPr>
            <w:tcW w:w="1600" w:type="dxa"/>
            <w:shd w:val="clear" w:color="auto" w:fill="073762"/>
          </w:tcPr>
          <w:p w:rsidR="00E06AA8" w:rsidRDefault="007F5D15">
            <w:pPr>
              <w:pStyle w:val="TableParagraph"/>
              <w:spacing w:before="222"/>
              <w:ind w:left="5"/>
              <w:rPr>
                <w:b/>
                <w:sz w:val="24"/>
              </w:rPr>
            </w:pPr>
            <w:r>
              <w:rPr>
                <w:b/>
                <w:color w:val="FFFFFF"/>
                <w:spacing w:val="-2"/>
                <w:sz w:val="24"/>
              </w:rPr>
              <w:t>Ingresos</w:t>
            </w:r>
          </w:p>
        </w:tc>
        <w:tc>
          <w:tcPr>
            <w:tcW w:w="1760" w:type="dxa"/>
            <w:shd w:val="clear" w:color="auto" w:fill="073762"/>
          </w:tcPr>
          <w:p w:rsidR="00E06AA8" w:rsidRDefault="007F5D15">
            <w:pPr>
              <w:pStyle w:val="TableParagraph"/>
              <w:spacing w:before="84"/>
              <w:ind w:left="5"/>
              <w:rPr>
                <w:b/>
                <w:sz w:val="24"/>
              </w:rPr>
            </w:pPr>
            <w:r>
              <w:rPr>
                <w:b/>
                <w:color w:val="FFFFFF"/>
                <w:spacing w:val="-2"/>
                <w:sz w:val="24"/>
              </w:rPr>
              <w:t>Costos</w:t>
            </w:r>
          </w:p>
          <w:p w:rsidR="00E06AA8" w:rsidRDefault="007F5D15">
            <w:pPr>
              <w:pStyle w:val="TableParagraph"/>
              <w:ind w:left="5"/>
              <w:rPr>
                <w:b/>
                <w:sz w:val="24"/>
              </w:rPr>
            </w:pPr>
            <w:r>
              <w:rPr>
                <w:b/>
                <w:color w:val="FFFFFF"/>
                <w:spacing w:val="-2"/>
                <w:sz w:val="24"/>
              </w:rPr>
              <w:t>operativos</w:t>
            </w:r>
          </w:p>
        </w:tc>
        <w:tc>
          <w:tcPr>
            <w:tcW w:w="1380" w:type="dxa"/>
            <w:shd w:val="clear" w:color="auto" w:fill="073762"/>
          </w:tcPr>
          <w:p w:rsidR="00E06AA8" w:rsidRDefault="007F5D15">
            <w:pPr>
              <w:pStyle w:val="TableParagraph"/>
              <w:spacing w:before="222"/>
              <w:rPr>
                <w:b/>
                <w:sz w:val="24"/>
              </w:rPr>
            </w:pPr>
            <w:r>
              <w:rPr>
                <w:b/>
                <w:color w:val="FFFFFF"/>
                <w:spacing w:val="-4"/>
                <w:sz w:val="24"/>
              </w:rPr>
              <w:t>EBIT</w:t>
            </w:r>
          </w:p>
        </w:tc>
        <w:tc>
          <w:tcPr>
            <w:tcW w:w="1700" w:type="dxa"/>
            <w:shd w:val="clear" w:color="auto" w:fill="073762"/>
          </w:tcPr>
          <w:p w:rsidR="00E06AA8" w:rsidRDefault="007F5D15">
            <w:pPr>
              <w:pStyle w:val="TableParagraph"/>
              <w:spacing w:before="222"/>
              <w:ind w:left="25"/>
              <w:rPr>
                <w:b/>
                <w:sz w:val="24"/>
              </w:rPr>
            </w:pPr>
            <w:r>
              <w:rPr>
                <w:b/>
                <w:color w:val="FFFFFF"/>
                <w:sz w:val="24"/>
              </w:rPr>
              <w:t xml:space="preserve">Utilidad </w:t>
            </w:r>
            <w:r>
              <w:rPr>
                <w:b/>
                <w:color w:val="FFFFFF"/>
                <w:spacing w:val="-4"/>
                <w:sz w:val="24"/>
              </w:rPr>
              <w:t>neta</w:t>
            </w:r>
          </w:p>
        </w:tc>
        <w:tc>
          <w:tcPr>
            <w:tcW w:w="2000" w:type="dxa"/>
            <w:shd w:val="clear" w:color="auto" w:fill="073762"/>
          </w:tcPr>
          <w:p w:rsidR="00E06AA8" w:rsidRDefault="007F5D15">
            <w:pPr>
              <w:pStyle w:val="TableParagraph"/>
              <w:spacing w:before="84"/>
              <w:ind w:left="759" w:hanging="429"/>
              <w:jc w:val="left"/>
              <w:rPr>
                <w:b/>
                <w:sz w:val="24"/>
              </w:rPr>
            </w:pPr>
            <w:r>
              <w:rPr>
                <w:b/>
                <w:color w:val="FFFFFF"/>
                <w:sz w:val="24"/>
              </w:rPr>
              <w:t>Flujo</w:t>
            </w:r>
            <w:r>
              <w:rPr>
                <w:b/>
                <w:color w:val="FFFFFF"/>
                <w:spacing w:val="-15"/>
                <w:sz w:val="24"/>
              </w:rPr>
              <w:t xml:space="preserve"> </w:t>
            </w:r>
            <w:r>
              <w:rPr>
                <w:b/>
                <w:color w:val="FFFFFF"/>
                <w:sz w:val="24"/>
              </w:rPr>
              <w:t>de</w:t>
            </w:r>
            <w:r>
              <w:rPr>
                <w:b/>
                <w:color w:val="FFFFFF"/>
                <w:spacing w:val="-15"/>
                <w:sz w:val="24"/>
              </w:rPr>
              <w:t xml:space="preserve"> </w:t>
            </w:r>
            <w:r>
              <w:rPr>
                <w:b/>
                <w:color w:val="FFFFFF"/>
                <w:sz w:val="24"/>
              </w:rPr>
              <w:t xml:space="preserve">caja </w:t>
            </w:r>
            <w:r>
              <w:rPr>
                <w:b/>
                <w:color w:val="FFFFFF"/>
                <w:spacing w:val="-2"/>
                <w:sz w:val="24"/>
              </w:rPr>
              <w:t>libre</w:t>
            </w:r>
          </w:p>
        </w:tc>
      </w:tr>
      <w:tr w:rsidR="00E06AA8">
        <w:trPr>
          <w:trHeight w:val="519"/>
        </w:trPr>
        <w:tc>
          <w:tcPr>
            <w:tcW w:w="900" w:type="dxa"/>
          </w:tcPr>
          <w:p w:rsidR="00E06AA8" w:rsidRDefault="007F5D15">
            <w:pPr>
              <w:pStyle w:val="TableParagraph"/>
              <w:spacing w:before="81"/>
              <w:ind w:left="0"/>
              <w:rPr>
                <w:sz w:val="24"/>
              </w:rPr>
            </w:pPr>
            <w:r>
              <w:rPr>
                <w:spacing w:val="-10"/>
                <w:sz w:val="24"/>
              </w:rPr>
              <w:t>0</w:t>
            </w:r>
          </w:p>
        </w:tc>
        <w:tc>
          <w:tcPr>
            <w:tcW w:w="1600" w:type="dxa"/>
          </w:tcPr>
          <w:p w:rsidR="00E06AA8" w:rsidRDefault="007F5D15">
            <w:pPr>
              <w:pStyle w:val="TableParagraph"/>
              <w:spacing w:before="81"/>
              <w:ind w:left="5"/>
              <w:rPr>
                <w:sz w:val="24"/>
              </w:rPr>
            </w:pPr>
            <w:r>
              <w:rPr>
                <w:sz w:val="24"/>
              </w:rPr>
              <w:t>-</w:t>
            </w:r>
          </w:p>
        </w:tc>
        <w:tc>
          <w:tcPr>
            <w:tcW w:w="1760" w:type="dxa"/>
          </w:tcPr>
          <w:p w:rsidR="00E06AA8" w:rsidRDefault="007F5D15">
            <w:pPr>
              <w:pStyle w:val="TableParagraph"/>
              <w:spacing w:before="81"/>
              <w:ind w:left="5"/>
              <w:rPr>
                <w:sz w:val="24"/>
              </w:rPr>
            </w:pPr>
            <w:r>
              <w:rPr>
                <w:sz w:val="24"/>
              </w:rPr>
              <w:t>-</w:t>
            </w:r>
          </w:p>
        </w:tc>
        <w:tc>
          <w:tcPr>
            <w:tcW w:w="1380" w:type="dxa"/>
          </w:tcPr>
          <w:p w:rsidR="00E06AA8" w:rsidRDefault="007F5D15">
            <w:pPr>
              <w:pStyle w:val="TableParagraph"/>
              <w:spacing w:before="81"/>
              <w:rPr>
                <w:sz w:val="24"/>
              </w:rPr>
            </w:pPr>
            <w:r>
              <w:rPr>
                <w:sz w:val="24"/>
              </w:rPr>
              <w:t>-</w:t>
            </w:r>
          </w:p>
        </w:tc>
        <w:tc>
          <w:tcPr>
            <w:tcW w:w="1700" w:type="dxa"/>
          </w:tcPr>
          <w:p w:rsidR="00E06AA8" w:rsidRDefault="007F5D15">
            <w:pPr>
              <w:pStyle w:val="TableParagraph"/>
              <w:spacing w:before="81"/>
              <w:ind w:left="25"/>
              <w:rPr>
                <w:sz w:val="24"/>
              </w:rPr>
            </w:pPr>
            <w:r>
              <w:rPr>
                <w:sz w:val="24"/>
              </w:rPr>
              <w:t>-</w:t>
            </w:r>
          </w:p>
        </w:tc>
        <w:tc>
          <w:tcPr>
            <w:tcW w:w="2000" w:type="dxa"/>
          </w:tcPr>
          <w:p w:rsidR="00E06AA8" w:rsidRDefault="007F5D15">
            <w:pPr>
              <w:pStyle w:val="TableParagraph"/>
              <w:spacing w:before="81"/>
              <w:rPr>
                <w:sz w:val="24"/>
              </w:rPr>
            </w:pPr>
            <w:r>
              <w:rPr>
                <w:sz w:val="24"/>
              </w:rPr>
              <w:t>$-</w:t>
            </w:r>
            <w:r>
              <w:rPr>
                <w:spacing w:val="-2"/>
                <w:sz w:val="24"/>
              </w:rPr>
              <w:t>41.550</w:t>
            </w:r>
          </w:p>
        </w:tc>
      </w:tr>
      <w:tr w:rsidR="00E06AA8">
        <w:trPr>
          <w:trHeight w:val="520"/>
        </w:trPr>
        <w:tc>
          <w:tcPr>
            <w:tcW w:w="900" w:type="dxa"/>
          </w:tcPr>
          <w:p w:rsidR="00E06AA8" w:rsidRDefault="007F5D15">
            <w:pPr>
              <w:pStyle w:val="TableParagraph"/>
              <w:spacing w:before="76"/>
              <w:ind w:left="0"/>
              <w:rPr>
                <w:sz w:val="24"/>
              </w:rPr>
            </w:pPr>
            <w:r>
              <w:rPr>
                <w:spacing w:val="-10"/>
                <w:sz w:val="24"/>
              </w:rPr>
              <w:t>1</w:t>
            </w:r>
          </w:p>
        </w:tc>
        <w:tc>
          <w:tcPr>
            <w:tcW w:w="1600" w:type="dxa"/>
          </w:tcPr>
          <w:p w:rsidR="00E06AA8" w:rsidRDefault="007F5D15">
            <w:pPr>
              <w:pStyle w:val="TableParagraph"/>
              <w:spacing w:before="76"/>
              <w:ind w:left="5"/>
              <w:rPr>
                <w:sz w:val="24"/>
              </w:rPr>
            </w:pPr>
            <w:r>
              <w:rPr>
                <w:spacing w:val="-2"/>
                <w:sz w:val="24"/>
              </w:rPr>
              <w:t>$85.200</w:t>
            </w:r>
          </w:p>
        </w:tc>
        <w:tc>
          <w:tcPr>
            <w:tcW w:w="1760" w:type="dxa"/>
          </w:tcPr>
          <w:p w:rsidR="00E06AA8" w:rsidRDefault="007F5D15">
            <w:pPr>
              <w:pStyle w:val="TableParagraph"/>
              <w:spacing w:before="76"/>
              <w:ind w:left="5"/>
              <w:rPr>
                <w:sz w:val="24"/>
              </w:rPr>
            </w:pPr>
            <w:r>
              <w:rPr>
                <w:spacing w:val="-2"/>
                <w:sz w:val="24"/>
              </w:rPr>
              <w:t>$97.415</w:t>
            </w:r>
          </w:p>
        </w:tc>
        <w:tc>
          <w:tcPr>
            <w:tcW w:w="1380" w:type="dxa"/>
          </w:tcPr>
          <w:p w:rsidR="00E06AA8" w:rsidRDefault="007F5D15">
            <w:pPr>
              <w:pStyle w:val="TableParagraph"/>
              <w:spacing w:before="76"/>
              <w:rPr>
                <w:sz w:val="24"/>
              </w:rPr>
            </w:pPr>
            <w:r>
              <w:rPr>
                <w:sz w:val="24"/>
              </w:rPr>
              <w:t>$-</w:t>
            </w:r>
            <w:r>
              <w:rPr>
                <w:spacing w:val="-2"/>
                <w:sz w:val="24"/>
              </w:rPr>
              <w:t>13.415</w:t>
            </w:r>
          </w:p>
        </w:tc>
        <w:tc>
          <w:tcPr>
            <w:tcW w:w="1700" w:type="dxa"/>
          </w:tcPr>
          <w:p w:rsidR="00E06AA8" w:rsidRDefault="007F5D15">
            <w:pPr>
              <w:pStyle w:val="TableParagraph"/>
              <w:spacing w:before="76"/>
              <w:ind w:left="25"/>
              <w:rPr>
                <w:sz w:val="24"/>
              </w:rPr>
            </w:pPr>
            <w:r>
              <w:rPr>
                <w:sz w:val="24"/>
              </w:rPr>
              <w:t>$-</w:t>
            </w:r>
            <w:r>
              <w:rPr>
                <w:spacing w:val="-2"/>
                <w:sz w:val="24"/>
              </w:rPr>
              <w:t>13.415</w:t>
            </w:r>
          </w:p>
        </w:tc>
        <w:tc>
          <w:tcPr>
            <w:tcW w:w="2000" w:type="dxa"/>
          </w:tcPr>
          <w:p w:rsidR="00E06AA8" w:rsidRDefault="007F5D15">
            <w:pPr>
              <w:pStyle w:val="TableParagraph"/>
              <w:spacing w:before="76"/>
              <w:rPr>
                <w:sz w:val="24"/>
              </w:rPr>
            </w:pPr>
            <w:r>
              <w:rPr>
                <w:sz w:val="24"/>
              </w:rPr>
              <w:t>$-</w:t>
            </w:r>
            <w:r>
              <w:rPr>
                <w:spacing w:val="-2"/>
                <w:sz w:val="24"/>
              </w:rPr>
              <w:t>12.215</w:t>
            </w:r>
          </w:p>
        </w:tc>
      </w:tr>
      <w:tr w:rsidR="00E06AA8">
        <w:trPr>
          <w:trHeight w:val="499"/>
        </w:trPr>
        <w:tc>
          <w:tcPr>
            <w:tcW w:w="900" w:type="dxa"/>
          </w:tcPr>
          <w:p w:rsidR="00E06AA8" w:rsidRDefault="007F5D15">
            <w:pPr>
              <w:pStyle w:val="TableParagraph"/>
              <w:spacing w:before="72"/>
              <w:ind w:left="0"/>
              <w:rPr>
                <w:sz w:val="24"/>
              </w:rPr>
            </w:pPr>
            <w:r>
              <w:rPr>
                <w:spacing w:val="-10"/>
                <w:sz w:val="24"/>
              </w:rPr>
              <w:t>2</w:t>
            </w:r>
          </w:p>
        </w:tc>
        <w:tc>
          <w:tcPr>
            <w:tcW w:w="1600" w:type="dxa"/>
          </w:tcPr>
          <w:p w:rsidR="00E06AA8" w:rsidRDefault="007F5D15">
            <w:pPr>
              <w:pStyle w:val="TableParagraph"/>
              <w:spacing w:before="72"/>
              <w:ind w:left="5"/>
              <w:rPr>
                <w:sz w:val="24"/>
              </w:rPr>
            </w:pPr>
            <w:r>
              <w:rPr>
                <w:spacing w:val="-2"/>
                <w:sz w:val="24"/>
              </w:rPr>
              <w:t>$211.200</w:t>
            </w:r>
          </w:p>
        </w:tc>
        <w:tc>
          <w:tcPr>
            <w:tcW w:w="1760" w:type="dxa"/>
          </w:tcPr>
          <w:p w:rsidR="00E06AA8" w:rsidRDefault="007F5D15">
            <w:pPr>
              <w:pStyle w:val="TableParagraph"/>
              <w:spacing w:before="72"/>
              <w:ind w:left="5"/>
              <w:rPr>
                <w:sz w:val="24"/>
              </w:rPr>
            </w:pPr>
            <w:r>
              <w:rPr>
                <w:spacing w:val="-2"/>
                <w:sz w:val="24"/>
              </w:rPr>
              <w:t>$134.400</w:t>
            </w:r>
          </w:p>
        </w:tc>
        <w:tc>
          <w:tcPr>
            <w:tcW w:w="1380" w:type="dxa"/>
          </w:tcPr>
          <w:p w:rsidR="00E06AA8" w:rsidRDefault="007F5D15">
            <w:pPr>
              <w:pStyle w:val="TableParagraph"/>
              <w:spacing w:before="72"/>
              <w:rPr>
                <w:sz w:val="24"/>
              </w:rPr>
            </w:pPr>
            <w:r>
              <w:rPr>
                <w:spacing w:val="-2"/>
                <w:sz w:val="24"/>
              </w:rPr>
              <w:t>$75.600</w:t>
            </w:r>
          </w:p>
        </w:tc>
        <w:tc>
          <w:tcPr>
            <w:tcW w:w="1700" w:type="dxa"/>
          </w:tcPr>
          <w:p w:rsidR="00E06AA8" w:rsidRDefault="007F5D15">
            <w:pPr>
              <w:pStyle w:val="TableParagraph"/>
              <w:spacing w:before="72"/>
              <w:ind w:left="25"/>
              <w:rPr>
                <w:sz w:val="24"/>
              </w:rPr>
            </w:pPr>
            <w:r>
              <w:rPr>
                <w:spacing w:val="-2"/>
                <w:sz w:val="24"/>
              </w:rPr>
              <w:t>$48.195</w:t>
            </w:r>
          </w:p>
        </w:tc>
        <w:tc>
          <w:tcPr>
            <w:tcW w:w="2000" w:type="dxa"/>
          </w:tcPr>
          <w:p w:rsidR="00E06AA8" w:rsidRDefault="007F5D15">
            <w:pPr>
              <w:pStyle w:val="TableParagraph"/>
              <w:spacing w:before="72"/>
              <w:rPr>
                <w:sz w:val="24"/>
              </w:rPr>
            </w:pPr>
            <w:r>
              <w:rPr>
                <w:spacing w:val="-2"/>
                <w:sz w:val="24"/>
              </w:rPr>
              <w:t>$49.395</w:t>
            </w:r>
          </w:p>
        </w:tc>
      </w:tr>
      <w:tr w:rsidR="00E06AA8">
        <w:trPr>
          <w:trHeight w:val="519"/>
        </w:trPr>
        <w:tc>
          <w:tcPr>
            <w:tcW w:w="900" w:type="dxa"/>
          </w:tcPr>
          <w:p w:rsidR="00E06AA8" w:rsidRDefault="007F5D15">
            <w:pPr>
              <w:pStyle w:val="TableParagraph"/>
              <w:spacing w:before="87"/>
              <w:ind w:left="0"/>
              <w:rPr>
                <w:sz w:val="24"/>
              </w:rPr>
            </w:pPr>
            <w:r>
              <w:rPr>
                <w:spacing w:val="-10"/>
                <w:sz w:val="24"/>
              </w:rPr>
              <w:t>3</w:t>
            </w:r>
          </w:p>
        </w:tc>
        <w:tc>
          <w:tcPr>
            <w:tcW w:w="1600" w:type="dxa"/>
          </w:tcPr>
          <w:p w:rsidR="00E06AA8" w:rsidRDefault="007F5D15">
            <w:pPr>
              <w:pStyle w:val="TableParagraph"/>
              <w:spacing w:before="87"/>
              <w:ind w:left="5"/>
              <w:rPr>
                <w:sz w:val="24"/>
              </w:rPr>
            </w:pPr>
            <w:r>
              <w:rPr>
                <w:spacing w:val="-2"/>
                <w:sz w:val="24"/>
              </w:rPr>
              <w:t>$228.660</w:t>
            </w:r>
          </w:p>
        </w:tc>
        <w:tc>
          <w:tcPr>
            <w:tcW w:w="1760" w:type="dxa"/>
          </w:tcPr>
          <w:p w:rsidR="00E06AA8" w:rsidRDefault="007F5D15">
            <w:pPr>
              <w:pStyle w:val="TableParagraph"/>
              <w:spacing w:before="87"/>
              <w:ind w:left="5"/>
              <w:rPr>
                <w:sz w:val="24"/>
              </w:rPr>
            </w:pPr>
            <w:r>
              <w:rPr>
                <w:spacing w:val="-2"/>
                <w:sz w:val="24"/>
              </w:rPr>
              <w:t>$138.432</w:t>
            </w:r>
          </w:p>
        </w:tc>
        <w:tc>
          <w:tcPr>
            <w:tcW w:w="1380" w:type="dxa"/>
          </w:tcPr>
          <w:p w:rsidR="00E06AA8" w:rsidRDefault="007F5D15">
            <w:pPr>
              <w:pStyle w:val="TableParagraph"/>
              <w:spacing w:before="87"/>
              <w:rPr>
                <w:sz w:val="24"/>
              </w:rPr>
            </w:pPr>
            <w:r>
              <w:rPr>
                <w:spacing w:val="-2"/>
                <w:sz w:val="24"/>
              </w:rPr>
              <w:t>$89.028</w:t>
            </w:r>
          </w:p>
        </w:tc>
        <w:tc>
          <w:tcPr>
            <w:tcW w:w="1700" w:type="dxa"/>
          </w:tcPr>
          <w:p w:rsidR="00E06AA8" w:rsidRDefault="007F5D15">
            <w:pPr>
              <w:pStyle w:val="TableParagraph"/>
              <w:spacing w:before="87"/>
              <w:ind w:left="25"/>
              <w:rPr>
                <w:sz w:val="24"/>
              </w:rPr>
            </w:pPr>
            <w:r>
              <w:rPr>
                <w:spacing w:val="-2"/>
                <w:sz w:val="24"/>
              </w:rPr>
              <w:t>$56.755</w:t>
            </w:r>
          </w:p>
        </w:tc>
        <w:tc>
          <w:tcPr>
            <w:tcW w:w="2000" w:type="dxa"/>
          </w:tcPr>
          <w:p w:rsidR="00E06AA8" w:rsidRDefault="007F5D15">
            <w:pPr>
              <w:pStyle w:val="TableParagraph"/>
              <w:spacing w:before="87"/>
              <w:rPr>
                <w:sz w:val="24"/>
              </w:rPr>
            </w:pPr>
            <w:r>
              <w:rPr>
                <w:spacing w:val="-2"/>
                <w:sz w:val="24"/>
              </w:rPr>
              <w:t>$57.955</w:t>
            </w:r>
          </w:p>
        </w:tc>
      </w:tr>
      <w:tr w:rsidR="00E06AA8">
        <w:trPr>
          <w:trHeight w:val="520"/>
        </w:trPr>
        <w:tc>
          <w:tcPr>
            <w:tcW w:w="900" w:type="dxa"/>
          </w:tcPr>
          <w:p w:rsidR="00E06AA8" w:rsidRDefault="007F5D15">
            <w:pPr>
              <w:pStyle w:val="TableParagraph"/>
              <w:spacing w:before="82"/>
              <w:ind w:left="0"/>
              <w:rPr>
                <w:sz w:val="24"/>
              </w:rPr>
            </w:pPr>
            <w:r>
              <w:rPr>
                <w:spacing w:val="-10"/>
                <w:sz w:val="24"/>
              </w:rPr>
              <w:t>4</w:t>
            </w:r>
          </w:p>
        </w:tc>
        <w:tc>
          <w:tcPr>
            <w:tcW w:w="1600" w:type="dxa"/>
          </w:tcPr>
          <w:p w:rsidR="00E06AA8" w:rsidRDefault="007F5D15">
            <w:pPr>
              <w:pStyle w:val="TableParagraph"/>
              <w:spacing w:before="82"/>
              <w:ind w:left="5"/>
              <w:rPr>
                <w:sz w:val="24"/>
              </w:rPr>
            </w:pPr>
            <w:r>
              <w:rPr>
                <w:spacing w:val="-2"/>
                <w:sz w:val="24"/>
              </w:rPr>
              <w:t>$235.520</w:t>
            </w:r>
          </w:p>
        </w:tc>
        <w:tc>
          <w:tcPr>
            <w:tcW w:w="1760" w:type="dxa"/>
          </w:tcPr>
          <w:p w:rsidR="00E06AA8" w:rsidRDefault="007F5D15">
            <w:pPr>
              <w:pStyle w:val="TableParagraph"/>
              <w:spacing w:before="82"/>
              <w:ind w:left="5"/>
              <w:rPr>
                <w:sz w:val="24"/>
              </w:rPr>
            </w:pPr>
            <w:r>
              <w:rPr>
                <w:spacing w:val="-2"/>
                <w:sz w:val="24"/>
              </w:rPr>
              <w:t>$142.585</w:t>
            </w:r>
          </w:p>
        </w:tc>
        <w:tc>
          <w:tcPr>
            <w:tcW w:w="1380" w:type="dxa"/>
          </w:tcPr>
          <w:p w:rsidR="00E06AA8" w:rsidRDefault="007F5D15">
            <w:pPr>
              <w:pStyle w:val="TableParagraph"/>
              <w:spacing w:before="82"/>
              <w:rPr>
                <w:sz w:val="24"/>
              </w:rPr>
            </w:pPr>
            <w:r>
              <w:rPr>
                <w:spacing w:val="-2"/>
                <w:sz w:val="24"/>
              </w:rPr>
              <w:t>$91.735</w:t>
            </w:r>
          </w:p>
        </w:tc>
        <w:tc>
          <w:tcPr>
            <w:tcW w:w="1700" w:type="dxa"/>
          </w:tcPr>
          <w:p w:rsidR="00E06AA8" w:rsidRDefault="007F5D15">
            <w:pPr>
              <w:pStyle w:val="TableParagraph"/>
              <w:spacing w:before="82"/>
              <w:ind w:left="25"/>
              <w:rPr>
                <w:sz w:val="24"/>
              </w:rPr>
            </w:pPr>
            <w:r>
              <w:rPr>
                <w:spacing w:val="-2"/>
                <w:sz w:val="24"/>
              </w:rPr>
              <w:t>$58.481</w:t>
            </w:r>
          </w:p>
        </w:tc>
        <w:tc>
          <w:tcPr>
            <w:tcW w:w="2000" w:type="dxa"/>
          </w:tcPr>
          <w:p w:rsidR="00E06AA8" w:rsidRDefault="007F5D15">
            <w:pPr>
              <w:pStyle w:val="TableParagraph"/>
              <w:spacing w:before="82"/>
              <w:rPr>
                <w:sz w:val="24"/>
              </w:rPr>
            </w:pPr>
            <w:r>
              <w:rPr>
                <w:spacing w:val="-2"/>
                <w:sz w:val="24"/>
              </w:rPr>
              <w:t>$59.681</w:t>
            </w:r>
          </w:p>
        </w:tc>
      </w:tr>
      <w:tr w:rsidR="00E06AA8">
        <w:trPr>
          <w:trHeight w:val="520"/>
        </w:trPr>
        <w:tc>
          <w:tcPr>
            <w:tcW w:w="900" w:type="dxa"/>
          </w:tcPr>
          <w:p w:rsidR="00E06AA8" w:rsidRDefault="007F5D15">
            <w:pPr>
              <w:pStyle w:val="TableParagraph"/>
              <w:spacing w:before="78"/>
              <w:ind w:left="0"/>
              <w:rPr>
                <w:sz w:val="24"/>
              </w:rPr>
            </w:pPr>
            <w:r>
              <w:rPr>
                <w:spacing w:val="-10"/>
                <w:sz w:val="24"/>
              </w:rPr>
              <w:t>5</w:t>
            </w:r>
          </w:p>
        </w:tc>
        <w:tc>
          <w:tcPr>
            <w:tcW w:w="1600" w:type="dxa"/>
          </w:tcPr>
          <w:p w:rsidR="00E06AA8" w:rsidRDefault="007F5D15">
            <w:pPr>
              <w:pStyle w:val="TableParagraph"/>
              <w:spacing w:before="78"/>
              <w:ind w:left="5"/>
              <w:rPr>
                <w:sz w:val="24"/>
              </w:rPr>
            </w:pPr>
            <w:r>
              <w:rPr>
                <w:spacing w:val="-2"/>
                <w:sz w:val="24"/>
              </w:rPr>
              <w:t>$242.585</w:t>
            </w:r>
          </w:p>
        </w:tc>
        <w:tc>
          <w:tcPr>
            <w:tcW w:w="1760" w:type="dxa"/>
          </w:tcPr>
          <w:p w:rsidR="00E06AA8" w:rsidRDefault="007F5D15">
            <w:pPr>
              <w:pStyle w:val="TableParagraph"/>
              <w:spacing w:before="78"/>
              <w:ind w:left="5"/>
              <w:rPr>
                <w:sz w:val="24"/>
              </w:rPr>
            </w:pPr>
            <w:r>
              <w:rPr>
                <w:spacing w:val="-2"/>
                <w:sz w:val="24"/>
              </w:rPr>
              <w:t>$146.863</w:t>
            </w:r>
          </w:p>
        </w:tc>
        <w:tc>
          <w:tcPr>
            <w:tcW w:w="1380" w:type="dxa"/>
          </w:tcPr>
          <w:p w:rsidR="00E06AA8" w:rsidRDefault="007F5D15">
            <w:pPr>
              <w:pStyle w:val="TableParagraph"/>
              <w:spacing w:before="78"/>
              <w:rPr>
                <w:sz w:val="24"/>
              </w:rPr>
            </w:pPr>
            <w:r>
              <w:rPr>
                <w:spacing w:val="-2"/>
                <w:sz w:val="24"/>
              </w:rPr>
              <w:t>$94.523</w:t>
            </w:r>
          </w:p>
        </w:tc>
        <w:tc>
          <w:tcPr>
            <w:tcW w:w="1700" w:type="dxa"/>
          </w:tcPr>
          <w:p w:rsidR="00E06AA8" w:rsidRDefault="007F5D15">
            <w:pPr>
              <w:pStyle w:val="TableParagraph"/>
              <w:spacing w:before="78"/>
              <w:ind w:left="25"/>
              <w:rPr>
                <w:sz w:val="24"/>
              </w:rPr>
            </w:pPr>
            <w:r>
              <w:rPr>
                <w:spacing w:val="-2"/>
                <w:sz w:val="24"/>
              </w:rPr>
              <w:t>$60.258</w:t>
            </w:r>
          </w:p>
        </w:tc>
        <w:tc>
          <w:tcPr>
            <w:tcW w:w="2000" w:type="dxa"/>
          </w:tcPr>
          <w:p w:rsidR="00E06AA8" w:rsidRDefault="007F5D15">
            <w:pPr>
              <w:pStyle w:val="TableParagraph"/>
              <w:spacing w:before="78"/>
              <w:rPr>
                <w:sz w:val="24"/>
              </w:rPr>
            </w:pPr>
            <w:r>
              <w:rPr>
                <w:spacing w:val="-2"/>
                <w:sz w:val="24"/>
              </w:rPr>
              <w:t>$61.458</w:t>
            </w:r>
          </w:p>
        </w:tc>
      </w:tr>
    </w:tbl>
    <w:p w:rsidR="00E06AA8" w:rsidRDefault="007F5D15">
      <w:pPr>
        <w:spacing w:before="201"/>
        <w:ind w:left="723" w:right="723"/>
        <w:jc w:val="center"/>
        <w:rPr>
          <w:i/>
          <w:sz w:val="24"/>
        </w:rPr>
      </w:pPr>
      <w:r>
        <w:rPr>
          <w:i/>
          <w:sz w:val="24"/>
        </w:rPr>
        <w:t>Tabla</w:t>
      </w:r>
      <w:r>
        <w:rPr>
          <w:i/>
          <w:spacing w:val="-6"/>
          <w:sz w:val="24"/>
        </w:rPr>
        <w:t xml:space="preserve"> </w:t>
      </w:r>
      <w:r>
        <w:rPr>
          <w:i/>
          <w:sz w:val="24"/>
        </w:rPr>
        <w:t>#29:</w:t>
      </w:r>
      <w:r>
        <w:rPr>
          <w:i/>
          <w:spacing w:val="-3"/>
          <w:sz w:val="24"/>
        </w:rPr>
        <w:t xml:space="preserve"> </w:t>
      </w:r>
      <w:r>
        <w:rPr>
          <w:i/>
          <w:sz w:val="24"/>
        </w:rPr>
        <w:t>Flujo</w:t>
      </w:r>
      <w:r>
        <w:rPr>
          <w:i/>
          <w:spacing w:val="-3"/>
          <w:sz w:val="24"/>
        </w:rPr>
        <w:t xml:space="preserve"> </w:t>
      </w:r>
      <w:r>
        <w:rPr>
          <w:i/>
          <w:sz w:val="24"/>
        </w:rPr>
        <w:t>de</w:t>
      </w:r>
      <w:r>
        <w:rPr>
          <w:i/>
          <w:spacing w:val="-3"/>
          <w:sz w:val="24"/>
        </w:rPr>
        <w:t xml:space="preserve"> </w:t>
      </w:r>
      <w:r>
        <w:rPr>
          <w:i/>
          <w:sz w:val="24"/>
        </w:rPr>
        <w:t>caja</w:t>
      </w:r>
      <w:r>
        <w:rPr>
          <w:i/>
          <w:spacing w:val="-3"/>
          <w:sz w:val="24"/>
        </w:rPr>
        <w:t xml:space="preserve"> </w:t>
      </w:r>
      <w:r>
        <w:rPr>
          <w:i/>
          <w:sz w:val="24"/>
        </w:rPr>
        <w:t>proyectado</w:t>
      </w:r>
      <w:r>
        <w:rPr>
          <w:i/>
          <w:spacing w:val="-3"/>
          <w:sz w:val="24"/>
        </w:rPr>
        <w:t xml:space="preserve"> </w:t>
      </w:r>
      <w:r>
        <w:rPr>
          <w:i/>
          <w:sz w:val="24"/>
        </w:rPr>
        <w:t>de</w:t>
      </w:r>
      <w:r>
        <w:rPr>
          <w:i/>
          <w:spacing w:val="-4"/>
          <w:sz w:val="24"/>
        </w:rPr>
        <w:t xml:space="preserve"> </w:t>
      </w:r>
      <w:r>
        <w:rPr>
          <w:i/>
          <w:sz w:val="24"/>
        </w:rPr>
        <w:t>SIKE</w:t>
      </w:r>
      <w:r>
        <w:rPr>
          <w:i/>
          <w:spacing w:val="-3"/>
          <w:sz w:val="24"/>
        </w:rPr>
        <w:t xml:space="preserve"> </w:t>
      </w:r>
      <w:r>
        <w:rPr>
          <w:i/>
          <w:sz w:val="24"/>
        </w:rPr>
        <w:t>Comunicaciones</w:t>
      </w:r>
      <w:r>
        <w:rPr>
          <w:i/>
          <w:spacing w:val="-3"/>
          <w:sz w:val="24"/>
        </w:rPr>
        <w:t xml:space="preserve"> </w:t>
      </w:r>
      <w:r>
        <w:rPr>
          <w:i/>
          <w:sz w:val="24"/>
        </w:rPr>
        <w:t>para</w:t>
      </w:r>
      <w:r>
        <w:rPr>
          <w:i/>
          <w:spacing w:val="-3"/>
          <w:sz w:val="24"/>
        </w:rPr>
        <w:t xml:space="preserve"> </w:t>
      </w:r>
      <w:r>
        <w:rPr>
          <w:i/>
          <w:sz w:val="24"/>
        </w:rPr>
        <w:t>los</w:t>
      </w:r>
      <w:r>
        <w:rPr>
          <w:i/>
          <w:spacing w:val="-3"/>
          <w:sz w:val="24"/>
        </w:rPr>
        <w:t xml:space="preserve"> </w:t>
      </w:r>
      <w:r>
        <w:rPr>
          <w:i/>
          <w:sz w:val="24"/>
        </w:rPr>
        <w:t>cinco</w:t>
      </w:r>
      <w:r>
        <w:rPr>
          <w:i/>
          <w:spacing w:val="-3"/>
          <w:sz w:val="24"/>
        </w:rPr>
        <w:t xml:space="preserve"> </w:t>
      </w:r>
      <w:r>
        <w:rPr>
          <w:i/>
          <w:sz w:val="24"/>
        </w:rPr>
        <w:t>primeros</w:t>
      </w:r>
      <w:r>
        <w:rPr>
          <w:i/>
          <w:spacing w:val="-3"/>
          <w:sz w:val="24"/>
        </w:rPr>
        <w:t xml:space="preserve"> </w:t>
      </w:r>
      <w:r>
        <w:rPr>
          <w:i/>
          <w:spacing w:val="-2"/>
          <w:sz w:val="24"/>
        </w:rPr>
        <w:t>años.</w:t>
      </w:r>
    </w:p>
    <w:p w:rsidR="00E06AA8" w:rsidRDefault="007F5D15">
      <w:pPr>
        <w:pStyle w:val="Ttulo2"/>
        <w:spacing w:before="242"/>
      </w:pPr>
      <w:r>
        <w:rPr>
          <w:spacing w:val="-2"/>
        </w:rPr>
        <w:t>VAN</w:t>
      </w:r>
      <w:r>
        <w:rPr>
          <w:spacing w:val="-10"/>
        </w:rPr>
        <w:t xml:space="preserve"> </w:t>
      </w:r>
      <w:r>
        <w:rPr>
          <w:spacing w:val="-2"/>
        </w:rPr>
        <w:t>(Valor</w:t>
      </w:r>
      <w:r>
        <w:rPr>
          <w:spacing w:val="-8"/>
        </w:rPr>
        <w:t xml:space="preserve"> </w:t>
      </w:r>
      <w:r>
        <w:rPr>
          <w:spacing w:val="-2"/>
        </w:rPr>
        <w:t>Actual</w:t>
      </w:r>
      <w:r>
        <w:rPr>
          <w:spacing w:val="-8"/>
        </w:rPr>
        <w:t xml:space="preserve"> </w:t>
      </w:r>
      <w:r>
        <w:rPr>
          <w:spacing w:val="-2"/>
        </w:rPr>
        <w:t>Neto)</w:t>
      </w:r>
    </w:p>
    <w:p w:rsidR="00E06AA8" w:rsidRDefault="007F5D15">
      <w:pPr>
        <w:pStyle w:val="Textoindependiente"/>
        <w:spacing w:before="239" w:line="288" w:lineRule="auto"/>
        <w:ind w:right="718"/>
      </w:pPr>
      <w:r>
        <w:t>Para descontar los flujos</w:t>
      </w:r>
      <w:r>
        <w:rPr>
          <w:spacing w:val="-3"/>
        </w:rPr>
        <w:t xml:space="preserve"> </w:t>
      </w:r>
      <w:r>
        <w:t>se</w:t>
      </w:r>
      <w:r>
        <w:rPr>
          <w:spacing w:val="-3"/>
        </w:rPr>
        <w:t xml:space="preserve"> </w:t>
      </w:r>
      <w:r>
        <w:t>utilizó</w:t>
      </w:r>
      <w:r>
        <w:rPr>
          <w:spacing w:val="-3"/>
        </w:rPr>
        <w:t xml:space="preserve"> </w:t>
      </w:r>
      <w:r>
        <w:t>una</w:t>
      </w:r>
      <w:r>
        <w:rPr>
          <w:spacing w:val="-3"/>
        </w:rPr>
        <w:t xml:space="preserve"> </w:t>
      </w:r>
      <w:r>
        <w:t>tasa</w:t>
      </w:r>
      <w:r>
        <w:rPr>
          <w:spacing w:val="-3"/>
        </w:rPr>
        <w:t xml:space="preserve"> </w:t>
      </w:r>
      <w:r>
        <w:t>del</w:t>
      </w:r>
      <w:r>
        <w:rPr>
          <w:spacing w:val="-3"/>
        </w:rPr>
        <w:t xml:space="preserve"> </w:t>
      </w:r>
      <w:r>
        <w:t>20%,</w:t>
      </w:r>
      <w:r>
        <w:rPr>
          <w:spacing w:val="-3"/>
        </w:rPr>
        <w:t xml:space="preserve"> </w:t>
      </w:r>
      <w:r>
        <w:t>construida</w:t>
      </w:r>
      <w:r>
        <w:rPr>
          <w:spacing w:val="-3"/>
        </w:rPr>
        <w:t xml:space="preserve"> </w:t>
      </w:r>
      <w:r>
        <w:t>mediante</w:t>
      </w:r>
      <w:r>
        <w:rPr>
          <w:spacing w:val="-3"/>
        </w:rPr>
        <w:t xml:space="preserve"> </w:t>
      </w:r>
      <w:r>
        <w:t>un</w:t>
      </w:r>
      <w:r>
        <w:rPr>
          <w:spacing w:val="-3"/>
        </w:rPr>
        <w:t xml:space="preserve"> </w:t>
      </w:r>
      <w:r>
        <w:t>enfoque</w:t>
      </w:r>
      <w:r>
        <w:rPr>
          <w:spacing w:val="-3"/>
        </w:rPr>
        <w:t xml:space="preserve"> </w:t>
      </w:r>
      <w:r>
        <w:t>de</w:t>
      </w:r>
      <w:r>
        <w:rPr>
          <w:spacing w:val="-3"/>
        </w:rPr>
        <w:t xml:space="preserve"> </w:t>
      </w:r>
      <w:r>
        <w:t>costo</w:t>
      </w:r>
      <w:r>
        <w:rPr>
          <w:spacing w:val="-3"/>
        </w:rPr>
        <w:t xml:space="preserve"> </w:t>
      </w:r>
      <w:r>
        <w:t>de capital</w:t>
      </w:r>
      <w:r>
        <w:rPr>
          <w:spacing w:val="60"/>
        </w:rPr>
        <w:t xml:space="preserve"> </w:t>
      </w:r>
      <w:r>
        <w:t>ajustado</w:t>
      </w:r>
      <w:r>
        <w:rPr>
          <w:spacing w:val="60"/>
        </w:rPr>
        <w:t xml:space="preserve"> </w:t>
      </w:r>
      <w:r>
        <w:t>por</w:t>
      </w:r>
      <w:r>
        <w:rPr>
          <w:spacing w:val="45"/>
        </w:rPr>
        <w:t xml:space="preserve"> </w:t>
      </w:r>
      <w:r>
        <w:t>riesgo</w:t>
      </w:r>
      <w:r>
        <w:rPr>
          <w:spacing w:val="45"/>
        </w:rPr>
        <w:t xml:space="preserve"> </w:t>
      </w:r>
      <w:r>
        <w:t>(CAPM</w:t>
      </w:r>
      <w:r>
        <w:rPr>
          <w:spacing w:val="45"/>
        </w:rPr>
        <w:t xml:space="preserve"> </w:t>
      </w:r>
      <w:r>
        <w:t>ampliado</w:t>
      </w:r>
      <w:r>
        <w:rPr>
          <w:spacing w:val="45"/>
        </w:rPr>
        <w:t xml:space="preserve"> </w:t>
      </w:r>
      <w:r>
        <w:t>con</w:t>
      </w:r>
      <w:r>
        <w:rPr>
          <w:spacing w:val="45"/>
        </w:rPr>
        <w:t xml:space="preserve"> </w:t>
      </w:r>
      <w:r>
        <w:t>prima</w:t>
      </w:r>
      <w:r>
        <w:rPr>
          <w:spacing w:val="45"/>
        </w:rPr>
        <w:t xml:space="preserve"> </w:t>
      </w:r>
      <w:r>
        <w:t>de</w:t>
      </w:r>
      <w:r>
        <w:rPr>
          <w:spacing w:val="45"/>
        </w:rPr>
        <w:t xml:space="preserve"> </w:t>
      </w:r>
      <w:r>
        <w:t>riesgo</w:t>
      </w:r>
      <w:r>
        <w:rPr>
          <w:spacing w:val="45"/>
        </w:rPr>
        <w:t xml:space="preserve"> </w:t>
      </w:r>
      <w:r>
        <w:t>país),</w:t>
      </w:r>
      <w:r>
        <w:rPr>
          <w:spacing w:val="45"/>
        </w:rPr>
        <w:t xml:space="preserve"> </w:t>
      </w:r>
      <w:r>
        <w:t>apropiado</w:t>
      </w:r>
      <w:r>
        <w:rPr>
          <w:spacing w:val="45"/>
        </w:rPr>
        <w:t xml:space="preserve"> </w:t>
      </w:r>
      <w:r>
        <w:t>para</w:t>
      </w:r>
      <w:r>
        <w:rPr>
          <w:spacing w:val="45"/>
        </w:rPr>
        <w:t xml:space="preserve"> </w:t>
      </w:r>
      <w:r>
        <w:rPr>
          <w:spacing w:val="-5"/>
        </w:rPr>
        <w:t>una</w:t>
      </w:r>
    </w:p>
    <w:p w:rsidR="00E06AA8" w:rsidRDefault="00E06AA8">
      <w:pPr>
        <w:pStyle w:val="Textoindependiente"/>
        <w:spacing w:line="288" w:lineRule="auto"/>
        <w:sectPr w:rsidR="00E06AA8">
          <w:type w:val="continuous"/>
          <w:pgSz w:w="12240" w:h="15840"/>
          <w:pgMar w:top="1420" w:right="720" w:bottom="1260" w:left="720" w:header="0" w:footer="1019" w:gutter="0"/>
          <w:cols w:space="720"/>
        </w:sectPr>
      </w:pPr>
    </w:p>
    <w:p w:rsidR="00E06AA8" w:rsidRDefault="007F5D15">
      <w:pPr>
        <w:pStyle w:val="Textoindependiente"/>
        <w:spacing w:before="60" w:line="288" w:lineRule="auto"/>
        <w:ind w:right="726"/>
      </w:pPr>
      <w:r>
        <w:lastRenderedPageBreak/>
        <w:t xml:space="preserve">empresa nueva, no cotizada, que opera en un entorno de riesgo país elevado según análisis </w:t>
      </w:r>
      <w:r>
        <w:rPr>
          <w:spacing w:val="-2"/>
        </w:rPr>
        <w:t>PESTEL:</w:t>
      </w:r>
    </w:p>
    <w:p w:rsidR="00E06AA8" w:rsidRDefault="00E06AA8">
      <w:pPr>
        <w:pStyle w:val="Textoindependiente"/>
        <w:spacing w:before="2"/>
        <w:ind w:left="0"/>
        <w:jc w:val="left"/>
        <w:rPr>
          <w:sz w:val="17"/>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900"/>
        <w:gridCol w:w="2200"/>
        <w:gridCol w:w="1880"/>
        <w:gridCol w:w="1620"/>
      </w:tblGrid>
      <w:tr w:rsidR="00E06AA8">
        <w:trPr>
          <w:trHeight w:val="419"/>
        </w:trPr>
        <w:tc>
          <w:tcPr>
            <w:tcW w:w="3900" w:type="dxa"/>
            <w:shd w:val="clear" w:color="auto" w:fill="073762"/>
          </w:tcPr>
          <w:p w:rsidR="00E06AA8" w:rsidRDefault="007F5D15">
            <w:pPr>
              <w:pStyle w:val="TableParagraph"/>
              <w:spacing w:before="72"/>
              <w:ind w:left="1286"/>
              <w:jc w:val="left"/>
              <w:rPr>
                <w:b/>
                <w:sz w:val="24"/>
              </w:rPr>
            </w:pPr>
            <w:r>
              <w:rPr>
                <w:b/>
                <w:color w:val="FFFFFF"/>
                <w:spacing w:val="-2"/>
                <w:sz w:val="24"/>
              </w:rPr>
              <w:t>Componente</w:t>
            </w:r>
          </w:p>
        </w:tc>
        <w:tc>
          <w:tcPr>
            <w:tcW w:w="2200" w:type="dxa"/>
            <w:shd w:val="clear" w:color="auto" w:fill="073762"/>
          </w:tcPr>
          <w:p w:rsidR="00E06AA8" w:rsidRDefault="007F5D15">
            <w:pPr>
              <w:pStyle w:val="TableParagraph"/>
              <w:spacing w:before="72"/>
              <w:ind w:left="5"/>
              <w:rPr>
                <w:b/>
                <w:sz w:val="24"/>
              </w:rPr>
            </w:pPr>
            <w:r>
              <w:rPr>
                <w:b/>
                <w:color w:val="FFFFFF"/>
                <w:spacing w:val="-2"/>
                <w:sz w:val="24"/>
              </w:rPr>
              <w:t>Valor</w:t>
            </w:r>
          </w:p>
        </w:tc>
        <w:tc>
          <w:tcPr>
            <w:tcW w:w="3500" w:type="dxa"/>
            <w:gridSpan w:val="2"/>
            <w:vMerge w:val="restart"/>
            <w:tcBorders>
              <w:top w:val="nil"/>
              <w:right w:val="nil"/>
            </w:tcBorders>
          </w:tcPr>
          <w:p w:rsidR="00E06AA8" w:rsidRDefault="00E06AA8">
            <w:pPr>
              <w:pStyle w:val="TableParagraph"/>
              <w:ind w:left="0"/>
              <w:jc w:val="left"/>
              <w:rPr>
                <w:sz w:val="24"/>
              </w:rPr>
            </w:pPr>
          </w:p>
        </w:tc>
      </w:tr>
      <w:tr w:rsidR="00E06AA8">
        <w:trPr>
          <w:trHeight w:val="820"/>
        </w:trPr>
        <w:tc>
          <w:tcPr>
            <w:tcW w:w="3900" w:type="dxa"/>
          </w:tcPr>
          <w:p w:rsidR="00E06AA8" w:rsidRDefault="007F5D15">
            <w:pPr>
              <w:pStyle w:val="TableParagraph"/>
              <w:spacing w:before="73" w:line="268" w:lineRule="auto"/>
              <w:ind w:left="94" w:right="82"/>
              <w:jc w:val="left"/>
              <w:rPr>
                <w:sz w:val="24"/>
              </w:rPr>
            </w:pPr>
            <w:r>
              <w:rPr>
                <w:sz w:val="24"/>
              </w:rPr>
              <w:t>Tasa</w:t>
            </w:r>
            <w:r>
              <w:rPr>
                <w:spacing w:val="-12"/>
                <w:sz w:val="24"/>
              </w:rPr>
              <w:t xml:space="preserve"> </w:t>
            </w:r>
            <w:r>
              <w:rPr>
                <w:sz w:val="24"/>
              </w:rPr>
              <w:t>libre</w:t>
            </w:r>
            <w:r>
              <w:rPr>
                <w:spacing w:val="-12"/>
                <w:sz w:val="24"/>
              </w:rPr>
              <w:t xml:space="preserve"> </w:t>
            </w:r>
            <w:r>
              <w:rPr>
                <w:sz w:val="24"/>
              </w:rPr>
              <w:t>de</w:t>
            </w:r>
            <w:r>
              <w:rPr>
                <w:spacing w:val="-12"/>
                <w:sz w:val="24"/>
              </w:rPr>
              <w:t xml:space="preserve"> </w:t>
            </w:r>
            <w:r>
              <w:rPr>
                <w:sz w:val="24"/>
              </w:rPr>
              <w:t>riesgo</w:t>
            </w:r>
            <w:r>
              <w:rPr>
                <w:spacing w:val="-12"/>
                <w:sz w:val="24"/>
              </w:rPr>
              <w:t xml:space="preserve"> </w:t>
            </w:r>
            <w:r>
              <w:rPr>
                <w:sz w:val="24"/>
              </w:rPr>
              <w:t>(bonos</w:t>
            </w:r>
            <w:r>
              <w:rPr>
                <w:spacing w:val="-12"/>
                <w:sz w:val="24"/>
              </w:rPr>
              <w:t xml:space="preserve"> </w:t>
            </w:r>
            <w:r>
              <w:rPr>
                <w:sz w:val="24"/>
              </w:rPr>
              <w:t>del</w:t>
            </w:r>
            <w:r>
              <w:rPr>
                <w:spacing w:val="-12"/>
                <w:sz w:val="24"/>
              </w:rPr>
              <w:t xml:space="preserve"> </w:t>
            </w:r>
            <w:r>
              <w:rPr>
                <w:sz w:val="24"/>
              </w:rPr>
              <w:t>Tesoro de EE. UU. a 10 años)</w:t>
            </w:r>
          </w:p>
        </w:tc>
        <w:tc>
          <w:tcPr>
            <w:tcW w:w="2200" w:type="dxa"/>
          </w:tcPr>
          <w:p w:rsidR="00E06AA8" w:rsidRDefault="007F5D15">
            <w:pPr>
              <w:pStyle w:val="TableParagraph"/>
              <w:spacing w:before="228"/>
              <w:ind w:left="94"/>
              <w:jc w:val="left"/>
              <w:rPr>
                <w:sz w:val="24"/>
              </w:rPr>
            </w:pPr>
            <w:r>
              <w:rPr>
                <w:spacing w:val="-4"/>
                <w:sz w:val="24"/>
              </w:rPr>
              <w:t>4,3%</w:t>
            </w:r>
          </w:p>
        </w:tc>
        <w:tc>
          <w:tcPr>
            <w:tcW w:w="3500" w:type="dxa"/>
            <w:gridSpan w:val="2"/>
            <w:vMerge/>
            <w:tcBorders>
              <w:top w:val="nil"/>
              <w:right w:val="nil"/>
            </w:tcBorders>
          </w:tcPr>
          <w:p w:rsidR="00E06AA8" w:rsidRDefault="00E06AA8">
            <w:pPr>
              <w:rPr>
                <w:sz w:val="2"/>
                <w:szCs w:val="2"/>
              </w:rPr>
            </w:pPr>
          </w:p>
        </w:tc>
      </w:tr>
      <w:tr w:rsidR="00E06AA8">
        <w:trPr>
          <w:trHeight w:val="820"/>
        </w:trPr>
        <w:tc>
          <w:tcPr>
            <w:tcW w:w="3900" w:type="dxa"/>
          </w:tcPr>
          <w:p w:rsidR="00E06AA8" w:rsidRDefault="007F5D15">
            <w:pPr>
              <w:pStyle w:val="TableParagraph"/>
              <w:spacing w:before="79" w:line="268" w:lineRule="auto"/>
              <w:ind w:left="94" w:right="82"/>
              <w:jc w:val="left"/>
              <w:rPr>
                <w:sz w:val="24"/>
              </w:rPr>
            </w:pPr>
            <w:r>
              <w:rPr>
                <w:sz w:val="24"/>
              </w:rPr>
              <w:t>Prima</w:t>
            </w:r>
            <w:r>
              <w:rPr>
                <w:spacing w:val="-8"/>
                <w:sz w:val="24"/>
              </w:rPr>
              <w:t xml:space="preserve"> </w:t>
            </w:r>
            <w:r>
              <w:rPr>
                <w:sz w:val="24"/>
              </w:rPr>
              <w:t>de</w:t>
            </w:r>
            <w:r>
              <w:rPr>
                <w:spacing w:val="-8"/>
                <w:sz w:val="24"/>
              </w:rPr>
              <w:t xml:space="preserve"> </w:t>
            </w:r>
            <w:r>
              <w:rPr>
                <w:sz w:val="24"/>
              </w:rPr>
              <w:t>riesgo</w:t>
            </w:r>
            <w:r>
              <w:rPr>
                <w:spacing w:val="-8"/>
                <w:sz w:val="24"/>
              </w:rPr>
              <w:t xml:space="preserve"> </w:t>
            </w:r>
            <w:r>
              <w:rPr>
                <w:sz w:val="24"/>
              </w:rPr>
              <w:t>de</w:t>
            </w:r>
            <w:r>
              <w:rPr>
                <w:spacing w:val="-8"/>
                <w:sz w:val="24"/>
              </w:rPr>
              <w:t xml:space="preserve"> </w:t>
            </w:r>
            <w:r>
              <w:rPr>
                <w:sz w:val="24"/>
              </w:rPr>
              <w:t>mercado</w:t>
            </w:r>
            <w:r>
              <w:rPr>
                <w:spacing w:val="-8"/>
                <w:sz w:val="24"/>
              </w:rPr>
              <w:t xml:space="preserve"> </w:t>
            </w:r>
            <w:r>
              <w:rPr>
                <w:sz w:val="24"/>
              </w:rPr>
              <w:t>ajustada por beta del sector (β ≈ 1,0)</w:t>
            </w:r>
          </w:p>
        </w:tc>
        <w:tc>
          <w:tcPr>
            <w:tcW w:w="2200" w:type="dxa"/>
          </w:tcPr>
          <w:p w:rsidR="00E06AA8" w:rsidRDefault="007F5D15">
            <w:pPr>
              <w:pStyle w:val="TableParagraph"/>
              <w:spacing w:before="234"/>
              <w:ind w:left="94"/>
              <w:jc w:val="left"/>
              <w:rPr>
                <w:sz w:val="24"/>
              </w:rPr>
            </w:pPr>
            <w:r>
              <w:rPr>
                <w:spacing w:val="-4"/>
                <w:sz w:val="24"/>
              </w:rPr>
              <w:t>5,5%</w:t>
            </w:r>
          </w:p>
        </w:tc>
        <w:tc>
          <w:tcPr>
            <w:tcW w:w="3500" w:type="dxa"/>
            <w:gridSpan w:val="2"/>
            <w:vMerge/>
            <w:tcBorders>
              <w:top w:val="nil"/>
              <w:right w:val="nil"/>
            </w:tcBorders>
          </w:tcPr>
          <w:p w:rsidR="00E06AA8" w:rsidRDefault="00E06AA8">
            <w:pPr>
              <w:rPr>
                <w:sz w:val="2"/>
                <w:szCs w:val="2"/>
              </w:rPr>
            </w:pPr>
          </w:p>
        </w:tc>
      </w:tr>
      <w:tr w:rsidR="00E06AA8">
        <w:trPr>
          <w:trHeight w:val="520"/>
        </w:trPr>
        <w:tc>
          <w:tcPr>
            <w:tcW w:w="3900" w:type="dxa"/>
          </w:tcPr>
          <w:p w:rsidR="00E06AA8" w:rsidRDefault="007F5D15">
            <w:pPr>
              <w:pStyle w:val="TableParagraph"/>
              <w:spacing w:before="85"/>
              <w:ind w:left="94"/>
              <w:jc w:val="left"/>
              <w:rPr>
                <w:sz w:val="24"/>
              </w:rPr>
            </w:pPr>
            <w:r>
              <w:rPr>
                <w:sz w:val="24"/>
              </w:rPr>
              <w:t xml:space="preserve">Prima de riesgo país de </w:t>
            </w:r>
            <w:r>
              <w:rPr>
                <w:spacing w:val="-2"/>
                <w:sz w:val="24"/>
              </w:rPr>
              <w:t>Ecuador</w:t>
            </w:r>
          </w:p>
        </w:tc>
        <w:tc>
          <w:tcPr>
            <w:tcW w:w="2200" w:type="dxa"/>
          </w:tcPr>
          <w:p w:rsidR="00E06AA8" w:rsidRDefault="007F5D15">
            <w:pPr>
              <w:pStyle w:val="TableParagraph"/>
              <w:spacing w:before="85"/>
              <w:ind w:left="94"/>
              <w:jc w:val="left"/>
              <w:rPr>
                <w:sz w:val="24"/>
              </w:rPr>
            </w:pPr>
            <w:r>
              <w:rPr>
                <w:spacing w:val="-4"/>
                <w:sz w:val="24"/>
              </w:rPr>
              <w:t>6,7%</w:t>
            </w:r>
          </w:p>
        </w:tc>
        <w:tc>
          <w:tcPr>
            <w:tcW w:w="3500" w:type="dxa"/>
            <w:gridSpan w:val="2"/>
            <w:vMerge/>
            <w:tcBorders>
              <w:top w:val="nil"/>
              <w:right w:val="nil"/>
            </w:tcBorders>
          </w:tcPr>
          <w:p w:rsidR="00E06AA8" w:rsidRDefault="00E06AA8">
            <w:pPr>
              <w:rPr>
                <w:sz w:val="2"/>
                <w:szCs w:val="2"/>
              </w:rPr>
            </w:pPr>
          </w:p>
        </w:tc>
      </w:tr>
      <w:tr w:rsidR="00E06AA8">
        <w:trPr>
          <w:trHeight w:val="520"/>
        </w:trPr>
        <w:tc>
          <w:tcPr>
            <w:tcW w:w="3900" w:type="dxa"/>
          </w:tcPr>
          <w:p w:rsidR="00E06AA8" w:rsidRDefault="007F5D15">
            <w:pPr>
              <w:pStyle w:val="TableParagraph"/>
              <w:spacing w:before="80"/>
              <w:ind w:left="94"/>
              <w:jc w:val="left"/>
              <w:rPr>
                <w:sz w:val="24"/>
              </w:rPr>
            </w:pPr>
            <w:r>
              <w:rPr>
                <w:sz w:val="24"/>
              </w:rPr>
              <w:t xml:space="preserve">Prima por tamaño e </w:t>
            </w:r>
            <w:r>
              <w:rPr>
                <w:spacing w:val="-2"/>
                <w:sz w:val="24"/>
              </w:rPr>
              <w:t>iliquidez</w:t>
            </w:r>
          </w:p>
        </w:tc>
        <w:tc>
          <w:tcPr>
            <w:tcW w:w="2200" w:type="dxa"/>
          </w:tcPr>
          <w:p w:rsidR="00E06AA8" w:rsidRDefault="007F5D15">
            <w:pPr>
              <w:pStyle w:val="TableParagraph"/>
              <w:spacing w:before="80"/>
              <w:ind w:left="94"/>
              <w:jc w:val="left"/>
              <w:rPr>
                <w:sz w:val="24"/>
              </w:rPr>
            </w:pPr>
            <w:r>
              <w:rPr>
                <w:spacing w:val="-4"/>
                <w:sz w:val="24"/>
              </w:rPr>
              <w:t>3,5%</w:t>
            </w:r>
          </w:p>
        </w:tc>
        <w:tc>
          <w:tcPr>
            <w:tcW w:w="3500" w:type="dxa"/>
            <w:gridSpan w:val="2"/>
            <w:vMerge/>
            <w:tcBorders>
              <w:top w:val="nil"/>
              <w:right w:val="nil"/>
            </w:tcBorders>
          </w:tcPr>
          <w:p w:rsidR="00E06AA8" w:rsidRDefault="00E06AA8">
            <w:pPr>
              <w:rPr>
                <w:sz w:val="2"/>
                <w:szCs w:val="2"/>
              </w:rPr>
            </w:pPr>
          </w:p>
        </w:tc>
      </w:tr>
      <w:tr w:rsidR="00E06AA8">
        <w:trPr>
          <w:trHeight w:val="520"/>
        </w:trPr>
        <w:tc>
          <w:tcPr>
            <w:tcW w:w="3900" w:type="dxa"/>
          </w:tcPr>
          <w:p w:rsidR="00E06AA8" w:rsidRDefault="007F5D15">
            <w:pPr>
              <w:pStyle w:val="TableParagraph"/>
              <w:spacing w:before="76"/>
              <w:ind w:left="94"/>
              <w:jc w:val="left"/>
              <w:rPr>
                <w:b/>
                <w:sz w:val="24"/>
              </w:rPr>
            </w:pPr>
            <w:r>
              <w:rPr>
                <w:b/>
                <w:sz w:val="24"/>
              </w:rPr>
              <w:t>Tasa</w:t>
            </w:r>
            <w:r>
              <w:rPr>
                <w:b/>
                <w:spacing w:val="-8"/>
                <w:sz w:val="24"/>
              </w:rPr>
              <w:t xml:space="preserve"> </w:t>
            </w:r>
            <w:r>
              <w:rPr>
                <w:b/>
                <w:sz w:val="24"/>
              </w:rPr>
              <w:t>de</w:t>
            </w:r>
            <w:r>
              <w:rPr>
                <w:b/>
                <w:spacing w:val="-8"/>
                <w:sz w:val="24"/>
              </w:rPr>
              <w:t xml:space="preserve"> </w:t>
            </w:r>
            <w:r>
              <w:rPr>
                <w:b/>
                <w:sz w:val="24"/>
              </w:rPr>
              <w:t>descuento</w:t>
            </w:r>
            <w:r>
              <w:rPr>
                <w:b/>
                <w:spacing w:val="-7"/>
                <w:sz w:val="24"/>
              </w:rPr>
              <w:t xml:space="preserve"> </w:t>
            </w:r>
            <w:r>
              <w:rPr>
                <w:b/>
                <w:spacing w:val="-2"/>
                <w:sz w:val="24"/>
              </w:rPr>
              <w:t>utilizada</w:t>
            </w:r>
          </w:p>
        </w:tc>
        <w:tc>
          <w:tcPr>
            <w:tcW w:w="2200" w:type="dxa"/>
          </w:tcPr>
          <w:p w:rsidR="00E06AA8" w:rsidRDefault="007F5D15">
            <w:pPr>
              <w:pStyle w:val="TableParagraph"/>
              <w:spacing w:before="76"/>
              <w:ind w:left="94"/>
              <w:jc w:val="left"/>
              <w:rPr>
                <w:b/>
                <w:sz w:val="24"/>
              </w:rPr>
            </w:pPr>
            <w:r>
              <w:rPr>
                <w:b/>
                <w:spacing w:val="-5"/>
                <w:sz w:val="24"/>
              </w:rPr>
              <w:t>20%</w:t>
            </w:r>
          </w:p>
        </w:tc>
        <w:tc>
          <w:tcPr>
            <w:tcW w:w="3500" w:type="dxa"/>
            <w:gridSpan w:val="2"/>
            <w:vMerge/>
            <w:tcBorders>
              <w:top w:val="nil"/>
              <w:right w:val="nil"/>
            </w:tcBorders>
          </w:tcPr>
          <w:p w:rsidR="00E06AA8" w:rsidRDefault="00E06AA8">
            <w:pPr>
              <w:rPr>
                <w:sz w:val="2"/>
                <w:szCs w:val="2"/>
              </w:rPr>
            </w:pPr>
          </w:p>
        </w:tc>
      </w:tr>
      <w:tr w:rsidR="00E06AA8">
        <w:trPr>
          <w:trHeight w:val="960"/>
        </w:trPr>
        <w:tc>
          <w:tcPr>
            <w:tcW w:w="3900" w:type="dxa"/>
            <w:shd w:val="clear" w:color="auto" w:fill="073762"/>
          </w:tcPr>
          <w:p w:rsidR="00E06AA8" w:rsidRDefault="00E06AA8">
            <w:pPr>
              <w:pStyle w:val="TableParagraph"/>
              <w:spacing w:before="71"/>
              <w:ind w:left="0"/>
              <w:jc w:val="left"/>
              <w:rPr>
                <w:sz w:val="24"/>
              </w:rPr>
            </w:pPr>
          </w:p>
          <w:p w:rsidR="00E06AA8" w:rsidRDefault="007F5D15">
            <w:pPr>
              <w:pStyle w:val="TableParagraph"/>
              <w:ind w:left="10" w:right="10"/>
              <w:rPr>
                <w:b/>
                <w:sz w:val="24"/>
              </w:rPr>
            </w:pPr>
            <w:r>
              <w:rPr>
                <w:b/>
                <w:color w:val="FFFFFF"/>
                <w:sz w:val="24"/>
              </w:rPr>
              <w:t xml:space="preserve">Año </w:t>
            </w:r>
            <w:r>
              <w:rPr>
                <w:b/>
                <w:color w:val="FFFFFF"/>
                <w:spacing w:val="-5"/>
                <w:sz w:val="24"/>
              </w:rPr>
              <w:t>(t)</w:t>
            </w:r>
          </w:p>
        </w:tc>
        <w:tc>
          <w:tcPr>
            <w:tcW w:w="2200" w:type="dxa"/>
            <w:shd w:val="clear" w:color="auto" w:fill="073762"/>
          </w:tcPr>
          <w:p w:rsidR="00E06AA8" w:rsidRDefault="00E06AA8">
            <w:pPr>
              <w:pStyle w:val="TableParagraph"/>
              <w:spacing w:before="71"/>
              <w:ind w:left="0"/>
              <w:jc w:val="left"/>
              <w:rPr>
                <w:sz w:val="24"/>
              </w:rPr>
            </w:pPr>
          </w:p>
          <w:p w:rsidR="00E06AA8" w:rsidRDefault="007F5D15">
            <w:pPr>
              <w:pStyle w:val="TableParagraph"/>
              <w:ind w:left="425"/>
              <w:jc w:val="left"/>
              <w:rPr>
                <w:b/>
                <w:sz w:val="24"/>
              </w:rPr>
            </w:pPr>
            <w:r>
              <w:rPr>
                <w:b/>
                <w:color w:val="FFFFFF"/>
                <w:sz w:val="24"/>
              </w:rPr>
              <w:t xml:space="preserve">Flujo de </w:t>
            </w:r>
            <w:r>
              <w:rPr>
                <w:b/>
                <w:color w:val="FFFFFF"/>
                <w:spacing w:val="-4"/>
                <w:sz w:val="24"/>
              </w:rPr>
              <w:t>caja</w:t>
            </w:r>
          </w:p>
        </w:tc>
        <w:tc>
          <w:tcPr>
            <w:tcW w:w="1880" w:type="dxa"/>
            <w:shd w:val="clear" w:color="auto" w:fill="073762"/>
          </w:tcPr>
          <w:p w:rsidR="00E06AA8" w:rsidRDefault="007F5D15">
            <w:pPr>
              <w:pStyle w:val="TableParagraph"/>
              <w:spacing w:before="71"/>
              <w:ind w:left="140" w:right="133"/>
              <w:rPr>
                <w:b/>
                <w:sz w:val="24"/>
              </w:rPr>
            </w:pPr>
            <w:r>
              <w:rPr>
                <w:b/>
                <w:color w:val="FFFFFF"/>
                <w:sz w:val="24"/>
              </w:rPr>
              <w:t>Factor</w:t>
            </w:r>
            <w:r>
              <w:rPr>
                <w:b/>
                <w:color w:val="FFFFFF"/>
                <w:spacing w:val="-3"/>
                <w:sz w:val="24"/>
              </w:rPr>
              <w:t xml:space="preserve"> </w:t>
            </w:r>
            <w:r>
              <w:rPr>
                <w:b/>
                <w:color w:val="FFFFFF"/>
                <w:sz w:val="24"/>
              </w:rPr>
              <w:t xml:space="preserve">de </w:t>
            </w:r>
            <w:r>
              <w:rPr>
                <w:b/>
                <w:color w:val="FFFFFF"/>
                <w:spacing w:val="-2"/>
                <w:sz w:val="24"/>
              </w:rPr>
              <w:t>descuento (20%)</w:t>
            </w:r>
          </w:p>
        </w:tc>
        <w:tc>
          <w:tcPr>
            <w:tcW w:w="1620" w:type="dxa"/>
            <w:shd w:val="clear" w:color="auto" w:fill="073762"/>
          </w:tcPr>
          <w:p w:rsidR="00E06AA8" w:rsidRDefault="007F5D15">
            <w:pPr>
              <w:pStyle w:val="TableParagraph"/>
              <w:spacing w:before="209"/>
              <w:ind w:left="234" w:firstLine="300"/>
              <w:jc w:val="left"/>
              <w:rPr>
                <w:b/>
                <w:sz w:val="24"/>
              </w:rPr>
            </w:pPr>
            <w:r>
              <w:rPr>
                <w:b/>
                <w:color w:val="FFFFFF"/>
                <w:spacing w:val="-2"/>
                <w:sz w:val="24"/>
              </w:rPr>
              <w:t>Flujo descontado</w:t>
            </w:r>
          </w:p>
        </w:tc>
      </w:tr>
      <w:tr w:rsidR="00E06AA8">
        <w:trPr>
          <w:trHeight w:val="520"/>
        </w:trPr>
        <w:tc>
          <w:tcPr>
            <w:tcW w:w="3900" w:type="dxa"/>
          </w:tcPr>
          <w:p w:rsidR="00E06AA8" w:rsidRDefault="007F5D15">
            <w:pPr>
              <w:pStyle w:val="TableParagraph"/>
              <w:spacing w:before="84"/>
              <w:ind w:left="10" w:right="10"/>
              <w:rPr>
                <w:sz w:val="24"/>
              </w:rPr>
            </w:pPr>
            <w:r>
              <w:rPr>
                <w:spacing w:val="-10"/>
                <w:sz w:val="24"/>
              </w:rPr>
              <w:t>0</w:t>
            </w:r>
          </w:p>
        </w:tc>
        <w:tc>
          <w:tcPr>
            <w:tcW w:w="2200" w:type="dxa"/>
          </w:tcPr>
          <w:p w:rsidR="00E06AA8" w:rsidRDefault="007F5D15">
            <w:pPr>
              <w:pStyle w:val="TableParagraph"/>
              <w:spacing w:before="84"/>
              <w:ind w:left="662"/>
              <w:jc w:val="left"/>
              <w:rPr>
                <w:sz w:val="24"/>
              </w:rPr>
            </w:pPr>
            <w:r>
              <w:rPr>
                <w:sz w:val="24"/>
              </w:rPr>
              <w:t>$-</w:t>
            </w:r>
            <w:r>
              <w:rPr>
                <w:spacing w:val="-2"/>
                <w:sz w:val="24"/>
              </w:rPr>
              <w:t>41.550</w:t>
            </w:r>
          </w:p>
        </w:tc>
        <w:tc>
          <w:tcPr>
            <w:tcW w:w="1880" w:type="dxa"/>
          </w:tcPr>
          <w:p w:rsidR="00E06AA8" w:rsidRDefault="007F5D15">
            <w:pPr>
              <w:pStyle w:val="TableParagraph"/>
              <w:spacing w:before="84"/>
              <w:ind w:left="140" w:right="135"/>
              <w:rPr>
                <w:sz w:val="24"/>
              </w:rPr>
            </w:pPr>
            <w:r>
              <w:rPr>
                <w:spacing w:val="-2"/>
                <w:sz w:val="24"/>
              </w:rPr>
              <w:t>1,000</w:t>
            </w:r>
          </w:p>
        </w:tc>
        <w:tc>
          <w:tcPr>
            <w:tcW w:w="1620" w:type="dxa"/>
          </w:tcPr>
          <w:p w:rsidR="00E06AA8" w:rsidRDefault="007F5D15">
            <w:pPr>
              <w:pStyle w:val="TableParagraph"/>
              <w:spacing w:before="84"/>
              <w:rPr>
                <w:sz w:val="24"/>
              </w:rPr>
            </w:pPr>
            <w:r>
              <w:rPr>
                <w:sz w:val="24"/>
              </w:rPr>
              <w:t>$-</w:t>
            </w:r>
            <w:r>
              <w:rPr>
                <w:spacing w:val="-2"/>
                <w:sz w:val="24"/>
              </w:rPr>
              <w:t>41.550</w:t>
            </w:r>
          </w:p>
        </w:tc>
      </w:tr>
      <w:tr w:rsidR="00E06AA8">
        <w:trPr>
          <w:trHeight w:val="520"/>
        </w:trPr>
        <w:tc>
          <w:tcPr>
            <w:tcW w:w="3900" w:type="dxa"/>
          </w:tcPr>
          <w:p w:rsidR="00E06AA8" w:rsidRDefault="007F5D15">
            <w:pPr>
              <w:pStyle w:val="TableParagraph"/>
              <w:spacing w:before="80"/>
              <w:ind w:left="10" w:right="10"/>
              <w:rPr>
                <w:sz w:val="24"/>
              </w:rPr>
            </w:pPr>
            <w:r>
              <w:rPr>
                <w:spacing w:val="-10"/>
                <w:sz w:val="24"/>
              </w:rPr>
              <w:t>1</w:t>
            </w:r>
          </w:p>
        </w:tc>
        <w:tc>
          <w:tcPr>
            <w:tcW w:w="2200" w:type="dxa"/>
          </w:tcPr>
          <w:p w:rsidR="00E06AA8" w:rsidRDefault="007F5D15">
            <w:pPr>
              <w:pStyle w:val="TableParagraph"/>
              <w:spacing w:before="80"/>
              <w:ind w:left="662"/>
              <w:jc w:val="left"/>
              <w:rPr>
                <w:sz w:val="24"/>
              </w:rPr>
            </w:pPr>
            <w:r>
              <w:rPr>
                <w:sz w:val="24"/>
              </w:rPr>
              <w:t>$-</w:t>
            </w:r>
            <w:r>
              <w:rPr>
                <w:spacing w:val="-2"/>
                <w:sz w:val="24"/>
              </w:rPr>
              <w:t>12.215</w:t>
            </w:r>
          </w:p>
        </w:tc>
        <w:tc>
          <w:tcPr>
            <w:tcW w:w="1880" w:type="dxa"/>
          </w:tcPr>
          <w:p w:rsidR="00E06AA8" w:rsidRDefault="007F5D15">
            <w:pPr>
              <w:pStyle w:val="TableParagraph"/>
              <w:spacing w:before="80"/>
              <w:ind w:left="140" w:right="135"/>
              <w:rPr>
                <w:sz w:val="24"/>
              </w:rPr>
            </w:pPr>
            <w:r>
              <w:rPr>
                <w:spacing w:val="-2"/>
                <w:sz w:val="24"/>
              </w:rPr>
              <w:t>0,833</w:t>
            </w:r>
          </w:p>
        </w:tc>
        <w:tc>
          <w:tcPr>
            <w:tcW w:w="1620" w:type="dxa"/>
          </w:tcPr>
          <w:p w:rsidR="00E06AA8" w:rsidRDefault="007F5D15">
            <w:pPr>
              <w:pStyle w:val="TableParagraph"/>
              <w:spacing w:before="80"/>
              <w:rPr>
                <w:sz w:val="24"/>
              </w:rPr>
            </w:pPr>
            <w:r>
              <w:rPr>
                <w:sz w:val="24"/>
              </w:rPr>
              <w:t>$-</w:t>
            </w:r>
            <w:r>
              <w:rPr>
                <w:spacing w:val="-2"/>
                <w:sz w:val="24"/>
              </w:rPr>
              <w:t>10.179</w:t>
            </w:r>
          </w:p>
        </w:tc>
      </w:tr>
      <w:tr w:rsidR="00E06AA8">
        <w:trPr>
          <w:trHeight w:val="520"/>
        </w:trPr>
        <w:tc>
          <w:tcPr>
            <w:tcW w:w="3900" w:type="dxa"/>
          </w:tcPr>
          <w:p w:rsidR="00E06AA8" w:rsidRDefault="007F5D15">
            <w:pPr>
              <w:pStyle w:val="TableParagraph"/>
              <w:spacing w:before="75"/>
              <w:ind w:left="10" w:right="10"/>
              <w:rPr>
                <w:sz w:val="24"/>
              </w:rPr>
            </w:pPr>
            <w:r>
              <w:rPr>
                <w:spacing w:val="-10"/>
                <w:sz w:val="24"/>
              </w:rPr>
              <w:t>2</w:t>
            </w:r>
          </w:p>
        </w:tc>
        <w:tc>
          <w:tcPr>
            <w:tcW w:w="2200" w:type="dxa"/>
          </w:tcPr>
          <w:p w:rsidR="00E06AA8" w:rsidRDefault="007F5D15">
            <w:pPr>
              <w:pStyle w:val="TableParagraph"/>
              <w:spacing w:before="75"/>
              <w:ind w:left="702"/>
              <w:jc w:val="left"/>
              <w:rPr>
                <w:sz w:val="24"/>
              </w:rPr>
            </w:pPr>
            <w:r>
              <w:rPr>
                <w:spacing w:val="-2"/>
                <w:sz w:val="24"/>
              </w:rPr>
              <w:t>$49.395</w:t>
            </w:r>
          </w:p>
        </w:tc>
        <w:tc>
          <w:tcPr>
            <w:tcW w:w="1880" w:type="dxa"/>
          </w:tcPr>
          <w:p w:rsidR="00E06AA8" w:rsidRDefault="007F5D15">
            <w:pPr>
              <w:pStyle w:val="TableParagraph"/>
              <w:spacing w:before="75"/>
              <w:ind w:left="140" w:right="135"/>
              <w:rPr>
                <w:sz w:val="24"/>
              </w:rPr>
            </w:pPr>
            <w:r>
              <w:rPr>
                <w:spacing w:val="-2"/>
                <w:sz w:val="24"/>
              </w:rPr>
              <w:t>0,694</w:t>
            </w:r>
          </w:p>
        </w:tc>
        <w:tc>
          <w:tcPr>
            <w:tcW w:w="1620" w:type="dxa"/>
          </w:tcPr>
          <w:p w:rsidR="00E06AA8" w:rsidRDefault="007F5D15">
            <w:pPr>
              <w:pStyle w:val="TableParagraph"/>
              <w:spacing w:before="75"/>
              <w:rPr>
                <w:sz w:val="24"/>
              </w:rPr>
            </w:pPr>
            <w:r>
              <w:rPr>
                <w:spacing w:val="-2"/>
                <w:sz w:val="24"/>
              </w:rPr>
              <w:t>$34.302</w:t>
            </w:r>
          </w:p>
        </w:tc>
      </w:tr>
      <w:tr w:rsidR="00E06AA8">
        <w:trPr>
          <w:trHeight w:val="499"/>
        </w:trPr>
        <w:tc>
          <w:tcPr>
            <w:tcW w:w="3900" w:type="dxa"/>
          </w:tcPr>
          <w:p w:rsidR="00E06AA8" w:rsidRDefault="007F5D15">
            <w:pPr>
              <w:pStyle w:val="TableParagraph"/>
              <w:spacing w:before="71"/>
              <w:ind w:left="10" w:right="10"/>
              <w:rPr>
                <w:sz w:val="24"/>
              </w:rPr>
            </w:pPr>
            <w:r>
              <w:rPr>
                <w:spacing w:val="-10"/>
                <w:sz w:val="24"/>
              </w:rPr>
              <w:t>3</w:t>
            </w:r>
          </w:p>
        </w:tc>
        <w:tc>
          <w:tcPr>
            <w:tcW w:w="2200" w:type="dxa"/>
          </w:tcPr>
          <w:p w:rsidR="00E06AA8" w:rsidRDefault="007F5D15">
            <w:pPr>
              <w:pStyle w:val="TableParagraph"/>
              <w:spacing w:before="71"/>
              <w:ind w:left="702"/>
              <w:jc w:val="left"/>
              <w:rPr>
                <w:sz w:val="24"/>
              </w:rPr>
            </w:pPr>
            <w:r>
              <w:rPr>
                <w:spacing w:val="-2"/>
                <w:sz w:val="24"/>
              </w:rPr>
              <w:t>$57.955</w:t>
            </w:r>
          </w:p>
        </w:tc>
        <w:tc>
          <w:tcPr>
            <w:tcW w:w="1880" w:type="dxa"/>
          </w:tcPr>
          <w:p w:rsidR="00E06AA8" w:rsidRDefault="007F5D15">
            <w:pPr>
              <w:pStyle w:val="TableParagraph"/>
              <w:spacing w:before="71"/>
              <w:ind w:left="140" w:right="135"/>
              <w:rPr>
                <w:sz w:val="24"/>
              </w:rPr>
            </w:pPr>
            <w:r>
              <w:rPr>
                <w:spacing w:val="-2"/>
                <w:sz w:val="24"/>
              </w:rPr>
              <w:t>0,579</w:t>
            </w:r>
          </w:p>
        </w:tc>
        <w:tc>
          <w:tcPr>
            <w:tcW w:w="1620" w:type="dxa"/>
          </w:tcPr>
          <w:p w:rsidR="00E06AA8" w:rsidRDefault="007F5D15">
            <w:pPr>
              <w:pStyle w:val="TableParagraph"/>
              <w:spacing w:before="71"/>
              <w:rPr>
                <w:sz w:val="24"/>
              </w:rPr>
            </w:pPr>
            <w:r>
              <w:rPr>
                <w:spacing w:val="-2"/>
                <w:sz w:val="24"/>
              </w:rPr>
              <w:t>$33.539</w:t>
            </w:r>
          </w:p>
        </w:tc>
      </w:tr>
      <w:tr w:rsidR="00E06AA8">
        <w:trPr>
          <w:trHeight w:val="520"/>
        </w:trPr>
        <w:tc>
          <w:tcPr>
            <w:tcW w:w="3900" w:type="dxa"/>
          </w:tcPr>
          <w:p w:rsidR="00E06AA8" w:rsidRDefault="007F5D15">
            <w:pPr>
              <w:pStyle w:val="TableParagraph"/>
              <w:spacing w:before="86"/>
              <w:ind w:left="10" w:right="10"/>
              <w:rPr>
                <w:sz w:val="24"/>
              </w:rPr>
            </w:pPr>
            <w:r>
              <w:rPr>
                <w:spacing w:val="-10"/>
                <w:sz w:val="24"/>
              </w:rPr>
              <w:t>4</w:t>
            </w:r>
          </w:p>
        </w:tc>
        <w:tc>
          <w:tcPr>
            <w:tcW w:w="2200" w:type="dxa"/>
          </w:tcPr>
          <w:p w:rsidR="00E06AA8" w:rsidRDefault="007F5D15">
            <w:pPr>
              <w:pStyle w:val="TableParagraph"/>
              <w:spacing w:before="86"/>
              <w:ind w:left="702"/>
              <w:jc w:val="left"/>
              <w:rPr>
                <w:sz w:val="24"/>
              </w:rPr>
            </w:pPr>
            <w:r>
              <w:rPr>
                <w:spacing w:val="-2"/>
                <w:sz w:val="24"/>
              </w:rPr>
              <w:t>$59.681</w:t>
            </w:r>
          </w:p>
        </w:tc>
        <w:tc>
          <w:tcPr>
            <w:tcW w:w="1880" w:type="dxa"/>
          </w:tcPr>
          <w:p w:rsidR="00E06AA8" w:rsidRDefault="007F5D15">
            <w:pPr>
              <w:pStyle w:val="TableParagraph"/>
              <w:spacing w:before="86"/>
              <w:ind w:left="140" w:right="135"/>
              <w:rPr>
                <w:sz w:val="24"/>
              </w:rPr>
            </w:pPr>
            <w:r>
              <w:rPr>
                <w:spacing w:val="-2"/>
                <w:sz w:val="24"/>
              </w:rPr>
              <w:t>0,482</w:t>
            </w:r>
          </w:p>
        </w:tc>
        <w:tc>
          <w:tcPr>
            <w:tcW w:w="1620" w:type="dxa"/>
          </w:tcPr>
          <w:p w:rsidR="00E06AA8" w:rsidRDefault="007F5D15">
            <w:pPr>
              <w:pStyle w:val="TableParagraph"/>
              <w:spacing w:before="86"/>
              <w:rPr>
                <w:sz w:val="24"/>
              </w:rPr>
            </w:pPr>
            <w:r>
              <w:rPr>
                <w:spacing w:val="-2"/>
                <w:sz w:val="24"/>
              </w:rPr>
              <w:t>$28.781</w:t>
            </w:r>
          </w:p>
        </w:tc>
      </w:tr>
      <w:tr w:rsidR="00E06AA8">
        <w:trPr>
          <w:trHeight w:val="520"/>
        </w:trPr>
        <w:tc>
          <w:tcPr>
            <w:tcW w:w="3900" w:type="dxa"/>
          </w:tcPr>
          <w:p w:rsidR="00E06AA8" w:rsidRDefault="007F5D15">
            <w:pPr>
              <w:pStyle w:val="TableParagraph"/>
              <w:spacing w:before="82"/>
              <w:ind w:left="10" w:right="10"/>
              <w:rPr>
                <w:sz w:val="24"/>
              </w:rPr>
            </w:pPr>
            <w:r>
              <w:rPr>
                <w:spacing w:val="-10"/>
                <w:sz w:val="24"/>
              </w:rPr>
              <w:t>5</w:t>
            </w:r>
          </w:p>
        </w:tc>
        <w:tc>
          <w:tcPr>
            <w:tcW w:w="2200" w:type="dxa"/>
          </w:tcPr>
          <w:p w:rsidR="00E06AA8" w:rsidRDefault="007F5D15">
            <w:pPr>
              <w:pStyle w:val="TableParagraph"/>
              <w:spacing w:before="82"/>
              <w:ind w:left="702"/>
              <w:jc w:val="left"/>
              <w:rPr>
                <w:sz w:val="24"/>
              </w:rPr>
            </w:pPr>
            <w:r>
              <w:rPr>
                <w:spacing w:val="-2"/>
                <w:sz w:val="24"/>
              </w:rPr>
              <w:t>$61.458</w:t>
            </w:r>
          </w:p>
        </w:tc>
        <w:tc>
          <w:tcPr>
            <w:tcW w:w="1880" w:type="dxa"/>
          </w:tcPr>
          <w:p w:rsidR="00E06AA8" w:rsidRDefault="007F5D15">
            <w:pPr>
              <w:pStyle w:val="TableParagraph"/>
              <w:spacing w:before="82"/>
              <w:ind w:left="140" w:right="135"/>
              <w:rPr>
                <w:sz w:val="24"/>
              </w:rPr>
            </w:pPr>
            <w:r>
              <w:rPr>
                <w:spacing w:val="-2"/>
                <w:sz w:val="24"/>
              </w:rPr>
              <w:t>0,402</w:t>
            </w:r>
          </w:p>
        </w:tc>
        <w:tc>
          <w:tcPr>
            <w:tcW w:w="1620" w:type="dxa"/>
          </w:tcPr>
          <w:p w:rsidR="00E06AA8" w:rsidRDefault="007F5D15">
            <w:pPr>
              <w:pStyle w:val="TableParagraph"/>
              <w:spacing w:before="82"/>
              <w:rPr>
                <w:sz w:val="24"/>
              </w:rPr>
            </w:pPr>
            <w:r>
              <w:rPr>
                <w:spacing w:val="-2"/>
                <w:sz w:val="24"/>
              </w:rPr>
              <w:t>$24.699</w:t>
            </w:r>
          </w:p>
        </w:tc>
      </w:tr>
      <w:tr w:rsidR="00E06AA8">
        <w:trPr>
          <w:trHeight w:val="520"/>
        </w:trPr>
        <w:tc>
          <w:tcPr>
            <w:tcW w:w="3900" w:type="dxa"/>
          </w:tcPr>
          <w:p w:rsidR="00E06AA8" w:rsidRDefault="007F5D15">
            <w:pPr>
              <w:pStyle w:val="TableParagraph"/>
              <w:spacing w:before="77"/>
              <w:ind w:left="10" w:right="10"/>
              <w:rPr>
                <w:b/>
                <w:sz w:val="24"/>
              </w:rPr>
            </w:pPr>
            <w:r>
              <w:rPr>
                <w:b/>
                <w:spacing w:val="-5"/>
                <w:sz w:val="24"/>
              </w:rPr>
              <w:t>VAN</w:t>
            </w:r>
          </w:p>
        </w:tc>
        <w:tc>
          <w:tcPr>
            <w:tcW w:w="2200" w:type="dxa"/>
          </w:tcPr>
          <w:p w:rsidR="00E06AA8" w:rsidRDefault="00E06AA8">
            <w:pPr>
              <w:pStyle w:val="TableParagraph"/>
              <w:ind w:left="0"/>
              <w:jc w:val="left"/>
              <w:rPr>
                <w:sz w:val="24"/>
              </w:rPr>
            </w:pPr>
          </w:p>
        </w:tc>
        <w:tc>
          <w:tcPr>
            <w:tcW w:w="1880" w:type="dxa"/>
          </w:tcPr>
          <w:p w:rsidR="00E06AA8" w:rsidRDefault="00E06AA8">
            <w:pPr>
              <w:pStyle w:val="TableParagraph"/>
              <w:ind w:left="0"/>
              <w:jc w:val="left"/>
              <w:rPr>
                <w:sz w:val="24"/>
              </w:rPr>
            </w:pPr>
          </w:p>
        </w:tc>
        <w:tc>
          <w:tcPr>
            <w:tcW w:w="1620" w:type="dxa"/>
          </w:tcPr>
          <w:p w:rsidR="00E06AA8" w:rsidRDefault="007F5D15">
            <w:pPr>
              <w:pStyle w:val="TableParagraph"/>
              <w:spacing w:before="77"/>
              <w:rPr>
                <w:b/>
                <w:sz w:val="24"/>
              </w:rPr>
            </w:pPr>
            <w:r>
              <w:rPr>
                <w:b/>
                <w:spacing w:val="-2"/>
                <w:sz w:val="24"/>
              </w:rPr>
              <w:t>$69.592</w:t>
            </w:r>
          </w:p>
        </w:tc>
      </w:tr>
    </w:tbl>
    <w:p w:rsidR="00E06AA8" w:rsidRDefault="007F5D15">
      <w:pPr>
        <w:spacing w:before="200"/>
        <w:jc w:val="center"/>
        <w:rPr>
          <w:i/>
          <w:sz w:val="24"/>
        </w:rPr>
      </w:pPr>
      <w:r>
        <w:rPr>
          <w:i/>
          <w:sz w:val="24"/>
        </w:rPr>
        <w:t>Tabla</w:t>
      </w:r>
      <w:r>
        <w:rPr>
          <w:i/>
          <w:spacing w:val="-11"/>
          <w:sz w:val="24"/>
        </w:rPr>
        <w:t xml:space="preserve"> </w:t>
      </w:r>
      <w:r>
        <w:rPr>
          <w:i/>
          <w:sz w:val="24"/>
        </w:rPr>
        <w:t>#30:</w:t>
      </w:r>
      <w:r>
        <w:rPr>
          <w:i/>
          <w:spacing w:val="-9"/>
          <w:sz w:val="24"/>
        </w:rPr>
        <w:t xml:space="preserve"> </w:t>
      </w:r>
      <w:r>
        <w:rPr>
          <w:i/>
          <w:sz w:val="24"/>
        </w:rPr>
        <w:t>Valor</w:t>
      </w:r>
      <w:r>
        <w:rPr>
          <w:i/>
          <w:spacing w:val="-8"/>
          <w:sz w:val="24"/>
        </w:rPr>
        <w:t xml:space="preserve"> </w:t>
      </w:r>
      <w:r>
        <w:rPr>
          <w:i/>
          <w:sz w:val="24"/>
        </w:rPr>
        <w:t>Actual</w:t>
      </w:r>
      <w:r>
        <w:rPr>
          <w:i/>
          <w:spacing w:val="-9"/>
          <w:sz w:val="24"/>
        </w:rPr>
        <w:t xml:space="preserve"> </w:t>
      </w:r>
      <w:r>
        <w:rPr>
          <w:i/>
          <w:sz w:val="24"/>
        </w:rPr>
        <w:t>Neto</w:t>
      </w:r>
      <w:r>
        <w:rPr>
          <w:i/>
          <w:spacing w:val="-8"/>
          <w:sz w:val="24"/>
        </w:rPr>
        <w:t xml:space="preserve"> </w:t>
      </w:r>
      <w:r>
        <w:rPr>
          <w:i/>
          <w:sz w:val="24"/>
        </w:rPr>
        <w:t>(VAN)</w:t>
      </w:r>
      <w:r>
        <w:rPr>
          <w:i/>
          <w:spacing w:val="-9"/>
          <w:sz w:val="24"/>
        </w:rPr>
        <w:t xml:space="preserve"> </w:t>
      </w:r>
      <w:r>
        <w:rPr>
          <w:i/>
          <w:sz w:val="24"/>
        </w:rPr>
        <w:t>propuesto</w:t>
      </w:r>
      <w:r>
        <w:rPr>
          <w:i/>
          <w:spacing w:val="-8"/>
          <w:sz w:val="24"/>
        </w:rPr>
        <w:t xml:space="preserve"> </w:t>
      </w:r>
      <w:r>
        <w:rPr>
          <w:i/>
          <w:sz w:val="24"/>
        </w:rPr>
        <w:t>para</w:t>
      </w:r>
      <w:r>
        <w:rPr>
          <w:i/>
          <w:spacing w:val="-9"/>
          <w:sz w:val="24"/>
        </w:rPr>
        <w:t xml:space="preserve"> </w:t>
      </w:r>
      <w:r>
        <w:rPr>
          <w:i/>
          <w:sz w:val="24"/>
        </w:rPr>
        <w:t>SIKE</w:t>
      </w:r>
      <w:r>
        <w:rPr>
          <w:i/>
          <w:spacing w:val="-8"/>
          <w:sz w:val="24"/>
        </w:rPr>
        <w:t xml:space="preserve"> </w:t>
      </w:r>
      <w:r>
        <w:rPr>
          <w:i/>
          <w:spacing w:val="-2"/>
          <w:sz w:val="24"/>
        </w:rPr>
        <w:t>Comunicaciones.</w:t>
      </w:r>
    </w:p>
    <w:p w:rsidR="00E06AA8" w:rsidRDefault="007F5D15">
      <w:pPr>
        <w:pStyle w:val="Textoindependiente"/>
        <w:spacing w:before="241" w:line="288" w:lineRule="auto"/>
        <w:ind w:right="719"/>
      </w:pPr>
      <w:r>
        <w:t>El VAN del proyecto, descontado al 20%, es de $69.592. Al ser positivo, el proyecto genera valor económico por encima del rendimiento mínimo exigido dado su nivel de riesgo, incluso bajo una tasa exigente que incorpora explícitamente el</w:t>
      </w:r>
      <w:r>
        <w:rPr>
          <w:spacing w:val="-3"/>
        </w:rPr>
        <w:t xml:space="preserve"> </w:t>
      </w:r>
      <w:r>
        <w:t>riesgo</w:t>
      </w:r>
      <w:r>
        <w:rPr>
          <w:spacing w:val="-3"/>
        </w:rPr>
        <w:t xml:space="preserve"> </w:t>
      </w:r>
      <w:r>
        <w:t>país</w:t>
      </w:r>
      <w:r>
        <w:rPr>
          <w:spacing w:val="-3"/>
        </w:rPr>
        <w:t xml:space="preserve"> </w:t>
      </w:r>
      <w:r>
        <w:t>de</w:t>
      </w:r>
      <w:r>
        <w:rPr>
          <w:spacing w:val="-3"/>
        </w:rPr>
        <w:t xml:space="preserve"> </w:t>
      </w:r>
      <w:r>
        <w:t>Ecua</w:t>
      </w:r>
      <w:r>
        <w:t>dor,</w:t>
      </w:r>
      <w:r>
        <w:rPr>
          <w:spacing w:val="-3"/>
        </w:rPr>
        <w:t xml:space="preserve"> </w:t>
      </w:r>
      <w:r>
        <w:t>lo</w:t>
      </w:r>
      <w:r>
        <w:rPr>
          <w:spacing w:val="-3"/>
        </w:rPr>
        <w:t xml:space="preserve"> </w:t>
      </w:r>
      <w:r>
        <w:t>que</w:t>
      </w:r>
      <w:r>
        <w:rPr>
          <w:spacing w:val="-3"/>
        </w:rPr>
        <w:t xml:space="preserve"> </w:t>
      </w:r>
      <w:r>
        <w:t>respalda</w:t>
      </w:r>
      <w:r>
        <w:rPr>
          <w:spacing w:val="-3"/>
        </w:rPr>
        <w:t xml:space="preserve"> </w:t>
      </w:r>
      <w:r>
        <w:t>la viabilidad financiera del plan a un horizonte de cinco años.</w:t>
      </w:r>
    </w:p>
    <w:p w:rsidR="00E06AA8" w:rsidRDefault="007F5D15">
      <w:pPr>
        <w:pStyle w:val="Ttulo2"/>
      </w:pPr>
      <w:r>
        <w:t>TIR</w:t>
      </w:r>
      <w:r>
        <w:rPr>
          <w:spacing w:val="-8"/>
        </w:rPr>
        <w:t xml:space="preserve"> </w:t>
      </w:r>
      <w:r>
        <w:t>(Tasa</w:t>
      </w:r>
      <w:r>
        <w:rPr>
          <w:spacing w:val="-6"/>
        </w:rPr>
        <w:t xml:space="preserve"> </w:t>
      </w:r>
      <w:r>
        <w:t>Interna</w:t>
      </w:r>
      <w:r>
        <w:rPr>
          <w:spacing w:val="-6"/>
        </w:rPr>
        <w:t xml:space="preserve"> </w:t>
      </w:r>
      <w:r>
        <w:t>de</w:t>
      </w:r>
      <w:r>
        <w:rPr>
          <w:spacing w:val="-5"/>
        </w:rPr>
        <w:t xml:space="preserve"> </w:t>
      </w:r>
      <w:r>
        <w:rPr>
          <w:spacing w:val="-2"/>
        </w:rPr>
        <w:t>Retorno)</w:t>
      </w:r>
    </w:p>
    <w:p w:rsidR="00E06AA8" w:rsidRDefault="007F5D15">
      <w:pPr>
        <w:pStyle w:val="Textoindependiente"/>
        <w:spacing w:before="239" w:line="288" w:lineRule="auto"/>
        <w:ind w:right="722"/>
      </w:pPr>
      <w:r>
        <w:t>La TIR se</w:t>
      </w:r>
      <w:r>
        <w:rPr>
          <w:spacing w:val="-2"/>
        </w:rPr>
        <w:t xml:space="preserve"> </w:t>
      </w:r>
      <w:r>
        <w:t>calculó</w:t>
      </w:r>
      <w:r>
        <w:rPr>
          <w:spacing w:val="-2"/>
        </w:rPr>
        <w:t xml:space="preserve"> </w:t>
      </w:r>
      <w:r>
        <w:t>en</w:t>
      </w:r>
      <w:r>
        <w:rPr>
          <w:spacing w:val="-2"/>
        </w:rPr>
        <w:t xml:space="preserve"> </w:t>
      </w:r>
      <w:r>
        <w:t>59,1%,</w:t>
      </w:r>
      <w:r>
        <w:rPr>
          <w:spacing w:val="-2"/>
        </w:rPr>
        <w:t xml:space="preserve"> </w:t>
      </w:r>
      <w:r>
        <w:t>muy</w:t>
      </w:r>
      <w:r>
        <w:rPr>
          <w:spacing w:val="-2"/>
        </w:rPr>
        <w:t xml:space="preserve"> </w:t>
      </w:r>
      <w:r>
        <w:t>por</w:t>
      </w:r>
      <w:r>
        <w:rPr>
          <w:spacing w:val="-2"/>
        </w:rPr>
        <w:t xml:space="preserve"> </w:t>
      </w:r>
      <w:r>
        <w:t>encima</w:t>
      </w:r>
      <w:r>
        <w:rPr>
          <w:spacing w:val="-2"/>
        </w:rPr>
        <w:t xml:space="preserve"> </w:t>
      </w:r>
      <w:r>
        <w:t>del</w:t>
      </w:r>
      <w:r>
        <w:rPr>
          <w:spacing w:val="-2"/>
        </w:rPr>
        <w:t xml:space="preserve"> </w:t>
      </w:r>
      <w:r>
        <w:t>20%</w:t>
      </w:r>
      <w:r>
        <w:rPr>
          <w:spacing w:val="-2"/>
        </w:rPr>
        <w:t xml:space="preserve"> </w:t>
      </w:r>
      <w:r>
        <w:t>exigido,</w:t>
      </w:r>
      <w:r>
        <w:rPr>
          <w:spacing w:val="-2"/>
        </w:rPr>
        <w:t xml:space="preserve"> </w:t>
      </w:r>
      <w:r>
        <w:t>lo</w:t>
      </w:r>
      <w:r>
        <w:rPr>
          <w:spacing w:val="-2"/>
        </w:rPr>
        <w:t xml:space="preserve"> </w:t>
      </w:r>
      <w:r>
        <w:t>que</w:t>
      </w:r>
      <w:r>
        <w:rPr>
          <w:spacing w:val="-2"/>
        </w:rPr>
        <w:t xml:space="preserve"> </w:t>
      </w:r>
      <w:r>
        <w:t>confirma</w:t>
      </w:r>
      <w:r>
        <w:rPr>
          <w:spacing w:val="-2"/>
        </w:rPr>
        <w:t xml:space="preserve"> </w:t>
      </w:r>
      <w:r>
        <w:t>la</w:t>
      </w:r>
      <w:r>
        <w:rPr>
          <w:spacing w:val="-2"/>
        </w:rPr>
        <w:t xml:space="preserve"> </w:t>
      </w:r>
      <w:r>
        <w:t>conclusión</w:t>
      </w:r>
      <w:r>
        <w:rPr>
          <w:spacing w:val="-2"/>
        </w:rPr>
        <w:t xml:space="preserve"> </w:t>
      </w:r>
      <w:r>
        <w:t>del VAN.</w:t>
      </w:r>
      <w:r>
        <w:rPr>
          <w:spacing w:val="12"/>
        </w:rPr>
        <w:t xml:space="preserve"> </w:t>
      </w:r>
      <w:r>
        <w:t>Este</w:t>
      </w:r>
      <w:r>
        <w:rPr>
          <w:spacing w:val="-2"/>
        </w:rPr>
        <w:t xml:space="preserve"> </w:t>
      </w:r>
      <w:r>
        <w:t>resultado</w:t>
      </w:r>
      <w:r>
        <w:rPr>
          <w:spacing w:val="-2"/>
        </w:rPr>
        <w:t xml:space="preserve"> </w:t>
      </w:r>
      <w:r>
        <w:t>es</w:t>
      </w:r>
      <w:r>
        <w:rPr>
          <w:spacing w:val="-2"/>
        </w:rPr>
        <w:t xml:space="preserve"> </w:t>
      </w:r>
      <w:r>
        <w:t>consistente</w:t>
      </w:r>
      <w:r>
        <w:rPr>
          <w:spacing w:val="-2"/>
        </w:rPr>
        <w:t xml:space="preserve"> </w:t>
      </w:r>
      <w:r>
        <w:t>con</w:t>
      </w:r>
      <w:r>
        <w:rPr>
          <w:spacing w:val="-2"/>
        </w:rPr>
        <w:t xml:space="preserve"> </w:t>
      </w:r>
      <w:r>
        <w:t>una</w:t>
      </w:r>
      <w:r>
        <w:rPr>
          <w:spacing w:val="-2"/>
        </w:rPr>
        <w:t xml:space="preserve"> </w:t>
      </w:r>
      <w:r>
        <w:t>consultoría</w:t>
      </w:r>
      <w:r>
        <w:rPr>
          <w:spacing w:val="-2"/>
        </w:rPr>
        <w:t xml:space="preserve"> </w:t>
      </w:r>
      <w:r>
        <w:t>de</w:t>
      </w:r>
      <w:r>
        <w:rPr>
          <w:spacing w:val="-2"/>
        </w:rPr>
        <w:t xml:space="preserve"> </w:t>
      </w:r>
      <w:r>
        <w:t>baja</w:t>
      </w:r>
      <w:r>
        <w:rPr>
          <w:spacing w:val="-2"/>
        </w:rPr>
        <w:t xml:space="preserve"> </w:t>
      </w:r>
      <w:r>
        <w:t>inversión</w:t>
      </w:r>
      <w:r>
        <w:rPr>
          <w:spacing w:val="-2"/>
        </w:rPr>
        <w:t xml:space="preserve"> </w:t>
      </w:r>
      <w:r>
        <w:t>en</w:t>
      </w:r>
      <w:r>
        <w:rPr>
          <w:spacing w:val="-2"/>
        </w:rPr>
        <w:t xml:space="preserve"> </w:t>
      </w:r>
      <w:r>
        <w:t>activos</w:t>
      </w:r>
      <w:r>
        <w:rPr>
          <w:spacing w:val="-2"/>
        </w:rPr>
        <w:t xml:space="preserve"> </w:t>
      </w:r>
      <w:r>
        <w:t>fijos</w:t>
      </w:r>
      <w:r>
        <w:rPr>
          <w:spacing w:val="-2"/>
        </w:rPr>
        <w:t xml:space="preserve"> </w:t>
      </w:r>
      <w:r>
        <w:t>y</w:t>
      </w:r>
      <w:r>
        <w:rPr>
          <w:spacing w:val="-2"/>
        </w:rPr>
        <w:t xml:space="preserve"> costos</w:t>
      </w:r>
    </w:p>
    <w:p w:rsidR="00E06AA8" w:rsidRDefault="00E06AA8">
      <w:pPr>
        <w:pStyle w:val="Textoindependiente"/>
        <w:spacing w:line="288" w:lineRule="auto"/>
        <w:sectPr w:rsidR="00E06AA8">
          <w:pgSz w:w="12240" w:h="15840"/>
          <w:pgMar w:top="1380" w:right="720" w:bottom="1260" w:left="720" w:header="0" w:footer="1019" w:gutter="0"/>
          <w:cols w:space="720"/>
        </w:sectPr>
      </w:pPr>
    </w:p>
    <w:p w:rsidR="00E06AA8" w:rsidRDefault="007F5D15">
      <w:pPr>
        <w:pStyle w:val="Textoindependiente"/>
        <w:spacing w:before="60" w:line="288" w:lineRule="auto"/>
        <w:ind w:right="719"/>
      </w:pPr>
      <w:r>
        <w:lastRenderedPageBreak/>
        <w:t>mayoritariamente variables una vez superada la incorporación del equipo. No</w:t>
      </w:r>
      <w:r>
        <w:rPr>
          <w:spacing w:val="-3"/>
        </w:rPr>
        <w:t xml:space="preserve"> </w:t>
      </w:r>
      <w:r>
        <w:t>obstante,</w:t>
      </w:r>
      <w:r>
        <w:rPr>
          <w:spacing w:val="-3"/>
        </w:rPr>
        <w:t xml:space="preserve"> </w:t>
      </w:r>
      <w:r>
        <w:t xml:space="preserve">depende críticamente de sostener la cartera en 9-10 clientes desde el Año 2, riesgo examinado a </w:t>
      </w:r>
      <w:r>
        <w:rPr>
          <w:spacing w:val="-2"/>
        </w:rPr>
        <w:t>continuación.</w:t>
      </w:r>
    </w:p>
    <w:p w:rsidR="00E06AA8" w:rsidRDefault="007F5D15">
      <w:pPr>
        <w:pStyle w:val="Ttulo2"/>
      </w:pPr>
      <w:r>
        <w:t xml:space="preserve">Análisis de </w:t>
      </w:r>
      <w:r>
        <w:rPr>
          <w:spacing w:val="-2"/>
        </w:rPr>
        <w:t>sensibilidad</w:t>
      </w:r>
    </w:p>
    <w:p w:rsidR="00E06AA8" w:rsidRDefault="007F5D15">
      <w:pPr>
        <w:pStyle w:val="Textoindependiente"/>
        <w:spacing w:before="239" w:after="33" w:line="288" w:lineRule="auto"/>
        <w:ind w:right="721"/>
      </w:pPr>
      <w:r>
        <w:t>El análisis de sensibilidad evaluó el impacto de variaciones en los tres supuestos críticos identificados en el análisis FODA y en la matriz CAME (Capítulo 5), con el fin de determinar cómo estos cambios podrían afect</w:t>
      </w:r>
      <w:r>
        <w:t xml:space="preserve">ar la rentabilidad y la viabilidad financiera del proyecto: </w:t>
      </w:r>
      <w:r>
        <w:rPr>
          <w:i/>
        </w:rPr>
        <w:t xml:space="preserve">fee </w:t>
      </w:r>
      <w:r>
        <w:t>promedio, el ritmo de captación de clientes y</w:t>
      </w:r>
      <w:r>
        <w:rPr>
          <w:spacing w:val="-2"/>
        </w:rPr>
        <w:t xml:space="preserve"> </w:t>
      </w:r>
      <w:r>
        <w:t>los</w:t>
      </w:r>
      <w:r>
        <w:rPr>
          <w:spacing w:val="-2"/>
        </w:rPr>
        <w:t xml:space="preserve"> </w:t>
      </w:r>
      <w:r>
        <w:t>costos</w:t>
      </w:r>
      <w:r>
        <w:rPr>
          <w:spacing w:val="-2"/>
        </w:rPr>
        <w:t xml:space="preserve"> </w:t>
      </w:r>
      <w:r>
        <w:t>operativos.</w:t>
      </w:r>
      <w:r>
        <w:rPr>
          <w:spacing w:val="-2"/>
        </w:rPr>
        <w:t xml:space="preserve"> </w:t>
      </w:r>
      <w:r>
        <w:t>Frente</w:t>
      </w:r>
      <w:r>
        <w:rPr>
          <w:spacing w:val="-2"/>
        </w:rPr>
        <w:t xml:space="preserve"> </w:t>
      </w:r>
      <w:r>
        <w:t>a</w:t>
      </w:r>
      <w:r>
        <w:rPr>
          <w:spacing w:val="-2"/>
        </w:rPr>
        <w:t xml:space="preserve"> </w:t>
      </w:r>
      <w:r>
        <w:t>choques</w:t>
      </w:r>
      <w:r>
        <w:rPr>
          <w:spacing w:val="-2"/>
        </w:rPr>
        <w:t xml:space="preserve"> </w:t>
      </w:r>
      <w:r>
        <w:t>aislados</w:t>
      </w:r>
      <w:r>
        <w:rPr>
          <w:spacing w:val="-2"/>
        </w:rPr>
        <w:t xml:space="preserve"> </w:t>
      </w:r>
      <w:r>
        <w:t>en una sola variable, el VAN se mantiene positivo y la TIR por encima del 20% exigido; el escenario que revierte el resultado es el pesimista combinado, que replica simultáneamente los tres choques:</w:t>
      </w: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00"/>
        <w:gridCol w:w="2680"/>
        <w:gridCol w:w="2680"/>
      </w:tblGrid>
      <w:tr w:rsidR="00E06AA8">
        <w:trPr>
          <w:trHeight w:val="420"/>
        </w:trPr>
        <w:tc>
          <w:tcPr>
            <w:tcW w:w="4000" w:type="dxa"/>
            <w:shd w:val="clear" w:color="auto" w:fill="073762"/>
          </w:tcPr>
          <w:p w:rsidR="00E06AA8" w:rsidRDefault="007F5D15">
            <w:pPr>
              <w:pStyle w:val="TableParagraph"/>
              <w:spacing w:before="76"/>
              <w:ind w:left="5"/>
              <w:rPr>
                <w:b/>
                <w:sz w:val="24"/>
              </w:rPr>
            </w:pPr>
            <w:r>
              <w:rPr>
                <w:b/>
                <w:color w:val="FFFFFF"/>
                <w:spacing w:val="-2"/>
                <w:sz w:val="24"/>
              </w:rPr>
              <w:t>Escenario</w:t>
            </w:r>
          </w:p>
        </w:tc>
        <w:tc>
          <w:tcPr>
            <w:tcW w:w="2680" w:type="dxa"/>
            <w:shd w:val="clear" w:color="auto" w:fill="073762"/>
          </w:tcPr>
          <w:p w:rsidR="00E06AA8" w:rsidRDefault="007F5D15">
            <w:pPr>
              <w:pStyle w:val="TableParagraph"/>
              <w:spacing w:before="76"/>
              <w:rPr>
                <w:b/>
                <w:sz w:val="24"/>
              </w:rPr>
            </w:pPr>
            <w:r>
              <w:rPr>
                <w:b/>
                <w:color w:val="FFFFFF"/>
                <w:spacing w:val="-5"/>
                <w:sz w:val="24"/>
              </w:rPr>
              <w:t>VAN</w:t>
            </w:r>
          </w:p>
        </w:tc>
        <w:tc>
          <w:tcPr>
            <w:tcW w:w="2680" w:type="dxa"/>
            <w:shd w:val="clear" w:color="auto" w:fill="073762"/>
          </w:tcPr>
          <w:p w:rsidR="00E06AA8" w:rsidRDefault="007F5D15">
            <w:pPr>
              <w:pStyle w:val="TableParagraph"/>
              <w:spacing w:before="76"/>
              <w:ind w:left="25"/>
              <w:rPr>
                <w:b/>
                <w:sz w:val="24"/>
              </w:rPr>
            </w:pPr>
            <w:r>
              <w:rPr>
                <w:b/>
                <w:color w:val="FFFFFF"/>
                <w:spacing w:val="-5"/>
                <w:sz w:val="24"/>
              </w:rPr>
              <w:t>TIR</w:t>
            </w:r>
          </w:p>
        </w:tc>
      </w:tr>
      <w:tr w:rsidR="00E06AA8">
        <w:trPr>
          <w:trHeight w:val="820"/>
        </w:trPr>
        <w:tc>
          <w:tcPr>
            <w:tcW w:w="4000" w:type="dxa"/>
          </w:tcPr>
          <w:p w:rsidR="00E06AA8" w:rsidRDefault="007F5D15">
            <w:pPr>
              <w:pStyle w:val="TableParagraph"/>
              <w:spacing w:before="78" w:line="268" w:lineRule="auto"/>
              <w:ind w:left="94" w:right="92"/>
              <w:jc w:val="left"/>
              <w:rPr>
                <w:sz w:val="24"/>
              </w:rPr>
            </w:pPr>
            <w:r>
              <w:rPr>
                <w:sz w:val="24"/>
              </w:rPr>
              <w:t>Pesimista</w:t>
            </w:r>
            <w:r>
              <w:rPr>
                <w:spacing w:val="-13"/>
                <w:sz w:val="24"/>
              </w:rPr>
              <w:t xml:space="preserve"> </w:t>
            </w:r>
            <w:r>
              <w:rPr>
                <w:sz w:val="24"/>
              </w:rPr>
              <w:t>combinado</w:t>
            </w:r>
            <w:r>
              <w:rPr>
                <w:spacing w:val="-13"/>
                <w:sz w:val="24"/>
              </w:rPr>
              <w:t xml:space="preserve"> </w:t>
            </w:r>
            <w:r>
              <w:rPr>
                <w:sz w:val="24"/>
              </w:rPr>
              <w:t>(fee</w:t>
            </w:r>
            <w:r>
              <w:rPr>
                <w:spacing w:val="-13"/>
                <w:sz w:val="24"/>
              </w:rPr>
              <w:t xml:space="preserve"> </w:t>
            </w:r>
            <w:r>
              <w:rPr>
                <w:sz w:val="24"/>
              </w:rPr>
              <w:t>-10%, cliente</w:t>
            </w:r>
            <w:r>
              <w:rPr>
                <w:sz w:val="24"/>
              </w:rPr>
              <w:t>s -15%, costos +15%)</w:t>
            </w:r>
          </w:p>
        </w:tc>
        <w:tc>
          <w:tcPr>
            <w:tcW w:w="2680" w:type="dxa"/>
          </w:tcPr>
          <w:p w:rsidR="00E06AA8" w:rsidRDefault="007F5D15">
            <w:pPr>
              <w:pStyle w:val="TableParagraph"/>
              <w:spacing w:before="233"/>
              <w:rPr>
                <w:sz w:val="24"/>
              </w:rPr>
            </w:pPr>
            <w:r>
              <w:rPr>
                <w:sz w:val="24"/>
              </w:rPr>
              <w:t>$-</w:t>
            </w:r>
            <w:r>
              <w:rPr>
                <w:spacing w:val="-2"/>
                <w:sz w:val="24"/>
              </w:rPr>
              <w:t>69.773</w:t>
            </w:r>
          </w:p>
        </w:tc>
        <w:tc>
          <w:tcPr>
            <w:tcW w:w="2680" w:type="dxa"/>
          </w:tcPr>
          <w:p w:rsidR="00E06AA8" w:rsidRDefault="007F5D15">
            <w:pPr>
              <w:pStyle w:val="TableParagraph"/>
              <w:spacing w:before="233"/>
              <w:ind w:left="25"/>
              <w:rPr>
                <w:sz w:val="24"/>
              </w:rPr>
            </w:pPr>
            <w:r>
              <w:rPr>
                <w:sz w:val="24"/>
              </w:rPr>
              <w:t>-</w:t>
            </w:r>
            <w:r>
              <w:rPr>
                <w:spacing w:val="-2"/>
                <w:sz w:val="24"/>
              </w:rPr>
              <w:t>20,3%</w:t>
            </w:r>
          </w:p>
        </w:tc>
      </w:tr>
      <w:tr w:rsidR="00E06AA8">
        <w:trPr>
          <w:trHeight w:val="520"/>
        </w:trPr>
        <w:tc>
          <w:tcPr>
            <w:tcW w:w="4000" w:type="dxa"/>
          </w:tcPr>
          <w:p w:rsidR="00E06AA8" w:rsidRDefault="007F5D15">
            <w:pPr>
              <w:pStyle w:val="TableParagraph"/>
              <w:spacing w:before="84"/>
              <w:ind w:left="94"/>
              <w:jc w:val="left"/>
              <w:rPr>
                <w:b/>
                <w:sz w:val="24"/>
              </w:rPr>
            </w:pPr>
            <w:r>
              <w:rPr>
                <w:b/>
                <w:spacing w:val="-4"/>
                <w:sz w:val="24"/>
              </w:rPr>
              <w:t>Base</w:t>
            </w:r>
          </w:p>
        </w:tc>
        <w:tc>
          <w:tcPr>
            <w:tcW w:w="2680" w:type="dxa"/>
          </w:tcPr>
          <w:p w:rsidR="00E06AA8" w:rsidRDefault="007F5D15">
            <w:pPr>
              <w:pStyle w:val="TableParagraph"/>
              <w:spacing w:before="84"/>
              <w:rPr>
                <w:b/>
                <w:sz w:val="24"/>
              </w:rPr>
            </w:pPr>
            <w:r>
              <w:rPr>
                <w:b/>
                <w:spacing w:val="-2"/>
                <w:sz w:val="24"/>
              </w:rPr>
              <w:t>$69.592</w:t>
            </w:r>
          </w:p>
        </w:tc>
        <w:tc>
          <w:tcPr>
            <w:tcW w:w="2680" w:type="dxa"/>
          </w:tcPr>
          <w:p w:rsidR="00E06AA8" w:rsidRDefault="007F5D15">
            <w:pPr>
              <w:pStyle w:val="TableParagraph"/>
              <w:spacing w:before="84"/>
              <w:ind w:left="25"/>
              <w:rPr>
                <w:b/>
                <w:sz w:val="24"/>
              </w:rPr>
            </w:pPr>
            <w:r>
              <w:rPr>
                <w:b/>
                <w:spacing w:val="-2"/>
                <w:sz w:val="24"/>
              </w:rPr>
              <w:t>59,1%</w:t>
            </w:r>
          </w:p>
        </w:tc>
      </w:tr>
      <w:tr w:rsidR="00E06AA8">
        <w:trPr>
          <w:trHeight w:val="819"/>
        </w:trPr>
        <w:tc>
          <w:tcPr>
            <w:tcW w:w="4000" w:type="dxa"/>
          </w:tcPr>
          <w:p w:rsidR="00E06AA8" w:rsidRDefault="007F5D15">
            <w:pPr>
              <w:pStyle w:val="TableParagraph"/>
              <w:spacing w:before="79" w:line="271" w:lineRule="auto"/>
              <w:ind w:left="94" w:right="92"/>
              <w:jc w:val="left"/>
              <w:rPr>
                <w:sz w:val="24"/>
              </w:rPr>
            </w:pPr>
            <w:r>
              <w:rPr>
                <w:sz w:val="24"/>
              </w:rPr>
              <w:t>Optimista</w:t>
            </w:r>
            <w:r>
              <w:rPr>
                <w:spacing w:val="-13"/>
                <w:sz w:val="24"/>
              </w:rPr>
              <w:t xml:space="preserve"> </w:t>
            </w:r>
            <w:r>
              <w:rPr>
                <w:sz w:val="24"/>
              </w:rPr>
              <w:t>combinado</w:t>
            </w:r>
            <w:r>
              <w:rPr>
                <w:spacing w:val="-13"/>
                <w:sz w:val="24"/>
              </w:rPr>
              <w:t xml:space="preserve"> </w:t>
            </w:r>
            <w:r>
              <w:rPr>
                <w:sz w:val="24"/>
              </w:rPr>
              <w:t>(fee</w:t>
            </w:r>
            <w:r>
              <w:rPr>
                <w:spacing w:val="-13"/>
                <w:sz w:val="24"/>
              </w:rPr>
              <w:t xml:space="preserve"> </w:t>
            </w:r>
            <w:r>
              <w:rPr>
                <w:sz w:val="24"/>
              </w:rPr>
              <w:t>+10%, clientes +15%)</w:t>
            </w:r>
          </w:p>
        </w:tc>
        <w:tc>
          <w:tcPr>
            <w:tcW w:w="2680" w:type="dxa"/>
          </w:tcPr>
          <w:p w:rsidR="00E06AA8" w:rsidRDefault="007F5D15">
            <w:pPr>
              <w:pStyle w:val="TableParagraph"/>
              <w:spacing w:before="234"/>
              <w:rPr>
                <w:sz w:val="24"/>
              </w:rPr>
            </w:pPr>
            <w:r>
              <w:rPr>
                <w:spacing w:val="-2"/>
                <w:sz w:val="24"/>
              </w:rPr>
              <w:t>$163.714</w:t>
            </w:r>
          </w:p>
        </w:tc>
        <w:tc>
          <w:tcPr>
            <w:tcW w:w="2680" w:type="dxa"/>
          </w:tcPr>
          <w:p w:rsidR="00E06AA8" w:rsidRDefault="007F5D15">
            <w:pPr>
              <w:pStyle w:val="TableParagraph"/>
              <w:spacing w:before="234"/>
              <w:ind w:left="25"/>
              <w:rPr>
                <w:sz w:val="24"/>
              </w:rPr>
            </w:pPr>
            <w:r>
              <w:rPr>
                <w:spacing w:val="-2"/>
                <w:sz w:val="24"/>
              </w:rPr>
              <w:t>108,5%</w:t>
            </w:r>
          </w:p>
        </w:tc>
      </w:tr>
    </w:tbl>
    <w:p w:rsidR="00E06AA8" w:rsidRDefault="007F5D15">
      <w:pPr>
        <w:spacing w:before="211"/>
        <w:jc w:val="center"/>
        <w:rPr>
          <w:i/>
          <w:sz w:val="24"/>
        </w:rPr>
      </w:pPr>
      <w:r>
        <w:rPr>
          <w:i/>
          <w:sz w:val="24"/>
        </w:rPr>
        <w:t>Tabla</w:t>
      </w:r>
      <w:r>
        <w:rPr>
          <w:i/>
          <w:spacing w:val="-4"/>
          <w:sz w:val="24"/>
        </w:rPr>
        <w:t xml:space="preserve"> </w:t>
      </w:r>
      <w:r>
        <w:rPr>
          <w:i/>
          <w:sz w:val="24"/>
        </w:rPr>
        <w:t>#31:</w:t>
      </w:r>
      <w:r>
        <w:rPr>
          <w:i/>
          <w:spacing w:val="-3"/>
          <w:sz w:val="24"/>
        </w:rPr>
        <w:t xml:space="preserve"> </w:t>
      </w:r>
      <w:r>
        <w:rPr>
          <w:i/>
          <w:sz w:val="24"/>
        </w:rPr>
        <w:t>Análisis</w:t>
      </w:r>
      <w:r>
        <w:rPr>
          <w:i/>
          <w:spacing w:val="-3"/>
          <w:sz w:val="24"/>
        </w:rPr>
        <w:t xml:space="preserve"> </w:t>
      </w:r>
      <w:r>
        <w:rPr>
          <w:i/>
          <w:sz w:val="24"/>
        </w:rPr>
        <w:t>de</w:t>
      </w:r>
      <w:r>
        <w:rPr>
          <w:i/>
          <w:spacing w:val="-4"/>
          <w:sz w:val="24"/>
        </w:rPr>
        <w:t xml:space="preserve"> </w:t>
      </w:r>
      <w:r>
        <w:rPr>
          <w:i/>
          <w:sz w:val="24"/>
        </w:rPr>
        <w:t>sensibilidad</w:t>
      </w:r>
      <w:r>
        <w:rPr>
          <w:i/>
          <w:spacing w:val="-3"/>
          <w:sz w:val="24"/>
        </w:rPr>
        <w:t xml:space="preserve"> </w:t>
      </w:r>
      <w:r>
        <w:rPr>
          <w:i/>
          <w:sz w:val="24"/>
        </w:rPr>
        <w:t>de</w:t>
      </w:r>
      <w:r>
        <w:rPr>
          <w:i/>
          <w:spacing w:val="-3"/>
          <w:sz w:val="24"/>
        </w:rPr>
        <w:t xml:space="preserve"> </w:t>
      </w:r>
      <w:r>
        <w:rPr>
          <w:i/>
          <w:sz w:val="24"/>
        </w:rPr>
        <w:t>SIKE</w:t>
      </w:r>
      <w:r>
        <w:rPr>
          <w:i/>
          <w:spacing w:val="-3"/>
          <w:sz w:val="24"/>
        </w:rPr>
        <w:t xml:space="preserve"> </w:t>
      </w:r>
      <w:r>
        <w:rPr>
          <w:i/>
          <w:spacing w:val="-2"/>
          <w:sz w:val="24"/>
        </w:rPr>
        <w:t>Comunicaciones.</w:t>
      </w:r>
    </w:p>
    <w:p w:rsidR="00E06AA8" w:rsidRDefault="007F5D15">
      <w:pPr>
        <w:pStyle w:val="Textoindependiente"/>
        <w:spacing w:before="241" w:line="288" w:lineRule="auto"/>
        <w:ind w:right="718"/>
      </w:pPr>
      <w:r>
        <w:t>La variable de mayor impacto individual sobre el VAN es el ritmo de captación de clientes, seguida de los costos operativos,</w:t>
      </w:r>
      <w:r>
        <w:rPr>
          <w:spacing w:val="-2"/>
        </w:rPr>
        <w:t xml:space="preserve"> </w:t>
      </w:r>
      <w:r>
        <w:t>lo</w:t>
      </w:r>
      <w:r>
        <w:rPr>
          <w:spacing w:val="-2"/>
        </w:rPr>
        <w:t xml:space="preserve"> </w:t>
      </w:r>
      <w:r>
        <w:t>que</w:t>
      </w:r>
      <w:r>
        <w:rPr>
          <w:spacing w:val="-2"/>
        </w:rPr>
        <w:t xml:space="preserve"> </w:t>
      </w:r>
      <w:r>
        <w:t>reafirma</w:t>
      </w:r>
      <w:r>
        <w:rPr>
          <w:spacing w:val="-2"/>
        </w:rPr>
        <w:t xml:space="preserve"> </w:t>
      </w:r>
      <w:r>
        <w:t>la</w:t>
      </w:r>
      <w:r>
        <w:rPr>
          <w:spacing w:val="-2"/>
        </w:rPr>
        <w:t xml:space="preserve"> </w:t>
      </w:r>
      <w:r>
        <w:t>importancia</w:t>
      </w:r>
      <w:r>
        <w:rPr>
          <w:spacing w:val="-2"/>
        </w:rPr>
        <w:t xml:space="preserve"> </w:t>
      </w:r>
      <w:r>
        <w:t>de</w:t>
      </w:r>
      <w:r>
        <w:rPr>
          <w:spacing w:val="-2"/>
        </w:rPr>
        <w:t xml:space="preserve"> </w:t>
      </w:r>
      <w:r>
        <w:t>los</w:t>
      </w:r>
      <w:r>
        <w:rPr>
          <w:spacing w:val="-2"/>
        </w:rPr>
        <w:t xml:space="preserve"> </w:t>
      </w:r>
      <w:r>
        <w:t>mecanismos</w:t>
      </w:r>
      <w:r>
        <w:rPr>
          <w:spacing w:val="-2"/>
        </w:rPr>
        <w:t xml:space="preserve"> </w:t>
      </w:r>
      <w:r>
        <w:t>de</w:t>
      </w:r>
      <w:r>
        <w:rPr>
          <w:spacing w:val="-2"/>
        </w:rPr>
        <w:t xml:space="preserve"> </w:t>
      </w:r>
      <w:r>
        <w:t>control</w:t>
      </w:r>
      <w:r>
        <w:rPr>
          <w:spacing w:val="-2"/>
        </w:rPr>
        <w:t xml:space="preserve"> </w:t>
      </w:r>
      <w:r>
        <w:t>de riesgo definidos</w:t>
      </w:r>
      <w:r>
        <w:rPr>
          <w:spacing w:val="-3"/>
        </w:rPr>
        <w:t xml:space="preserve"> </w:t>
      </w:r>
      <w:r>
        <w:t>en</w:t>
      </w:r>
      <w:r>
        <w:rPr>
          <w:spacing w:val="-3"/>
        </w:rPr>
        <w:t xml:space="preserve"> </w:t>
      </w:r>
      <w:r>
        <w:t>el</w:t>
      </w:r>
      <w:r>
        <w:rPr>
          <w:spacing w:val="-3"/>
        </w:rPr>
        <w:t xml:space="preserve"> </w:t>
      </w:r>
      <w:r>
        <w:t>plan</w:t>
      </w:r>
      <w:r>
        <w:rPr>
          <w:spacing w:val="-3"/>
        </w:rPr>
        <w:t xml:space="preserve"> </w:t>
      </w:r>
      <w:r>
        <w:t>de</w:t>
      </w:r>
      <w:r>
        <w:rPr>
          <w:spacing w:val="-3"/>
        </w:rPr>
        <w:t xml:space="preserve"> </w:t>
      </w:r>
      <w:r>
        <w:t>operaciones</w:t>
      </w:r>
      <w:r>
        <w:rPr>
          <w:spacing w:val="-3"/>
        </w:rPr>
        <w:t xml:space="preserve"> </w:t>
      </w:r>
      <w:r>
        <w:t>(límites</w:t>
      </w:r>
      <w:r>
        <w:rPr>
          <w:spacing w:val="-3"/>
        </w:rPr>
        <w:t xml:space="preserve"> </w:t>
      </w:r>
      <w:r>
        <w:t>de</w:t>
      </w:r>
      <w:r>
        <w:rPr>
          <w:spacing w:val="-3"/>
        </w:rPr>
        <w:t xml:space="preserve"> </w:t>
      </w:r>
      <w:r>
        <w:t>trabajo</w:t>
      </w:r>
      <w:r>
        <w:rPr>
          <w:spacing w:val="-3"/>
        </w:rPr>
        <w:t xml:space="preserve"> </w:t>
      </w:r>
      <w:r>
        <w:t>en</w:t>
      </w:r>
      <w:r>
        <w:rPr>
          <w:spacing w:val="-3"/>
        </w:rPr>
        <w:t xml:space="preserve"> </w:t>
      </w:r>
      <w:r>
        <w:t>curso,</w:t>
      </w:r>
      <w:r>
        <w:rPr>
          <w:spacing w:val="-3"/>
        </w:rPr>
        <w:t xml:space="preserve"> </w:t>
      </w:r>
      <w:r>
        <w:t>diagnóstico</w:t>
      </w:r>
      <w:r>
        <w:rPr>
          <w:spacing w:val="-3"/>
        </w:rPr>
        <w:t xml:space="preserve"> </w:t>
      </w:r>
      <w:r>
        <w:t>como</w:t>
      </w:r>
      <w:r>
        <w:rPr>
          <w:spacing w:val="-3"/>
        </w:rPr>
        <w:t xml:space="preserve"> </w:t>
      </w:r>
      <w:r>
        <w:t>filtro</w:t>
      </w:r>
      <w:r>
        <w:rPr>
          <w:spacing w:val="-3"/>
        </w:rPr>
        <w:t xml:space="preserve"> </w:t>
      </w:r>
      <w:r>
        <w:t>de calificación y especialización progresiva por nicho, Capítulo 6) para sostener la velocidad de captación proyectada.</w:t>
      </w:r>
    </w:p>
    <w:p w:rsidR="00E06AA8" w:rsidRDefault="007F5D15">
      <w:pPr>
        <w:pStyle w:val="Ttulo2"/>
      </w:pPr>
      <w:r>
        <w:t xml:space="preserve">Punto de </w:t>
      </w:r>
      <w:r>
        <w:rPr>
          <w:spacing w:val="-2"/>
        </w:rPr>
        <w:t>equilibrio</w:t>
      </w:r>
    </w:p>
    <w:p w:rsidR="00E06AA8" w:rsidRDefault="007F5D15">
      <w:pPr>
        <w:pStyle w:val="Textoindependiente"/>
        <w:spacing w:before="239" w:line="288" w:lineRule="auto"/>
        <w:ind w:right="719"/>
      </w:pPr>
      <w:r>
        <w:t xml:space="preserve">El punto de equilibrio se calculó considerando el régimen de operación con el equipo </w:t>
      </w:r>
      <w:r>
        <w:t>mínimo viable, conformado por</w:t>
      </w:r>
      <w:r>
        <w:rPr>
          <w:spacing w:val="-3"/>
        </w:rPr>
        <w:t xml:space="preserve"> </w:t>
      </w:r>
      <w:r>
        <w:t>la</w:t>
      </w:r>
      <w:r>
        <w:rPr>
          <w:spacing w:val="-3"/>
        </w:rPr>
        <w:t xml:space="preserve"> </w:t>
      </w:r>
      <w:r>
        <w:t>Fundadora,</w:t>
      </w:r>
      <w:r>
        <w:rPr>
          <w:spacing w:val="-3"/>
        </w:rPr>
        <w:t xml:space="preserve"> </w:t>
      </w:r>
      <w:r>
        <w:t>una</w:t>
      </w:r>
      <w:r>
        <w:rPr>
          <w:spacing w:val="-3"/>
        </w:rPr>
        <w:t xml:space="preserve"> </w:t>
      </w:r>
      <w:r>
        <w:t>Ejecutiva</w:t>
      </w:r>
      <w:r>
        <w:rPr>
          <w:spacing w:val="-3"/>
        </w:rPr>
        <w:t xml:space="preserve"> </w:t>
      </w:r>
      <w:r>
        <w:t>Senior</w:t>
      </w:r>
      <w:r>
        <w:rPr>
          <w:spacing w:val="-3"/>
        </w:rPr>
        <w:t xml:space="preserve"> </w:t>
      </w:r>
      <w:r>
        <w:t>y</w:t>
      </w:r>
      <w:r>
        <w:rPr>
          <w:spacing w:val="-3"/>
        </w:rPr>
        <w:t xml:space="preserve"> </w:t>
      </w:r>
      <w:r>
        <w:t>dos</w:t>
      </w:r>
      <w:r>
        <w:rPr>
          <w:spacing w:val="-3"/>
        </w:rPr>
        <w:t xml:space="preserve"> </w:t>
      </w:r>
      <w:r>
        <w:t>pasantes.</w:t>
      </w:r>
      <w:r>
        <w:rPr>
          <w:spacing w:val="-3"/>
        </w:rPr>
        <w:t xml:space="preserve"> </w:t>
      </w:r>
      <w:r>
        <w:t>Para</w:t>
      </w:r>
      <w:r>
        <w:rPr>
          <w:spacing w:val="-3"/>
        </w:rPr>
        <w:t xml:space="preserve"> </w:t>
      </w:r>
      <w:r>
        <w:t>ello,</w:t>
      </w:r>
      <w:r>
        <w:rPr>
          <w:spacing w:val="-3"/>
        </w:rPr>
        <w:t xml:space="preserve"> </w:t>
      </w:r>
      <w:r>
        <w:t>se</w:t>
      </w:r>
      <w:r>
        <w:rPr>
          <w:spacing w:val="-3"/>
        </w:rPr>
        <w:t xml:space="preserve"> </w:t>
      </w:r>
      <w:r>
        <w:t>utilizó</w:t>
      </w:r>
      <w:r>
        <w:rPr>
          <w:spacing w:val="-3"/>
        </w:rPr>
        <w:t xml:space="preserve"> </w:t>
      </w:r>
      <w:r>
        <w:t xml:space="preserve">el margen de contribución por cliente activo, definido como la diferencia entre el </w:t>
      </w:r>
      <w:r>
        <w:rPr>
          <w:i/>
        </w:rPr>
        <w:t xml:space="preserve">fee </w:t>
      </w:r>
      <w:r>
        <w:t>mensual promedio y el costo variable asociado a la contratación de</w:t>
      </w:r>
      <w:r>
        <w:t xml:space="preserve"> especialistas externos.</w:t>
      </w:r>
    </w:p>
    <w:p w:rsidR="00E06AA8" w:rsidRDefault="00E06AA8">
      <w:pPr>
        <w:pStyle w:val="Textoindependiente"/>
        <w:spacing w:before="2"/>
        <w:ind w:left="0"/>
        <w:jc w:val="left"/>
        <w:rPr>
          <w:sz w:val="17"/>
        </w:r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60"/>
        <w:gridCol w:w="2700"/>
      </w:tblGrid>
      <w:tr w:rsidR="00E06AA8">
        <w:trPr>
          <w:trHeight w:val="420"/>
        </w:trPr>
        <w:tc>
          <w:tcPr>
            <w:tcW w:w="6660" w:type="dxa"/>
            <w:shd w:val="clear" w:color="auto" w:fill="073762"/>
          </w:tcPr>
          <w:p w:rsidR="00E06AA8" w:rsidRDefault="007F5D15">
            <w:pPr>
              <w:pStyle w:val="TableParagraph"/>
              <w:spacing w:before="73"/>
              <w:rPr>
                <w:b/>
                <w:sz w:val="24"/>
              </w:rPr>
            </w:pPr>
            <w:r>
              <w:rPr>
                <w:b/>
                <w:color w:val="FFFFFF"/>
                <w:spacing w:val="-2"/>
                <w:sz w:val="24"/>
              </w:rPr>
              <w:t>Variable</w:t>
            </w:r>
          </w:p>
        </w:tc>
        <w:tc>
          <w:tcPr>
            <w:tcW w:w="2700" w:type="dxa"/>
            <w:shd w:val="clear" w:color="auto" w:fill="073762"/>
          </w:tcPr>
          <w:p w:rsidR="00E06AA8" w:rsidRDefault="007F5D15">
            <w:pPr>
              <w:pStyle w:val="TableParagraph"/>
              <w:spacing w:before="73"/>
              <w:rPr>
                <w:b/>
                <w:sz w:val="24"/>
              </w:rPr>
            </w:pPr>
            <w:r>
              <w:rPr>
                <w:b/>
                <w:color w:val="FFFFFF"/>
                <w:spacing w:val="-2"/>
                <w:sz w:val="24"/>
              </w:rPr>
              <w:t>Valor</w:t>
            </w:r>
          </w:p>
        </w:tc>
      </w:tr>
      <w:tr w:rsidR="00E06AA8">
        <w:trPr>
          <w:trHeight w:val="820"/>
        </w:trPr>
        <w:tc>
          <w:tcPr>
            <w:tcW w:w="6660" w:type="dxa"/>
          </w:tcPr>
          <w:p w:rsidR="00E06AA8" w:rsidRDefault="007F5D15">
            <w:pPr>
              <w:pStyle w:val="TableParagraph"/>
              <w:spacing w:before="74" w:line="271" w:lineRule="auto"/>
              <w:ind w:left="94" w:right="195"/>
              <w:jc w:val="left"/>
              <w:rPr>
                <w:sz w:val="24"/>
              </w:rPr>
            </w:pPr>
            <w:r>
              <w:rPr>
                <w:sz w:val="24"/>
              </w:rPr>
              <w:t>Costos</w:t>
            </w:r>
            <w:r>
              <w:rPr>
                <w:spacing w:val="-6"/>
                <w:sz w:val="24"/>
              </w:rPr>
              <w:t xml:space="preserve"> </w:t>
            </w:r>
            <w:r>
              <w:rPr>
                <w:sz w:val="24"/>
              </w:rPr>
              <w:t>fijos</w:t>
            </w:r>
            <w:r>
              <w:rPr>
                <w:spacing w:val="-6"/>
                <w:sz w:val="24"/>
              </w:rPr>
              <w:t xml:space="preserve"> </w:t>
            </w:r>
            <w:r>
              <w:rPr>
                <w:sz w:val="24"/>
              </w:rPr>
              <w:t>mensuales</w:t>
            </w:r>
            <w:r>
              <w:rPr>
                <w:spacing w:val="-6"/>
                <w:sz w:val="24"/>
              </w:rPr>
              <w:t xml:space="preserve"> </w:t>
            </w:r>
            <w:r>
              <w:rPr>
                <w:sz w:val="24"/>
              </w:rPr>
              <w:t>(nómina</w:t>
            </w:r>
            <w:r>
              <w:rPr>
                <w:spacing w:val="-6"/>
                <w:sz w:val="24"/>
              </w:rPr>
              <w:t xml:space="preserve"> </w:t>
            </w:r>
            <w:r>
              <w:rPr>
                <w:sz w:val="24"/>
              </w:rPr>
              <w:t>mínima</w:t>
            </w:r>
            <w:r>
              <w:rPr>
                <w:spacing w:val="-6"/>
                <w:sz w:val="24"/>
              </w:rPr>
              <w:t xml:space="preserve"> </w:t>
            </w:r>
            <w:r>
              <w:rPr>
                <w:sz w:val="24"/>
              </w:rPr>
              <w:t>viable</w:t>
            </w:r>
            <w:r>
              <w:rPr>
                <w:spacing w:val="-6"/>
                <w:sz w:val="24"/>
              </w:rPr>
              <w:t xml:space="preserve"> </w:t>
            </w:r>
            <w:r>
              <w:rPr>
                <w:sz w:val="24"/>
              </w:rPr>
              <w:t>+</w:t>
            </w:r>
            <w:r>
              <w:rPr>
                <w:spacing w:val="-6"/>
                <w:sz w:val="24"/>
              </w:rPr>
              <w:t xml:space="preserve"> </w:t>
            </w:r>
            <w:r>
              <w:rPr>
                <w:sz w:val="24"/>
              </w:rPr>
              <w:t xml:space="preserve">gastos </w:t>
            </w:r>
            <w:r>
              <w:rPr>
                <w:spacing w:val="-2"/>
                <w:sz w:val="24"/>
              </w:rPr>
              <w:t>operativos)</w:t>
            </w:r>
          </w:p>
        </w:tc>
        <w:tc>
          <w:tcPr>
            <w:tcW w:w="2700" w:type="dxa"/>
          </w:tcPr>
          <w:p w:rsidR="00E06AA8" w:rsidRDefault="007F5D15">
            <w:pPr>
              <w:pStyle w:val="TableParagraph"/>
              <w:spacing w:before="229"/>
              <w:rPr>
                <w:sz w:val="24"/>
              </w:rPr>
            </w:pPr>
            <w:r>
              <w:rPr>
                <w:spacing w:val="-2"/>
                <w:sz w:val="24"/>
              </w:rPr>
              <w:t>$7.825</w:t>
            </w:r>
          </w:p>
        </w:tc>
      </w:tr>
    </w:tbl>
    <w:p w:rsidR="00E06AA8" w:rsidRDefault="00E06AA8">
      <w:pPr>
        <w:pStyle w:val="TableParagraph"/>
        <w:rPr>
          <w:sz w:val="24"/>
        </w:rPr>
        <w:sectPr w:rsidR="00E06AA8">
          <w:pgSz w:w="12240" w:h="15840"/>
          <w:pgMar w:top="1380" w:right="720" w:bottom="1530" w:left="720" w:header="0" w:footer="1019" w:gutter="0"/>
          <w:cols w:space="720"/>
        </w:sectPr>
      </w:pPr>
    </w:p>
    <w:tbl>
      <w:tblPr>
        <w:tblStyle w:val="TableNormal"/>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60"/>
        <w:gridCol w:w="2700"/>
      </w:tblGrid>
      <w:tr w:rsidR="00E06AA8">
        <w:trPr>
          <w:trHeight w:val="419"/>
        </w:trPr>
        <w:tc>
          <w:tcPr>
            <w:tcW w:w="6660" w:type="dxa"/>
            <w:shd w:val="clear" w:color="auto" w:fill="073762"/>
          </w:tcPr>
          <w:p w:rsidR="00E06AA8" w:rsidRDefault="007F5D15">
            <w:pPr>
              <w:pStyle w:val="TableParagraph"/>
              <w:spacing w:before="70"/>
              <w:rPr>
                <w:b/>
                <w:sz w:val="24"/>
              </w:rPr>
            </w:pPr>
            <w:r>
              <w:rPr>
                <w:b/>
                <w:color w:val="FFFFFF"/>
                <w:spacing w:val="-2"/>
                <w:sz w:val="24"/>
              </w:rPr>
              <w:lastRenderedPageBreak/>
              <w:t>Variable</w:t>
            </w:r>
          </w:p>
        </w:tc>
        <w:tc>
          <w:tcPr>
            <w:tcW w:w="2700" w:type="dxa"/>
            <w:shd w:val="clear" w:color="auto" w:fill="073762"/>
          </w:tcPr>
          <w:p w:rsidR="00E06AA8" w:rsidRDefault="007F5D15">
            <w:pPr>
              <w:pStyle w:val="TableParagraph"/>
              <w:spacing w:before="70"/>
              <w:rPr>
                <w:b/>
                <w:sz w:val="24"/>
              </w:rPr>
            </w:pPr>
            <w:r>
              <w:rPr>
                <w:b/>
                <w:color w:val="FFFFFF"/>
                <w:spacing w:val="-2"/>
                <w:sz w:val="24"/>
              </w:rPr>
              <w:t>Valor</w:t>
            </w:r>
          </w:p>
        </w:tc>
      </w:tr>
      <w:tr w:rsidR="00E06AA8">
        <w:trPr>
          <w:trHeight w:val="499"/>
        </w:trPr>
        <w:tc>
          <w:tcPr>
            <w:tcW w:w="6660" w:type="dxa"/>
          </w:tcPr>
          <w:p w:rsidR="00E06AA8" w:rsidRDefault="007F5D15">
            <w:pPr>
              <w:pStyle w:val="TableParagraph"/>
              <w:spacing w:before="71"/>
              <w:ind w:left="94"/>
              <w:jc w:val="left"/>
              <w:rPr>
                <w:sz w:val="24"/>
              </w:rPr>
            </w:pPr>
            <w:r>
              <w:rPr>
                <w:sz w:val="24"/>
              </w:rPr>
              <w:t xml:space="preserve">Fee mensual promedio por </w:t>
            </w:r>
            <w:r>
              <w:rPr>
                <w:spacing w:val="-2"/>
                <w:sz w:val="24"/>
              </w:rPr>
              <w:t>cliente</w:t>
            </w:r>
          </w:p>
        </w:tc>
        <w:tc>
          <w:tcPr>
            <w:tcW w:w="2700" w:type="dxa"/>
          </w:tcPr>
          <w:p w:rsidR="00E06AA8" w:rsidRDefault="007F5D15">
            <w:pPr>
              <w:pStyle w:val="TableParagraph"/>
              <w:spacing w:before="71"/>
              <w:rPr>
                <w:sz w:val="24"/>
              </w:rPr>
            </w:pPr>
            <w:r>
              <w:rPr>
                <w:spacing w:val="-2"/>
                <w:sz w:val="24"/>
              </w:rPr>
              <w:t>$1.800</w:t>
            </w:r>
          </w:p>
        </w:tc>
      </w:tr>
      <w:tr w:rsidR="00E06AA8">
        <w:trPr>
          <w:trHeight w:val="520"/>
        </w:trPr>
        <w:tc>
          <w:tcPr>
            <w:tcW w:w="6660" w:type="dxa"/>
          </w:tcPr>
          <w:p w:rsidR="00E06AA8" w:rsidRDefault="007F5D15">
            <w:pPr>
              <w:pStyle w:val="TableParagraph"/>
              <w:spacing w:before="86"/>
              <w:ind w:left="94"/>
              <w:jc w:val="left"/>
              <w:rPr>
                <w:sz w:val="24"/>
              </w:rPr>
            </w:pPr>
            <w:r>
              <w:rPr>
                <w:sz w:val="24"/>
              </w:rPr>
              <w:t xml:space="preserve">Costo variable por cliente (especialistas </w:t>
            </w:r>
            <w:r>
              <w:rPr>
                <w:spacing w:val="-2"/>
                <w:sz w:val="24"/>
              </w:rPr>
              <w:t>externos)</w:t>
            </w:r>
          </w:p>
        </w:tc>
        <w:tc>
          <w:tcPr>
            <w:tcW w:w="2700" w:type="dxa"/>
          </w:tcPr>
          <w:p w:rsidR="00E06AA8" w:rsidRDefault="007F5D15">
            <w:pPr>
              <w:pStyle w:val="TableParagraph"/>
              <w:spacing w:before="86"/>
              <w:rPr>
                <w:sz w:val="24"/>
              </w:rPr>
            </w:pPr>
            <w:r>
              <w:rPr>
                <w:spacing w:val="-4"/>
                <w:sz w:val="24"/>
              </w:rPr>
              <w:t>$150</w:t>
            </w:r>
          </w:p>
        </w:tc>
      </w:tr>
      <w:tr w:rsidR="00E06AA8">
        <w:trPr>
          <w:trHeight w:val="520"/>
        </w:trPr>
        <w:tc>
          <w:tcPr>
            <w:tcW w:w="6660" w:type="dxa"/>
          </w:tcPr>
          <w:p w:rsidR="00E06AA8" w:rsidRDefault="007F5D15">
            <w:pPr>
              <w:pStyle w:val="TableParagraph"/>
              <w:spacing w:before="82"/>
              <w:ind w:left="94"/>
              <w:jc w:val="left"/>
              <w:rPr>
                <w:sz w:val="24"/>
              </w:rPr>
            </w:pPr>
            <w:r>
              <w:rPr>
                <w:sz w:val="24"/>
              </w:rPr>
              <w:t>Margen</w:t>
            </w:r>
            <w:r>
              <w:rPr>
                <w:spacing w:val="-2"/>
                <w:sz w:val="24"/>
              </w:rPr>
              <w:t xml:space="preserve"> </w:t>
            </w:r>
            <w:r>
              <w:rPr>
                <w:sz w:val="24"/>
              </w:rPr>
              <w:t>de</w:t>
            </w:r>
            <w:r>
              <w:rPr>
                <w:spacing w:val="-1"/>
                <w:sz w:val="24"/>
              </w:rPr>
              <w:t xml:space="preserve"> </w:t>
            </w:r>
            <w:r>
              <w:rPr>
                <w:sz w:val="24"/>
              </w:rPr>
              <w:t>contribución</w:t>
            </w:r>
            <w:r>
              <w:rPr>
                <w:spacing w:val="-1"/>
                <w:sz w:val="24"/>
              </w:rPr>
              <w:t xml:space="preserve"> </w:t>
            </w:r>
            <w:r>
              <w:rPr>
                <w:sz w:val="24"/>
              </w:rPr>
              <w:t>por</w:t>
            </w:r>
            <w:r>
              <w:rPr>
                <w:spacing w:val="-1"/>
                <w:sz w:val="24"/>
              </w:rPr>
              <w:t xml:space="preserve"> </w:t>
            </w:r>
            <w:r>
              <w:rPr>
                <w:spacing w:val="-2"/>
                <w:sz w:val="24"/>
              </w:rPr>
              <w:t>cliente</w:t>
            </w:r>
          </w:p>
        </w:tc>
        <w:tc>
          <w:tcPr>
            <w:tcW w:w="2700" w:type="dxa"/>
          </w:tcPr>
          <w:p w:rsidR="00E06AA8" w:rsidRDefault="007F5D15">
            <w:pPr>
              <w:pStyle w:val="TableParagraph"/>
              <w:spacing w:before="82"/>
              <w:rPr>
                <w:sz w:val="24"/>
              </w:rPr>
            </w:pPr>
            <w:r>
              <w:rPr>
                <w:spacing w:val="-2"/>
                <w:sz w:val="24"/>
              </w:rPr>
              <w:t>$1.650</w:t>
            </w:r>
          </w:p>
        </w:tc>
      </w:tr>
      <w:tr w:rsidR="00E06AA8">
        <w:trPr>
          <w:trHeight w:val="519"/>
        </w:trPr>
        <w:tc>
          <w:tcPr>
            <w:tcW w:w="6660" w:type="dxa"/>
          </w:tcPr>
          <w:p w:rsidR="00E06AA8" w:rsidRDefault="007F5D15">
            <w:pPr>
              <w:pStyle w:val="TableParagraph"/>
              <w:spacing w:before="77"/>
              <w:ind w:left="94"/>
              <w:jc w:val="left"/>
              <w:rPr>
                <w:b/>
                <w:sz w:val="24"/>
              </w:rPr>
            </w:pPr>
            <w:r>
              <w:rPr>
                <w:b/>
                <w:sz w:val="24"/>
              </w:rPr>
              <w:t xml:space="preserve">Punto de equilibrio en clientes </w:t>
            </w:r>
            <w:r>
              <w:rPr>
                <w:b/>
                <w:spacing w:val="-2"/>
                <w:sz w:val="24"/>
              </w:rPr>
              <w:t>activos</w:t>
            </w:r>
          </w:p>
        </w:tc>
        <w:tc>
          <w:tcPr>
            <w:tcW w:w="2700" w:type="dxa"/>
          </w:tcPr>
          <w:p w:rsidR="00E06AA8" w:rsidRDefault="007F5D15">
            <w:pPr>
              <w:pStyle w:val="TableParagraph"/>
              <w:spacing w:before="77"/>
              <w:rPr>
                <w:b/>
                <w:sz w:val="24"/>
              </w:rPr>
            </w:pPr>
            <w:r>
              <w:rPr>
                <w:b/>
                <w:sz w:val="24"/>
              </w:rPr>
              <w:t xml:space="preserve">4,74 ≈ 5 </w:t>
            </w:r>
            <w:r>
              <w:rPr>
                <w:b/>
                <w:spacing w:val="-2"/>
                <w:sz w:val="24"/>
              </w:rPr>
              <w:t>clientes</w:t>
            </w:r>
          </w:p>
        </w:tc>
      </w:tr>
      <w:tr w:rsidR="00E06AA8">
        <w:trPr>
          <w:trHeight w:val="499"/>
        </w:trPr>
        <w:tc>
          <w:tcPr>
            <w:tcW w:w="6660" w:type="dxa"/>
          </w:tcPr>
          <w:p w:rsidR="00E06AA8" w:rsidRDefault="007F5D15">
            <w:pPr>
              <w:pStyle w:val="TableParagraph"/>
              <w:spacing w:before="73"/>
              <w:ind w:left="94"/>
              <w:jc w:val="left"/>
              <w:rPr>
                <w:b/>
                <w:sz w:val="24"/>
              </w:rPr>
            </w:pPr>
            <w:r>
              <w:rPr>
                <w:b/>
                <w:sz w:val="24"/>
              </w:rPr>
              <w:t>Punto</w:t>
            </w:r>
            <w:r>
              <w:rPr>
                <w:b/>
                <w:spacing w:val="-1"/>
                <w:sz w:val="24"/>
              </w:rPr>
              <w:t xml:space="preserve"> </w:t>
            </w:r>
            <w:r>
              <w:rPr>
                <w:b/>
                <w:sz w:val="24"/>
              </w:rPr>
              <w:t>de</w:t>
            </w:r>
            <w:r>
              <w:rPr>
                <w:b/>
                <w:spacing w:val="-1"/>
                <w:sz w:val="24"/>
              </w:rPr>
              <w:t xml:space="preserve"> </w:t>
            </w:r>
            <w:r>
              <w:rPr>
                <w:b/>
                <w:sz w:val="24"/>
              </w:rPr>
              <w:t>equilibrio</w:t>
            </w:r>
            <w:r>
              <w:rPr>
                <w:b/>
                <w:spacing w:val="-1"/>
                <w:sz w:val="24"/>
              </w:rPr>
              <w:t xml:space="preserve"> </w:t>
            </w:r>
            <w:r>
              <w:rPr>
                <w:b/>
                <w:sz w:val="24"/>
              </w:rPr>
              <w:t>en</w:t>
            </w:r>
            <w:r>
              <w:rPr>
                <w:b/>
                <w:spacing w:val="-1"/>
                <w:sz w:val="24"/>
              </w:rPr>
              <w:t xml:space="preserve"> </w:t>
            </w:r>
            <w:r>
              <w:rPr>
                <w:b/>
                <w:sz w:val="24"/>
              </w:rPr>
              <w:t>ingresos</w:t>
            </w:r>
            <w:r>
              <w:rPr>
                <w:b/>
                <w:spacing w:val="-1"/>
                <w:sz w:val="24"/>
              </w:rPr>
              <w:t xml:space="preserve"> </w:t>
            </w:r>
            <w:r>
              <w:rPr>
                <w:b/>
                <w:spacing w:val="-2"/>
                <w:sz w:val="24"/>
              </w:rPr>
              <w:t>mensuales</w:t>
            </w:r>
          </w:p>
        </w:tc>
        <w:tc>
          <w:tcPr>
            <w:tcW w:w="2700" w:type="dxa"/>
          </w:tcPr>
          <w:p w:rsidR="00E06AA8" w:rsidRDefault="007F5D15">
            <w:pPr>
              <w:pStyle w:val="TableParagraph"/>
              <w:spacing w:before="73"/>
              <w:rPr>
                <w:b/>
                <w:sz w:val="24"/>
              </w:rPr>
            </w:pPr>
            <w:r>
              <w:rPr>
                <w:b/>
                <w:spacing w:val="-2"/>
                <w:sz w:val="24"/>
              </w:rPr>
              <w:t>$8.536</w:t>
            </w:r>
          </w:p>
        </w:tc>
      </w:tr>
    </w:tbl>
    <w:p w:rsidR="00E06AA8" w:rsidRDefault="007F5D15">
      <w:pPr>
        <w:spacing w:before="237"/>
        <w:jc w:val="center"/>
        <w:rPr>
          <w:i/>
          <w:sz w:val="24"/>
        </w:rPr>
      </w:pPr>
      <w:r>
        <w:rPr>
          <w:i/>
          <w:sz w:val="24"/>
        </w:rPr>
        <w:t>Tabla</w:t>
      </w:r>
      <w:r>
        <w:rPr>
          <w:i/>
          <w:spacing w:val="-4"/>
          <w:sz w:val="24"/>
        </w:rPr>
        <w:t xml:space="preserve"> </w:t>
      </w:r>
      <w:r>
        <w:rPr>
          <w:i/>
          <w:sz w:val="24"/>
        </w:rPr>
        <w:t>#32:</w:t>
      </w:r>
      <w:r>
        <w:rPr>
          <w:i/>
          <w:spacing w:val="-3"/>
          <w:sz w:val="24"/>
        </w:rPr>
        <w:t xml:space="preserve"> </w:t>
      </w:r>
      <w:r>
        <w:rPr>
          <w:i/>
          <w:sz w:val="24"/>
        </w:rPr>
        <w:t>Punto</w:t>
      </w:r>
      <w:r>
        <w:rPr>
          <w:i/>
          <w:spacing w:val="-3"/>
          <w:sz w:val="24"/>
        </w:rPr>
        <w:t xml:space="preserve"> </w:t>
      </w:r>
      <w:r>
        <w:rPr>
          <w:i/>
          <w:sz w:val="24"/>
        </w:rPr>
        <w:t>de</w:t>
      </w:r>
      <w:r>
        <w:rPr>
          <w:i/>
          <w:spacing w:val="-4"/>
          <w:sz w:val="24"/>
        </w:rPr>
        <w:t xml:space="preserve"> </w:t>
      </w:r>
      <w:r>
        <w:rPr>
          <w:i/>
          <w:sz w:val="24"/>
        </w:rPr>
        <w:t>equilibrio</w:t>
      </w:r>
      <w:r>
        <w:rPr>
          <w:i/>
          <w:spacing w:val="-3"/>
          <w:sz w:val="24"/>
        </w:rPr>
        <w:t xml:space="preserve"> </w:t>
      </w:r>
      <w:r>
        <w:rPr>
          <w:i/>
          <w:sz w:val="24"/>
        </w:rPr>
        <w:t>para</w:t>
      </w:r>
      <w:r>
        <w:rPr>
          <w:i/>
          <w:spacing w:val="-3"/>
          <w:sz w:val="24"/>
        </w:rPr>
        <w:t xml:space="preserve"> </w:t>
      </w:r>
      <w:r>
        <w:rPr>
          <w:i/>
          <w:sz w:val="24"/>
        </w:rPr>
        <w:t>SIKE</w:t>
      </w:r>
      <w:r>
        <w:rPr>
          <w:i/>
          <w:spacing w:val="-3"/>
          <w:sz w:val="24"/>
        </w:rPr>
        <w:t xml:space="preserve"> </w:t>
      </w:r>
      <w:r>
        <w:rPr>
          <w:i/>
          <w:spacing w:val="-2"/>
          <w:sz w:val="24"/>
        </w:rPr>
        <w:t>Comunicaciones.</w:t>
      </w:r>
    </w:p>
    <w:p w:rsidR="00E06AA8" w:rsidRDefault="007F5D15">
      <w:pPr>
        <w:pStyle w:val="Textoindependiente"/>
        <w:spacing w:before="241" w:line="288" w:lineRule="auto"/>
        <w:ind w:right="719"/>
      </w:pPr>
      <w:r>
        <w:t>El punto de equilibrio, estimado en aproximadamente cinco</w:t>
      </w:r>
      <w:r>
        <w:rPr>
          <w:spacing w:val="-3"/>
        </w:rPr>
        <w:t xml:space="preserve"> </w:t>
      </w:r>
      <w:r>
        <w:t>clientes</w:t>
      </w:r>
      <w:r>
        <w:rPr>
          <w:spacing w:val="-3"/>
        </w:rPr>
        <w:t xml:space="preserve"> </w:t>
      </w:r>
      <w:r>
        <w:t>activos,</w:t>
      </w:r>
      <w:r>
        <w:rPr>
          <w:spacing w:val="-3"/>
        </w:rPr>
        <w:t xml:space="preserve"> </w:t>
      </w:r>
      <w:r>
        <w:t>se</w:t>
      </w:r>
      <w:r>
        <w:rPr>
          <w:spacing w:val="-3"/>
        </w:rPr>
        <w:t xml:space="preserve"> </w:t>
      </w:r>
      <w:r>
        <w:t>encuentra</w:t>
      </w:r>
      <w:r>
        <w:rPr>
          <w:spacing w:val="-3"/>
        </w:rPr>
        <w:t xml:space="preserve"> </w:t>
      </w:r>
      <w:r>
        <w:t>dentro del rango de capacidad mínima viable (entre cuatro y seis</w:t>
      </w:r>
      <w:r>
        <w:rPr>
          <w:spacing w:val="-3"/>
        </w:rPr>
        <w:t xml:space="preserve"> </w:t>
      </w:r>
      <w:r>
        <w:t>clientes)</w:t>
      </w:r>
      <w:r>
        <w:rPr>
          <w:spacing w:val="-3"/>
        </w:rPr>
        <w:t xml:space="preserve"> </w:t>
      </w:r>
      <w:r>
        <w:t>definido</w:t>
      </w:r>
      <w:r>
        <w:rPr>
          <w:spacing w:val="-3"/>
        </w:rPr>
        <w:t xml:space="preserve"> </w:t>
      </w:r>
      <w:r>
        <w:t>en</w:t>
      </w:r>
      <w:r>
        <w:rPr>
          <w:spacing w:val="-3"/>
        </w:rPr>
        <w:t xml:space="preserve"> </w:t>
      </w:r>
      <w:r>
        <w:t>los</w:t>
      </w:r>
      <w:r>
        <w:rPr>
          <w:spacing w:val="-3"/>
        </w:rPr>
        <w:t xml:space="preserve"> </w:t>
      </w:r>
      <w:r>
        <w:t>Capítulos</w:t>
      </w:r>
      <w:r>
        <w:rPr>
          <w:spacing w:val="-3"/>
        </w:rPr>
        <w:t xml:space="preserve"> </w:t>
      </w:r>
      <w:r>
        <w:t>6</w:t>
      </w:r>
      <w:r>
        <w:rPr>
          <w:spacing w:val="-3"/>
        </w:rPr>
        <w:t xml:space="preserve"> </w:t>
      </w:r>
      <w:r>
        <w:t>y 7, sin requerir la incorporación del Consultor Junior prevista para el segundo año de operación. Además, se alcanza alr</w:t>
      </w:r>
      <w:r>
        <w:t>ededor del octavo mes, coincidiendo con el momento en que el flujo de caja mensual</w:t>
      </w:r>
      <w:r>
        <w:rPr>
          <w:spacing w:val="-3"/>
        </w:rPr>
        <w:t xml:space="preserve"> </w:t>
      </w:r>
      <w:r>
        <w:t>se</w:t>
      </w:r>
      <w:r>
        <w:rPr>
          <w:spacing w:val="-3"/>
        </w:rPr>
        <w:t xml:space="preserve"> </w:t>
      </w:r>
      <w:r>
        <w:t>vuelve</w:t>
      </w:r>
      <w:r>
        <w:rPr>
          <w:spacing w:val="-3"/>
        </w:rPr>
        <w:t xml:space="preserve"> </w:t>
      </w:r>
      <w:r>
        <w:t>positivo,</w:t>
      </w:r>
      <w:r>
        <w:rPr>
          <w:spacing w:val="-3"/>
        </w:rPr>
        <w:t xml:space="preserve"> </w:t>
      </w:r>
      <w:r>
        <w:t>lo</w:t>
      </w:r>
      <w:r>
        <w:rPr>
          <w:spacing w:val="-3"/>
        </w:rPr>
        <w:t xml:space="preserve"> </w:t>
      </w:r>
      <w:r>
        <w:t>que</w:t>
      </w:r>
      <w:r>
        <w:rPr>
          <w:spacing w:val="-3"/>
        </w:rPr>
        <w:t xml:space="preserve"> </w:t>
      </w:r>
      <w:r>
        <w:t>evidencia</w:t>
      </w:r>
      <w:r>
        <w:rPr>
          <w:spacing w:val="-3"/>
        </w:rPr>
        <w:t xml:space="preserve"> </w:t>
      </w:r>
      <w:r>
        <w:t>la</w:t>
      </w:r>
      <w:r>
        <w:rPr>
          <w:spacing w:val="-3"/>
        </w:rPr>
        <w:t xml:space="preserve"> </w:t>
      </w:r>
      <w:r>
        <w:t>consistencia</w:t>
      </w:r>
      <w:r>
        <w:rPr>
          <w:spacing w:val="-3"/>
        </w:rPr>
        <w:t xml:space="preserve"> </w:t>
      </w:r>
      <w:r>
        <w:t>y</w:t>
      </w:r>
      <w:r>
        <w:rPr>
          <w:spacing w:val="-3"/>
        </w:rPr>
        <w:t xml:space="preserve"> </w:t>
      </w:r>
      <w:r>
        <w:t>coherencia</w:t>
      </w:r>
      <w:r>
        <w:rPr>
          <w:spacing w:val="-3"/>
        </w:rPr>
        <w:t xml:space="preserve"> </w:t>
      </w:r>
      <w:r>
        <w:t>interna</w:t>
      </w:r>
      <w:r>
        <w:rPr>
          <w:spacing w:val="-3"/>
        </w:rPr>
        <w:t xml:space="preserve"> </w:t>
      </w:r>
      <w:r>
        <w:t>del</w:t>
      </w:r>
      <w:r>
        <w:rPr>
          <w:spacing w:val="-3"/>
        </w:rPr>
        <w:t xml:space="preserve"> </w:t>
      </w:r>
      <w:r>
        <w:t>modelo financiero propuesto.</w:t>
      </w:r>
    </w:p>
    <w:p w:rsidR="00E06AA8" w:rsidRDefault="007F5D15">
      <w:pPr>
        <w:pStyle w:val="Textoindependiente"/>
        <w:spacing w:before="201" w:line="288" w:lineRule="auto"/>
        <w:ind w:right="720"/>
      </w:pPr>
      <w:r>
        <w:t>En conjunto, los resultados del análisis financiero: un VAN positi</w:t>
      </w:r>
      <w:r>
        <w:t>vo de $69.592, una TIR de 59,1% muy por encima de la tasa exigida, un punto de equilibrio alcanzable dentro de la capacidad mínima del primer año y una tolerancia razonable a choques aislados, confirman la viabilidad económica del plan de</w:t>
      </w:r>
      <w:r>
        <w:rPr>
          <w:spacing w:val="-3"/>
        </w:rPr>
        <w:t xml:space="preserve"> </w:t>
      </w:r>
      <w:r>
        <w:t>negocios</w:t>
      </w:r>
      <w:r>
        <w:rPr>
          <w:spacing w:val="-3"/>
        </w:rPr>
        <w:t xml:space="preserve"> </w:t>
      </w:r>
      <w:r>
        <w:t>de</w:t>
      </w:r>
      <w:r>
        <w:rPr>
          <w:spacing w:val="-3"/>
        </w:rPr>
        <w:t xml:space="preserve"> </w:t>
      </w:r>
      <w:r>
        <w:t>SIKE</w:t>
      </w:r>
      <w:r>
        <w:rPr>
          <w:spacing w:val="-3"/>
        </w:rPr>
        <w:t xml:space="preserve"> </w:t>
      </w:r>
      <w:r>
        <w:t>Comunicaciones,</w:t>
      </w:r>
      <w:r>
        <w:rPr>
          <w:spacing w:val="-3"/>
        </w:rPr>
        <w:t xml:space="preserve"> </w:t>
      </w:r>
      <w:r>
        <w:t>siempre</w:t>
      </w:r>
      <w:r>
        <w:rPr>
          <w:spacing w:val="-3"/>
        </w:rPr>
        <w:t xml:space="preserve"> </w:t>
      </w:r>
      <w:r>
        <w:t>que</w:t>
      </w:r>
      <w:r>
        <w:rPr>
          <w:spacing w:val="-3"/>
        </w:rPr>
        <w:t xml:space="preserve"> </w:t>
      </w:r>
      <w:r>
        <w:t>se</w:t>
      </w:r>
      <w:r>
        <w:rPr>
          <w:spacing w:val="-3"/>
        </w:rPr>
        <w:t xml:space="preserve"> </w:t>
      </w:r>
      <w:r>
        <w:t>sostenga</w:t>
      </w:r>
      <w:r>
        <w:rPr>
          <w:spacing w:val="-3"/>
        </w:rPr>
        <w:t xml:space="preserve"> </w:t>
      </w:r>
      <w:r>
        <w:t>el ritmo de captación de clientes proyectado</w:t>
      </w:r>
      <w:r>
        <w:rPr>
          <w:spacing w:val="-3"/>
        </w:rPr>
        <w:t xml:space="preserve"> </w:t>
      </w:r>
      <w:r>
        <w:t>y</w:t>
      </w:r>
      <w:r>
        <w:rPr>
          <w:spacing w:val="-3"/>
        </w:rPr>
        <w:t xml:space="preserve"> </w:t>
      </w:r>
      <w:r>
        <w:t>se</w:t>
      </w:r>
      <w:r>
        <w:rPr>
          <w:spacing w:val="-3"/>
        </w:rPr>
        <w:t xml:space="preserve"> </w:t>
      </w:r>
      <w:r>
        <w:t>mantengan</w:t>
      </w:r>
      <w:r>
        <w:rPr>
          <w:spacing w:val="-3"/>
        </w:rPr>
        <w:t xml:space="preserve"> </w:t>
      </w:r>
      <w:r>
        <w:t>bajo</w:t>
      </w:r>
      <w:r>
        <w:rPr>
          <w:spacing w:val="-3"/>
        </w:rPr>
        <w:t xml:space="preserve"> </w:t>
      </w:r>
      <w:r>
        <w:t>control</w:t>
      </w:r>
      <w:r>
        <w:rPr>
          <w:spacing w:val="-3"/>
        </w:rPr>
        <w:t xml:space="preserve"> </w:t>
      </w:r>
      <w:r>
        <w:t>los</w:t>
      </w:r>
      <w:r>
        <w:rPr>
          <w:spacing w:val="-3"/>
        </w:rPr>
        <w:t xml:space="preserve"> </w:t>
      </w:r>
      <w:r>
        <w:t>mecanismos</w:t>
      </w:r>
      <w:r>
        <w:rPr>
          <w:spacing w:val="-3"/>
        </w:rPr>
        <w:t xml:space="preserve"> </w:t>
      </w:r>
      <w:r>
        <w:t>de</w:t>
      </w:r>
      <w:r>
        <w:rPr>
          <w:spacing w:val="-3"/>
        </w:rPr>
        <w:t xml:space="preserve"> </w:t>
      </w:r>
      <w:r>
        <w:t>riesgo operativo definidos en los Capítulos 6 y 7.</w:t>
      </w:r>
    </w:p>
    <w:p w:rsidR="00E06AA8" w:rsidRDefault="00E06AA8">
      <w:pPr>
        <w:pStyle w:val="Textoindependiente"/>
        <w:spacing w:before="39"/>
        <w:ind w:left="0"/>
        <w:jc w:val="left"/>
      </w:pPr>
    </w:p>
    <w:p w:rsidR="00E06AA8" w:rsidRDefault="007F5D15">
      <w:pPr>
        <w:pStyle w:val="Ttulo1"/>
        <w:ind w:right="104"/>
        <w:jc w:val="center"/>
      </w:pPr>
      <w:r>
        <w:t xml:space="preserve">CAPÍTULO 9: CONCLUSIONES Y </w:t>
      </w:r>
      <w:r>
        <w:rPr>
          <w:spacing w:val="-2"/>
        </w:rPr>
        <w:t>RECOMENDACIONES</w:t>
      </w:r>
    </w:p>
    <w:p w:rsidR="00E06AA8" w:rsidRDefault="007F5D15">
      <w:pPr>
        <w:pStyle w:val="Textoindependiente"/>
        <w:spacing w:before="200" w:line="288" w:lineRule="auto"/>
        <w:ind w:right="720"/>
      </w:pPr>
      <w:r>
        <w:t>En respuesta a la pregunta de investigación presentada,</w:t>
      </w:r>
      <w:r>
        <w:rPr>
          <w:spacing w:val="-3"/>
        </w:rPr>
        <w:t xml:space="preserve"> </w:t>
      </w:r>
      <w:r>
        <w:t>la</w:t>
      </w:r>
      <w:r>
        <w:rPr>
          <w:spacing w:val="-3"/>
        </w:rPr>
        <w:t xml:space="preserve"> </w:t>
      </w:r>
      <w:r>
        <w:t>evidencia</w:t>
      </w:r>
      <w:r>
        <w:rPr>
          <w:spacing w:val="-3"/>
        </w:rPr>
        <w:t xml:space="preserve"> </w:t>
      </w:r>
      <w:r>
        <w:t>recopilada</w:t>
      </w:r>
      <w:r>
        <w:rPr>
          <w:spacing w:val="-3"/>
        </w:rPr>
        <w:t xml:space="preserve"> </w:t>
      </w:r>
      <w:r>
        <w:t>a</w:t>
      </w:r>
      <w:r>
        <w:rPr>
          <w:spacing w:val="-3"/>
        </w:rPr>
        <w:t xml:space="preserve"> </w:t>
      </w:r>
      <w:r>
        <w:t>lo</w:t>
      </w:r>
      <w:r>
        <w:rPr>
          <w:spacing w:val="-3"/>
        </w:rPr>
        <w:t xml:space="preserve"> </w:t>
      </w:r>
      <w:r>
        <w:t>largo</w:t>
      </w:r>
      <w:r>
        <w:rPr>
          <w:spacing w:val="-3"/>
        </w:rPr>
        <w:t xml:space="preserve"> </w:t>
      </w:r>
      <w:r>
        <w:t>de</w:t>
      </w:r>
      <w:r>
        <w:rPr>
          <w:spacing w:val="-3"/>
        </w:rPr>
        <w:t xml:space="preserve"> </w:t>
      </w:r>
      <w:r>
        <w:t>este trabajo permite afirmar que la hipótesis se confirma de manera parcial: se valida de forma positiva, cualitativa y cuantitativamente, para el segmento de PyM</w:t>
      </w:r>
      <w:r>
        <w:t>Es en la</w:t>
      </w:r>
      <w:r>
        <w:rPr>
          <w:spacing w:val="-3"/>
        </w:rPr>
        <w:t xml:space="preserve"> </w:t>
      </w:r>
      <w:r>
        <w:t>ciudad</w:t>
      </w:r>
      <w:r>
        <w:rPr>
          <w:spacing w:val="-3"/>
        </w:rPr>
        <w:t xml:space="preserve"> </w:t>
      </w:r>
      <w:r>
        <w:t>de</w:t>
      </w:r>
      <w:r>
        <w:rPr>
          <w:spacing w:val="-3"/>
        </w:rPr>
        <w:t xml:space="preserve"> </w:t>
      </w:r>
      <w:r>
        <w:t>Quito,</w:t>
      </w:r>
      <w:r>
        <w:rPr>
          <w:spacing w:val="-3"/>
        </w:rPr>
        <w:t xml:space="preserve"> </w:t>
      </w:r>
      <w:r>
        <w:t>que es el que sustenta la viabilidad comercial y financiera demostrada en los capítulos anteriores.</w:t>
      </w:r>
      <w:r>
        <w:rPr>
          <w:spacing w:val="40"/>
        </w:rPr>
        <w:t xml:space="preserve"> </w:t>
      </w:r>
      <w:r>
        <w:t>Esta conclusión se desarrollará y profundizará a continuación:</w:t>
      </w:r>
    </w:p>
    <w:p w:rsidR="00E06AA8" w:rsidRDefault="007F5D15">
      <w:pPr>
        <w:pStyle w:val="Textoindependiente"/>
        <w:spacing w:before="200" w:line="288" w:lineRule="auto"/>
        <w:ind w:right="718"/>
      </w:pPr>
      <w:r>
        <w:t>La investigación y análisis del sector, de los capítulos 2 y 4, con</w:t>
      </w:r>
      <w:r>
        <w:t>firma un mercado potencial activo pero fragmentado. La ciudad de Quito concentra más</w:t>
      </w:r>
      <w:r>
        <w:rPr>
          <w:spacing w:val="-2"/>
        </w:rPr>
        <w:t xml:space="preserve"> </w:t>
      </w:r>
      <w:r>
        <w:t>de</w:t>
      </w:r>
      <w:r>
        <w:rPr>
          <w:spacing w:val="-2"/>
        </w:rPr>
        <w:t xml:space="preserve"> </w:t>
      </w:r>
      <w:r>
        <w:t>300.000</w:t>
      </w:r>
      <w:r>
        <w:rPr>
          <w:spacing w:val="-2"/>
        </w:rPr>
        <w:t xml:space="preserve"> </w:t>
      </w:r>
      <w:r>
        <w:t>empresas</w:t>
      </w:r>
      <w:r>
        <w:rPr>
          <w:spacing w:val="-2"/>
        </w:rPr>
        <w:t xml:space="preserve"> </w:t>
      </w:r>
      <w:r>
        <w:t>activas,</w:t>
      </w:r>
      <w:r>
        <w:rPr>
          <w:spacing w:val="-2"/>
        </w:rPr>
        <w:t xml:space="preserve"> </w:t>
      </w:r>
      <w:r>
        <w:t>de</w:t>
      </w:r>
      <w:r>
        <w:rPr>
          <w:spacing w:val="-2"/>
        </w:rPr>
        <w:t xml:space="preserve"> </w:t>
      </w:r>
      <w:r>
        <w:t>las cuales, las</w:t>
      </w:r>
      <w:r>
        <w:rPr>
          <w:spacing w:val="-3"/>
        </w:rPr>
        <w:t xml:space="preserve"> </w:t>
      </w:r>
      <w:r>
        <w:t>PyMEs</w:t>
      </w:r>
      <w:r>
        <w:rPr>
          <w:spacing w:val="-3"/>
        </w:rPr>
        <w:t xml:space="preserve"> </w:t>
      </w:r>
      <w:r>
        <w:t>se</w:t>
      </w:r>
      <w:r>
        <w:rPr>
          <w:spacing w:val="-3"/>
        </w:rPr>
        <w:t xml:space="preserve"> </w:t>
      </w:r>
      <w:r>
        <w:t>consolidan</w:t>
      </w:r>
      <w:r>
        <w:rPr>
          <w:spacing w:val="-3"/>
        </w:rPr>
        <w:t xml:space="preserve"> </w:t>
      </w:r>
      <w:r>
        <w:t>como</w:t>
      </w:r>
      <w:r>
        <w:rPr>
          <w:spacing w:val="-3"/>
        </w:rPr>
        <w:t xml:space="preserve"> </w:t>
      </w:r>
      <w:r>
        <w:t>uno</w:t>
      </w:r>
      <w:r>
        <w:rPr>
          <w:spacing w:val="-3"/>
        </w:rPr>
        <w:t xml:space="preserve"> </w:t>
      </w:r>
      <w:r>
        <w:t>de</w:t>
      </w:r>
      <w:r>
        <w:rPr>
          <w:spacing w:val="-3"/>
        </w:rPr>
        <w:t xml:space="preserve"> </w:t>
      </w:r>
      <w:r>
        <w:t>los</w:t>
      </w:r>
      <w:r>
        <w:rPr>
          <w:spacing w:val="-3"/>
        </w:rPr>
        <w:t xml:space="preserve"> </w:t>
      </w:r>
      <w:r>
        <w:t>segmentos</w:t>
      </w:r>
      <w:r>
        <w:rPr>
          <w:spacing w:val="-3"/>
        </w:rPr>
        <w:t xml:space="preserve"> </w:t>
      </w:r>
      <w:r>
        <w:t>más</w:t>
      </w:r>
      <w:r>
        <w:rPr>
          <w:spacing w:val="-3"/>
        </w:rPr>
        <w:t xml:space="preserve"> </w:t>
      </w:r>
      <w:r>
        <w:t>estables</w:t>
      </w:r>
      <w:r>
        <w:rPr>
          <w:spacing w:val="-3"/>
        </w:rPr>
        <w:t xml:space="preserve"> </w:t>
      </w:r>
      <w:r>
        <w:t>del</w:t>
      </w:r>
      <w:r>
        <w:rPr>
          <w:spacing w:val="-3"/>
        </w:rPr>
        <w:t xml:space="preserve"> </w:t>
      </w:r>
      <w:r>
        <w:t>sector.</w:t>
      </w:r>
      <w:r>
        <w:rPr>
          <w:spacing w:val="-3"/>
        </w:rPr>
        <w:t xml:space="preserve"> </w:t>
      </w:r>
      <w:r>
        <w:t>Entre</w:t>
      </w:r>
      <w:r>
        <w:rPr>
          <w:spacing w:val="-3"/>
        </w:rPr>
        <w:t xml:space="preserve"> </w:t>
      </w:r>
      <w:r>
        <w:t>las</w:t>
      </w:r>
      <w:r>
        <w:rPr>
          <w:spacing w:val="-3"/>
        </w:rPr>
        <w:t xml:space="preserve"> </w:t>
      </w:r>
      <w:r>
        <w:t xml:space="preserve">56 consultoras y agencias de comunicación </w:t>
      </w:r>
      <w:r>
        <w:t>registradas en la provincia de</w:t>
      </w:r>
      <w:r>
        <w:rPr>
          <w:spacing w:val="-3"/>
        </w:rPr>
        <w:t xml:space="preserve"> </w:t>
      </w:r>
      <w:r>
        <w:t>Pichincha</w:t>
      </w:r>
      <w:r>
        <w:rPr>
          <w:spacing w:val="-3"/>
        </w:rPr>
        <w:t xml:space="preserve"> </w:t>
      </w:r>
      <w:r>
        <w:t>(SUPERCIAS, 2024) valida una oportunidad comercial en el estrato medio, con agencias de cuatro a cinco colaboradores que sostienen facturaciones anuales de entre $200.000 y $300.000, mientras que las</w:t>
      </w:r>
      <w:r>
        <w:rPr>
          <w:spacing w:val="29"/>
        </w:rPr>
        <w:t xml:space="preserve"> </w:t>
      </w:r>
      <w:r>
        <w:t>agencias</w:t>
      </w:r>
      <w:r>
        <w:rPr>
          <w:spacing w:val="30"/>
        </w:rPr>
        <w:t xml:space="preserve"> </w:t>
      </w:r>
      <w:r>
        <w:t>de</w:t>
      </w:r>
      <w:r>
        <w:rPr>
          <w:spacing w:val="29"/>
        </w:rPr>
        <w:t xml:space="preserve"> </w:t>
      </w:r>
      <w:r>
        <w:t>mayor</w:t>
      </w:r>
      <w:r>
        <w:rPr>
          <w:spacing w:val="30"/>
        </w:rPr>
        <w:t xml:space="preserve"> </w:t>
      </w:r>
      <w:r>
        <w:t>tamaño</w:t>
      </w:r>
      <w:r>
        <w:rPr>
          <w:spacing w:val="30"/>
        </w:rPr>
        <w:t xml:space="preserve"> </w:t>
      </w:r>
      <w:r>
        <w:t>(ingresos</w:t>
      </w:r>
      <w:r>
        <w:rPr>
          <w:spacing w:val="29"/>
        </w:rPr>
        <w:t xml:space="preserve"> </w:t>
      </w:r>
      <w:r>
        <w:t>superiores</w:t>
      </w:r>
      <w:r>
        <w:rPr>
          <w:spacing w:val="30"/>
        </w:rPr>
        <w:t xml:space="preserve"> </w:t>
      </w:r>
      <w:r>
        <w:t>a</w:t>
      </w:r>
      <w:r>
        <w:rPr>
          <w:spacing w:val="29"/>
        </w:rPr>
        <w:t xml:space="preserve"> </w:t>
      </w:r>
      <w:r>
        <w:t>$4</w:t>
      </w:r>
      <w:r>
        <w:rPr>
          <w:spacing w:val="30"/>
        </w:rPr>
        <w:t xml:space="preserve"> </w:t>
      </w:r>
      <w:r>
        <w:t>millones)</w:t>
      </w:r>
      <w:r>
        <w:rPr>
          <w:spacing w:val="30"/>
        </w:rPr>
        <w:t xml:space="preserve"> </w:t>
      </w:r>
      <w:r>
        <w:t>operan</w:t>
      </w:r>
      <w:r>
        <w:rPr>
          <w:spacing w:val="29"/>
        </w:rPr>
        <w:t xml:space="preserve"> </w:t>
      </w:r>
      <w:r>
        <w:t>con</w:t>
      </w:r>
      <w:r>
        <w:rPr>
          <w:spacing w:val="30"/>
        </w:rPr>
        <w:t xml:space="preserve"> </w:t>
      </w:r>
      <w:r>
        <w:t>márgenes</w:t>
      </w:r>
      <w:r>
        <w:rPr>
          <w:spacing w:val="30"/>
        </w:rPr>
        <w:t xml:space="preserve"> </w:t>
      </w:r>
      <w:r>
        <w:rPr>
          <w:spacing w:val="-2"/>
        </w:rPr>
        <w:t>netos</w:t>
      </w:r>
    </w:p>
    <w:p w:rsidR="00E06AA8" w:rsidRDefault="00E06AA8">
      <w:pPr>
        <w:pStyle w:val="Textoindependiente"/>
        <w:spacing w:line="288" w:lineRule="auto"/>
        <w:sectPr w:rsidR="00E06AA8">
          <w:type w:val="continuous"/>
          <w:pgSz w:w="12240" w:h="15840"/>
          <w:pgMar w:top="1420" w:right="720" w:bottom="1260" w:left="720" w:header="0" w:footer="1019" w:gutter="0"/>
          <w:cols w:space="720"/>
        </w:sectPr>
      </w:pPr>
    </w:p>
    <w:p w:rsidR="00E06AA8" w:rsidRDefault="007F5D15">
      <w:pPr>
        <w:pStyle w:val="Textoindependiente"/>
        <w:spacing w:before="60" w:line="288" w:lineRule="auto"/>
        <w:ind w:right="718"/>
      </w:pPr>
      <w:r>
        <w:lastRenderedPageBreak/>
        <w:t>críticos de apenas 0,4% a 1,5% y</w:t>
      </w:r>
      <w:r>
        <w:rPr>
          <w:spacing w:val="-2"/>
        </w:rPr>
        <w:t xml:space="preserve"> </w:t>
      </w:r>
      <w:r>
        <w:t>una</w:t>
      </w:r>
      <w:r>
        <w:rPr>
          <w:spacing w:val="-2"/>
        </w:rPr>
        <w:t xml:space="preserve"> </w:t>
      </w:r>
      <w:r>
        <w:t>alta</w:t>
      </w:r>
      <w:r>
        <w:rPr>
          <w:spacing w:val="-2"/>
        </w:rPr>
        <w:t xml:space="preserve"> </w:t>
      </w:r>
      <w:r>
        <w:t>mortandad</w:t>
      </w:r>
      <w:r>
        <w:rPr>
          <w:spacing w:val="-2"/>
        </w:rPr>
        <w:t xml:space="preserve"> </w:t>
      </w:r>
      <w:r>
        <w:t>comercial</w:t>
      </w:r>
      <w:r>
        <w:rPr>
          <w:spacing w:val="-2"/>
        </w:rPr>
        <w:t xml:space="preserve"> </w:t>
      </w:r>
      <w:r>
        <w:t>entre</w:t>
      </w:r>
      <w:r>
        <w:rPr>
          <w:spacing w:val="-2"/>
        </w:rPr>
        <w:t xml:space="preserve"> </w:t>
      </w:r>
      <w:r>
        <w:t>las</w:t>
      </w:r>
      <w:r>
        <w:rPr>
          <w:spacing w:val="-2"/>
        </w:rPr>
        <w:t xml:space="preserve"> </w:t>
      </w:r>
      <w:r>
        <w:t>de</w:t>
      </w:r>
      <w:r>
        <w:rPr>
          <w:spacing w:val="-2"/>
        </w:rPr>
        <w:t xml:space="preserve"> </w:t>
      </w:r>
      <w:r>
        <w:t>ingresos</w:t>
      </w:r>
      <w:r>
        <w:rPr>
          <w:spacing w:val="-2"/>
        </w:rPr>
        <w:t xml:space="preserve"> </w:t>
      </w:r>
      <w:r>
        <w:t>marginales. Este hallazgo confirma que el volumen de facturación no garantiza ren</w:t>
      </w:r>
      <w:r>
        <w:t>tabilidad en el sector, y valida el estrato de operación que persigue SIKE Comunicaciones. Adicionalmente, la investigación de campo reveló desafíos diferenciados por segmento: las grandes empresas</w:t>
      </w:r>
      <w:r>
        <w:rPr>
          <w:spacing w:val="40"/>
        </w:rPr>
        <w:t xml:space="preserve"> </w:t>
      </w:r>
      <w:r>
        <w:t>buscan un aliado estratégico que conecte propósito y estra</w:t>
      </w:r>
      <w:r>
        <w:t>tegia; las PyMEs perciben la comunicación como un gasto y no como una inversión, y presentan una resistencia cultural al cambio y expectativas de resultados tangibles e inmediatos. Por esta razón, la consultora debe “hablar el idioma” del sector y vincular</w:t>
      </w:r>
      <w:r>
        <w:t xml:space="preserve"> la estrategia de comunicación a la estabilidad o crecimiento comercial para ingresar al segmento y consolidar su portafolio de clientes.</w:t>
      </w:r>
    </w:p>
    <w:p w:rsidR="00E06AA8" w:rsidRDefault="007F5D15">
      <w:pPr>
        <w:pStyle w:val="Textoindependiente"/>
        <w:spacing w:before="200" w:line="288" w:lineRule="auto"/>
        <w:ind w:right="719"/>
      </w:pPr>
      <w:r>
        <w:t>Las metodologías ágiles son un</w:t>
      </w:r>
      <w:r>
        <w:rPr>
          <w:spacing w:val="-3"/>
        </w:rPr>
        <w:t xml:space="preserve"> </w:t>
      </w:r>
      <w:r>
        <w:t>elemento</w:t>
      </w:r>
      <w:r>
        <w:rPr>
          <w:spacing w:val="-3"/>
        </w:rPr>
        <w:t xml:space="preserve"> </w:t>
      </w:r>
      <w:r>
        <w:t>diferenciador</w:t>
      </w:r>
      <w:r>
        <w:rPr>
          <w:spacing w:val="-3"/>
        </w:rPr>
        <w:t xml:space="preserve"> </w:t>
      </w:r>
      <w:r>
        <w:t>central</w:t>
      </w:r>
      <w:r>
        <w:rPr>
          <w:spacing w:val="-3"/>
        </w:rPr>
        <w:t xml:space="preserve"> </w:t>
      </w:r>
      <w:r>
        <w:t>y,</w:t>
      </w:r>
      <w:r>
        <w:rPr>
          <w:spacing w:val="-3"/>
        </w:rPr>
        <w:t xml:space="preserve"> </w:t>
      </w:r>
      <w:r>
        <w:t>a</w:t>
      </w:r>
      <w:r>
        <w:rPr>
          <w:spacing w:val="-3"/>
        </w:rPr>
        <w:t xml:space="preserve"> </w:t>
      </w:r>
      <w:r>
        <w:t>través</w:t>
      </w:r>
      <w:r>
        <w:rPr>
          <w:spacing w:val="-3"/>
        </w:rPr>
        <w:t xml:space="preserve"> </w:t>
      </w:r>
      <w:r>
        <w:t>del</w:t>
      </w:r>
      <w:r>
        <w:rPr>
          <w:spacing w:val="-3"/>
        </w:rPr>
        <w:t xml:space="preserve"> </w:t>
      </w:r>
      <w:r>
        <w:t>análisis</w:t>
      </w:r>
      <w:r>
        <w:rPr>
          <w:spacing w:val="-3"/>
        </w:rPr>
        <w:t xml:space="preserve"> </w:t>
      </w:r>
      <w:r>
        <w:t>FODA</w:t>
      </w:r>
      <w:r>
        <w:rPr>
          <w:spacing w:val="-3"/>
        </w:rPr>
        <w:t xml:space="preserve"> </w:t>
      </w:r>
      <w:r>
        <w:t>y</w:t>
      </w:r>
      <w:r>
        <w:rPr>
          <w:spacing w:val="-3"/>
        </w:rPr>
        <w:t xml:space="preserve"> </w:t>
      </w:r>
      <w:r>
        <w:t>la matriz CAME, se ident</w:t>
      </w:r>
      <w:r>
        <w:t>ificó que ninguno de los competidores relevados las utiliza de forma declarada como parte de su propuesta de valor, lo que constituye un espacio de diferenciación real y no solo aspiracional. A esto se suman el diagnóstico previo como filtro</w:t>
      </w:r>
      <w:r>
        <w:rPr>
          <w:spacing w:val="-2"/>
        </w:rPr>
        <w:t xml:space="preserve"> </w:t>
      </w:r>
      <w:r>
        <w:t>de</w:t>
      </w:r>
      <w:r>
        <w:rPr>
          <w:spacing w:val="-2"/>
        </w:rPr>
        <w:t xml:space="preserve"> </w:t>
      </w:r>
      <w:r>
        <w:t>calificació</w:t>
      </w:r>
      <w:r>
        <w:t>n</w:t>
      </w:r>
      <w:r>
        <w:rPr>
          <w:spacing w:val="-2"/>
        </w:rPr>
        <w:t xml:space="preserve"> </w:t>
      </w:r>
      <w:r>
        <w:t>de clientes, un discurso comercial centrado en resultados de negocio y no en productos de comunicación. La matriz CAME traduce estos elementos en acciones</w:t>
      </w:r>
      <w:r>
        <w:rPr>
          <w:spacing w:val="-3"/>
        </w:rPr>
        <w:t xml:space="preserve"> </w:t>
      </w:r>
      <w:r>
        <w:t>concretas:</w:t>
      </w:r>
      <w:r>
        <w:rPr>
          <w:spacing w:val="-3"/>
        </w:rPr>
        <w:t xml:space="preserve"> </w:t>
      </w:r>
      <w:r>
        <w:t>corregir</w:t>
      </w:r>
      <w:r>
        <w:rPr>
          <w:spacing w:val="-3"/>
        </w:rPr>
        <w:t xml:space="preserve"> </w:t>
      </w:r>
      <w:r>
        <w:t>la</w:t>
      </w:r>
      <w:r>
        <w:rPr>
          <w:spacing w:val="-3"/>
        </w:rPr>
        <w:t xml:space="preserve"> </w:t>
      </w:r>
      <w:r>
        <w:t>falta de portafolio inicial mediante un proyecto piloto con resultados garan</w:t>
      </w:r>
      <w:r>
        <w:t>tizados; afrontar la resistencia cultural con visitas presenciales y un discurso anclado en el retorno sobre la</w:t>
      </w:r>
      <w:r>
        <w:rPr>
          <w:spacing w:val="40"/>
        </w:rPr>
        <w:t xml:space="preserve"> </w:t>
      </w:r>
      <w:r>
        <w:t>inversión; mantener la agilidad operativa como ventaja mediante tableros visuales de gestión; y explorar la afiliación gremial como mecanismo de</w:t>
      </w:r>
      <w:r>
        <w:t xml:space="preserve"> validación y generación de confianza.</w:t>
      </w:r>
    </w:p>
    <w:p w:rsidR="00E06AA8" w:rsidRDefault="007F5D15">
      <w:pPr>
        <w:pStyle w:val="Textoindependiente"/>
        <w:spacing w:before="200" w:line="288" w:lineRule="auto"/>
        <w:ind w:right="719"/>
      </w:pPr>
      <w:r>
        <w:t>Para garantizar la competitividad de la consultora de comunicación, se determinaron factores clave como una propuesta de valor de cuatro pilares (comunicación como herramienta de negocio, metodologías ágiles, evidenci</w:t>
      </w:r>
      <w:r>
        <w:t>a antes que intuición y acompañamiento estratégico continuo), una estructura de precios escalonada en tres niveles permite capturar clientes en distintas etapas de madurez, y un embudo comercial de siete etapas con indicadores de seguimiento. De igual mane</w:t>
      </w:r>
      <w:r>
        <w:t>ra, el portafolio de servicios combina Design Thinking para el diagnóstico, Kanban para la gestión visual del trabajo y Scrum para la ejecución en sprints, apoyado en un stack</w:t>
      </w:r>
      <w:r>
        <w:rPr>
          <w:spacing w:val="-3"/>
        </w:rPr>
        <w:t xml:space="preserve"> </w:t>
      </w:r>
      <w:r>
        <w:t>tecnológico</w:t>
      </w:r>
      <w:r>
        <w:rPr>
          <w:spacing w:val="-3"/>
        </w:rPr>
        <w:t xml:space="preserve"> </w:t>
      </w:r>
      <w:r>
        <w:t>que</w:t>
      </w:r>
      <w:r>
        <w:rPr>
          <w:spacing w:val="-3"/>
        </w:rPr>
        <w:t xml:space="preserve"> </w:t>
      </w:r>
      <w:r>
        <w:t>abarca</w:t>
      </w:r>
      <w:r>
        <w:rPr>
          <w:spacing w:val="-3"/>
        </w:rPr>
        <w:t xml:space="preserve"> </w:t>
      </w:r>
      <w:r>
        <w:t>gestión</w:t>
      </w:r>
      <w:r>
        <w:rPr>
          <w:spacing w:val="-3"/>
        </w:rPr>
        <w:t xml:space="preserve"> </w:t>
      </w:r>
      <w:r>
        <w:t>de</w:t>
      </w:r>
      <w:r>
        <w:rPr>
          <w:spacing w:val="-3"/>
        </w:rPr>
        <w:t xml:space="preserve"> </w:t>
      </w:r>
      <w:r>
        <w:t>proyectos,</w:t>
      </w:r>
      <w:r>
        <w:rPr>
          <w:spacing w:val="-3"/>
        </w:rPr>
        <w:t xml:space="preserve"> </w:t>
      </w:r>
      <w:r>
        <w:t>comunicación,</w:t>
      </w:r>
      <w:r>
        <w:rPr>
          <w:spacing w:val="-3"/>
        </w:rPr>
        <w:t xml:space="preserve"> </w:t>
      </w:r>
      <w:r>
        <w:t>documentación colaborativa, análisis de datos, CRM y herramientas de inteligencia artificial.</w:t>
      </w:r>
    </w:p>
    <w:p w:rsidR="00E06AA8" w:rsidRDefault="007F5D15">
      <w:pPr>
        <w:pStyle w:val="Textoindependiente"/>
        <w:spacing w:before="200" w:line="288" w:lineRule="auto"/>
        <w:ind w:right="718"/>
      </w:pPr>
      <w:r>
        <w:t>La investigación de campo validó este proceso</w:t>
      </w:r>
      <w:r>
        <w:rPr>
          <w:spacing w:val="-3"/>
        </w:rPr>
        <w:t xml:space="preserve"> </w:t>
      </w:r>
      <w:r>
        <w:t>de</w:t>
      </w:r>
      <w:r>
        <w:rPr>
          <w:spacing w:val="-3"/>
        </w:rPr>
        <w:t xml:space="preserve"> </w:t>
      </w:r>
      <w:r>
        <w:t>trabajo:</w:t>
      </w:r>
      <w:r>
        <w:rPr>
          <w:spacing w:val="-3"/>
        </w:rPr>
        <w:t xml:space="preserve"> </w:t>
      </w:r>
      <w:r>
        <w:t>las</w:t>
      </w:r>
      <w:r>
        <w:rPr>
          <w:spacing w:val="-3"/>
        </w:rPr>
        <w:t xml:space="preserve"> </w:t>
      </w:r>
      <w:r>
        <w:t>empresas</w:t>
      </w:r>
      <w:r>
        <w:rPr>
          <w:spacing w:val="-3"/>
        </w:rPr>
        <w:t xml:space="preserve"> </w:t>
      </w:r>
      <w:r>
        <w:t>valoraron</w:t>
      </w:r>
      <w:r>
        <w:rPr>
          <w:spacing w:val="-3"/>
        </w:rPr>
        <w:t xml:space="preserve"> </w:t>
      </w:r>
      <w:r>
        <w:t>el</w:t>
      </w:r>
      <w:r>
        <w:rPr>
          <w:spacing w:val="-3"/>
        </w:rPr>
        <w:t xml:space="preserve"> </w:t>
      </w:r>
      <w:r>
        <w:t>Kanban</w:t>
      </w:r>
      <w:r>
        <w:rPr>
          <w:spacing w:val="-3"/>
        </w:rPr>
        <w:t xml:space="preserve"> </w:t>
      </w:r>
      <w:r>
        <w:t>y</w:t>
      </w:r>
      <w:r>
        <w:rPr>
          <w:spacing w:val="-3"/>
        </w:rPr>
        <w:t xml:space="preserve"> </w:t>
      </w:r>
      <w:r>
        <w:t>el Design Thinking como mecanismos de reducción de reprocesos y las P</w:t>
      </w:r>
      <w:r>
        <w:t>yMEs, por su parte, valoraron sprints cortos (de 5 a 15 días) ya que reducen el temor a comprometerse con una inversión de largo plazo. Estos factores validan la agilidad no solo como diferenciador</w:t>
      </w:r>
      <w:r>
        <w:rPr>
          <w:spacing w:val="40"/>
        </w:rPr>
        <w:t xml:space="preserve"> </w:t>
      </w:r>
      <w:r>
        <w:t>estratégico sino como mecanismo práctico de conversión com</w:t>
      </w:r>
      <w:r>
        <w:t>ercial.</w:t>
      </w:r>
    </w:p>
    <w:p w:rsidR="00E06AA8" w:rsidRDefault="007F5D15">
      <w:pPr>
        <w:pStyle w:val="Textoindependiente"/>
        <w:spacing w:before="200" w:line="288" w:lineRule="auto"/>
        <w:ind w:right="723"/>
      </w:pPr>
      <w:r>
        <w:t>SIKE Comunicaciones responde a una necesidad real y</w:t>
      </w:r>
      <w:r>
        <w:rPr>
          <w:spacing w:val="-3"/>
        </w:rPr>
        <w:t xml:space="preserve"> </w:t>
      </w:r>
      <w:r>
        <w:t>documentada</w:t>
      </w:r>
      <w:r>
        <w:rPr>
          <w:spacing w:val="-3"/>
        </w:rPr>
        <w:t xml:space="preserve"> </w:t>
      </w:r>
      <w:r>
        <w:t>del</w:t>
      </w:r>
      <w:r>
        <w:rPr>
          <w:spacing w:val="-3"/>
        </w:rPr>
        <w:t xml:space="preserve"> </w:t>
      </w:r>
      <w:r>
        <w:t>mercado</w:t>
      </w:r>
      <w:r>
        <w:rPr>
          <w:spacing w:val="-3"/>
        </w:rPr>
        <w:t xml:space="preserve"> </w:t>
      </w:r>
      <w:r>
        <w:t>de</w:t>
      </w:r>
      <w:r>
        <w:rPr>
          <w:spacing w:val="-3"/>
        </w:rPr>
        <w:t xml:space="preserve"> </w:t>
      </w:r>
      <w:r>
        <w:t>Quito:</w:t>
      </w:r>
      <w:r>
        <w:rPr>
          <w:spacing w:val="-3"/>
        </w:rPr>
        <w:t xml:space="preserve"> </w:t>
      </w:r>
      <w:r>
        <w:t>una oferta de consultoría de comunicación que, a diferencia de la competencia relevada, integra metodologías</w:t>
      </w:r>
      <w:r>
        <w:rPr>
          <w:spacing w:val="43"/>
        </w:rPr>
        <w:t xml:space="preserve"> </w:t>
      </w:r>
      <w:r>
        <w:t>ágiles</w:t>
      </w:r>
      <w:r>
        <w:rPr>
          <w:spacing w:val="30"/>
        </w:rPr>
        <w:t xml:space="preserve"> </w:t>
      </w:r>
      <w:r>
        <w:t>como</w:t>
      </w:r>
      <w:r>
        <w:rPr>
          <w:spacing w:val="30"/>
        </w:rPr>
        <w:t xml:space="preserve"> </w:t>
      </w:r>
      <w:r>
        <w:t>elemento</w:t>
      </w:r>
      <w:r>
        <w:rPr>
          <w:spacing w:val="30"/>
        </w:rPr>
        <w:t xml:space="preserve"> </w:t>
      </w:r>
      <w:r>
        <w:t>de</w:t>
      </w:r>
      <w:r>
        <w:rPr>
          <w:spacing w:val="30"/>
        </w:rPr>
        <w:t xml:space="preserve"> </w:t>
      </w:r>
      <w:r>
        <w:t>diferenciación</w:t>
      </w:r>
      <w:r>
        <w:rPr>
          <w:spacing w:val="30"/>
        </w:rPr>
        <w:t xml:space="preserve"> </w:t>
      </w:r>
      <w:r>
        <w:t>y</w:t>
      </w:r>
      <w:r>
        <w:rPr>
          <w:spacing w:val="30"/>
        </w:rPr>
        <w:t xml:space="preserve"> </w:t>
      </w:r>
      <w:r>
        <w:t>de</w:t>
      </w:r>
      <w:r>
        <w:rPr>
          <w:spacing w:val="30"/>
        </w:rPr>
        <w:t xml:space="preserve"> </w:t>
      </w:r>
      <w:r>
        <w:t>reducción</w:t>
      </w:r>
      <w:r>
        <w:rPr>
          <w:spacing w:val="30"/>
        </w:rPr>
        <w:t xml:space="preserve"> </w:t>
      </w:r>
      <w:r>
        <w:t>de</w:t>
      </w:r>
      <w:r>
        <w:rPr>
          <w:spacing w:val="30"/>
        </w:rPr>
        <w:t xml:space="preserve"> </w:t>
      </w:r>
      <w:r>
        <w:t>la</w:t>
      </w:r>
      <w:r>
        <w:rPr>
          <w:spacing w:val="30"/>
        </w:rPr>
        <w:t xml:space="preserve"> </w:t>
      </w:r>
      <w:r>
        <w:t>barrera</w:t>
      </w:r>
      <w:r>
        <w:rPr>
          <w:spacing w:val="30"/>
        </w:rPr>
        <w:t xml:space="preserve"> </w:t>
      </w:r>
      <w:r>
        <w:t>de</w:t>
      </w:r>
      <w:r>
        <w:rPr>
          <w:spacing w:val="30"/>
        </w:rPr>
        <w:t xml:space="preserve"> </w:t>
      </w:r>
      <w:r>
        <w:rPr>
          <w:spacing w:val="-2"/>
        </w:rPr>
        <w:t>entrada</w:t>
      </w:r>
    </w:p>
    <w:p w:rsidR="00E06AA8" w:rsidRDefault="00E06AA8">
      <w:pPr>
        <w:pStyle w:val="Textoindependiente"/>
        <w:spacing w:line="288" w:lineRule="auto"/>
        <w:sectPr w:rsidR="00E06AA8">
          <w:pgSz w:w="12240" w:h="15840"/>
          <w:pgMar w:top="1380" w:right="720" w:bottom="1260" w:left="720" w:header="0" w:footer="1019" w:gutter="0"/>
          <w:cols w:space="720"/>
        </w:sectPr>
      </w:pPr>
    </w:p>
    <w:p w:rsidR="00E06AA8" w:rsidRDefault="007F5D15">
      <w:pPr>
        <w:pStyle w:val="Textoindependiente"/>
        <w:spacing w:before="60" w:line="288" w:lineRule="auto"/>
        <w:ind w:right="724"/>
      </w:pPr>
      <w:r>
        <w:lastRenderedPageBreak/>
        <w:t>comercial. El plan de negocios propuesto es coherente y confirma la viabilidad económica del proyecto bajo</w:t>
      </w:r>
      <w:r>
        <w:rPr>
          <w:spacing w:val="-4"/>
        </w:rPr>
        <w:t xml:space="preserve"> </w:t>
      </w:r>
      <w:r>
        <w:t>los</w:t>
      </w:r>
      <w:r>
        <w:rPr>
          <w:spacing w:val="-4"/>
        </w:rPr>
        <w:t xml:space="preserve"> </w:t>
      </w:r>
      <w:r>
        <w:t>supuestos</w:t>
      </w:r>
      <w:r>
        <w:rPr>
          <w:spacing w:val="-4"/>
        </w:rPr>
        <w:t xml:space="preserve"> </w:t>
      </w:r>
      <w:r>
        <w:t>utilizados.</w:t>
      </w:r>
      <w:r>
        <w:rPr>
          <w:spacing w:val="-4"/>
        </w:rPr>
        <w:t xml:space="preserve"> </w:t>
      </w:r>
      <w:r>
        <w:t>Esa</w:t>
      </w:r>
      <w:r>
        <w:rPr>
          <w:spacing w:val="-4"/>
        </w:rPr>
        <w:t xml:space="preserve"> </w:t>
      </w:r>
      <w:r>
        <w:t>viabilidad,</w:t>
      </w:r>
      <w:r>
        <w:rPr>
          <w:spacing w:val="-4"/>
        </w:rPr>
        <w:t xml:space="preserve"> </w:t>
      </w:r>
      <w:r>
        <w:t>sin</w:t>
      </w:r>
      <w:r>
        <w:rPr>
          <w:spacing w:val="-4"/>
        </w:rPr>
        <w:t xml:space="preserve"> </w:t>
      </w:r>
      <w:r>
        <w:t>embargo,</w:t>
      </w:r>
      <w:r>
        <w:rPr>
          <w:spacing w:val="-4"/>
        </w:rPr>
        <w:t xml:space="preserve"> </w:t>
      </w:r>
      <w:r>
        <w:t>no</w:t>
      </w:r>
      <w:r>
        <w:rPr>
          <w:spacing w:val="-4"/>
        </w:rPr>
        <w:t xml:space="preserve"> </w:t>
      </w:r>
      <w:r>
        <w:t>es</w:t>
      </w:r>
      <w:r>
        <w:rPr>
          <w:spacing w:val="-4"/>
        </w:rPr>
        <w:t xml:space="preserve"> </w:t>
      </w:r>
      <w:r>
        <w:t>incondicional:</w:t>
      </w:r>
      <w:r>
        <w:rPr>
          <w:spacing w:val="-4"/>
        </w:rPr>
        <w:t xml:space="preserve"> </w:t>
      </w:r>
      <w:r>
        <w:t>depende de sostener el ritmo de captación de clientes proyectado y de gestionar activamente los riesgos identificados a lo largo de este trabajo.</w:t>
      </w:r>
    </w:p>
    <w:p w:rsidR="00E06AA8" w:rsidRDefault="007F5D15">
      <w:pPr>
        <w:pStyle w:val="Textoindependiente"/>
        <w:spacing w:before="200" w:line="288" w:lineRule="auto"/>
        <w:ind w:right="720"/>
      </w:pPr>
      <w:r>
        <w:t>Como parte</w:t>
      </w:r>
      <w:r>
        <w:rPr>
          <w:spacing w:val="-3"/>
        </w:rPr>
        <w:t xml:space="preserve"> </w:t>
      </w:r>
      <w:r>
        <w:t>de</w:t>
      </w:r>
      <w:r>
        <w:rPr>
          <w:spacing w:val="-3"/>
        </w:rPr>
        <w:t xml:space="preserve"> </w:t>
      </w:r>
      <w:r>
        <w:t>las</w:t>
      </w:r>
      <w:r>
        <w:rPr>
          <w:spacing w:val="-3"/>
        </w:rPr>
        <w:t xml:space="preserve"> </w:t>
      </w:r>
      <w:r>
        <w:t>recomendaciones</w:t>
      </w:r>
      <w:r>
        <w:rPr>
          <w:spacing w:val="-3"/>
        </w:rPr>
        <w:t xml:space="preserve"> </w:t>
      </w:r>
      <w:r>
        <w:t>para</w:t>
      </w:r>
      <w:r>
        <w:rPr>
          <w:spacing w:val="-3"/>
        </w:rPr>
        <w:t xml:space="preserve"> </w:t>
      </w:r>
      <w:r>
        <w:t>la</w:t>
      </w:r>
      <w:r>
        <w:rPr>
          <w:spacing w:val="-3"/>
        </w:rPr>
        <w:t xml:space="preserve"> </w:t>
      </w:r>
      <w:r>
        <w:t>implementación</w:t>
      </w:r>
      <w:r>
        <w:rPr>
          <w:spacing w:val="-3"/>
        </w:rPr>
        <w:t xml:space="preserve"> </w:t>
      </w:r>
      <w:r>
        <w:t>de</w:t>
      </w:r>
      <w:r>
        <w:rPr>
          <w:spacing w:val="-3"/>
        </w:rPr>
        <w:t xml:space="preserve"> </w:t>
      </w:r>
      <w:r>
        <w:t>este</w:t>
      </w:r>
      <w:r>
        <w:rPr>
          <w:spacing w:val="-3"/>
        </w:rPr>
        <w:t xml:space="preserve"> </w:t>
      </w:r>
      <w:r>
        <w:t>plan</w:t>
      </w:r>
      <w:r>
        <w:rPr>
          <w:spacing w:val="-3"/>
        </w:rPr>
        <w:t xml:space="preserve"> </w:t>
      </w:r>
      <w:r>
        <w:t>de</w:t>
      </w:r>
      <w:r>
        <w:rPr>
          <w:spacing w:val="-3"/>
        </w:rPr>
        <w:t xml:space="preserve"> </w:t>
      </w:r>
      <w:r>
        <w:t>negocios,</w:t>
      </w:r>
      <w:r>
        <w:rPr>
          <w:spacing w:val="-3"/>
        </w:rPr>
        <w:t xml:space="preserve"> </w:t>
      </w:r>
      <w:r>
        <w:t>se</w:t>
      </w:r>
      <w:r>
        <w:rPr>
          <w:spacing w:val="-3"/>
        </w:rPr>
        <w:t xml:space="preserve"> </w:t>
      </w:r>
      <w:r>
        <w:t>propone delegar progresivamente responsabilidades a la Ejecutiva Senior y, a partir del segundo año, al Consultor</w:t>
      </w:r>
      <w:r>
        <w:rPr>
          <w:spacing w:val="-4"/>
        </w:rPr>
        <w:t xml:space="preserve"> </w:t>
      </w:r>
      <w:r>
        <w:t>Junior,</w:t>
      </w:r>
      <w:r>
        <w:rPr>
          <w:spacing w:val="-4"/>
        </w:rPr>
        <w:t xml:space="preserve"> </w:t>
      </w:r>
      <w:r>
        <w:t>conforme</w:t>
      </w:r>
      <w:r>
        <w:rPr>
          <w:spacing w:val="-4"/>
        </w:rPr>
        <w:t xml:space="preserve"> </w:t>
      </w:r>
      <w:r>
        <w:t>crezca</w:t>
      </w:r>
      <w:r>
        <w:rPr>
          <w:spacing w:val="-4"/>
        </w:rPr>
        <w:t xml:space="preserve"> </w:t>
      </w:r>
      <w:r>
        <w:t>el</w:t>
      </w:r>
      <w:r>
        <w:rPr>
          <w:spacing w:val="-4"/>
        </w:rPr>
        <w:t xml:space="preserve"> </w:t>
      </w:r>
      <w:r>
        <w:t>portafolio</w:t>
      </w:r>
      <w:r>
        <w:rPr>
          <w:spacing w:val="-4"/>
        </w:rPr>
        <w:t xml:space="preserve"> </w:t>
      </w:r>
      <w:r>
        <w:t>de</w:t>
      </w:r>
      <w:r>
        <w:rPr>
          <w:spacing w:val="-4"/>
        </w:rPr>
        <w:t xml:space="preserve"> </w:t>
      </w:r>
      <w:r>
        <w:t>clientes.</w:t>
      </w:r>
      <w:r>
        <w:rPr>
          <w:spacing w:val="-4"/>
        </w:rPr>
        <w:t xml:space="preserve"> </w:t>
      </w:r>
      <w:r>
        <w:t>Asimismo,</w:t>
      </w:r>
      <w:r>
        <w:rPr>
          <w:spacing w:val="-4"/>
        </w:rPr>
        <w:t xml:space="preserve"> </w:t>
      </w:r>
      <w:r>
        <w:t>se</w:t>
      </w:r>
      <w:r>
        <w:rPr>
          <w:spacing w:val="-4"/>
        </w:rPr>
        <w:t xml:space="preserve"> </w:t>
      </w:r>
      <w:r>
        <w:t>recomienda</w:t>
      </w:r>
      <w:r>
        <w:rPr>
          <w:spacing w:val="-4"/>
        </w:rPr>
        <w:t xml:space="preserve"> </w:t>
      </w:r>
      <w:r>
        <w:t>priorizar</w:t>
      </w:r>
      <w:r>
        <w:rPr>
          <w:spacing w:val="-4"/>
        </w:rPr>
        <w:t xml:space="preserve"> </w:t>
      </w:r>
      <w:r>
        <w:t>la especialización en un nicho de mercado desde las prime</w:t>
      </w:r>
      <w:r>
        <w:t xml:space="preserve">ras fases de operación para evitar competir por precio, iniciar las relaciones comerciales mediante proyectos de alcance acotado que permitan demostrar resultados antes de migrar a esquemas de </w:t>
      </w:r>
      <w:r>
        <w:rPr>
          <w:i/>
        </w:rPr>
        <w:t xml:space="preserve">fee </w:t>
      </w:r>
      <w:r>
        <w:t>mensual, monitorear mensualmente la captación de clientes f</w:t>
      </w:r>
      <w:r>
        <w:t>rente al cronograma proyectado para realizar ajustes comerciales oportunos</w:t>
      </w:r>
      <w:r>
        <w:rPr>
          <w:spacing w:val="-4"/>
        </w:rPr>
        <w:t xml:space="preserve"> </w:t>
      </w:r>
      <w:r>
        <w:t>e</w:t>
      </w:r>
      <w:r>
        <w:rPr>
          <w:spacing w:val="-4"/>
        </w:rPr>
        <w:t xml:space="preserve"> </w:t>
      </w:r>
      <w:r>
        <w:t>implementar,</w:t>
      </w:r>
      <w:r>
        <w:rPr>
          <w:spacing w:val="-4"/>
        </w:rPr>
        <w:t xml:space="preserve"> </w:t>
      </w:r>
      <w:r>
        <w:t>desde</w:t>
      </w:r>
      <w:r>
        <w:rPr>
          <w:spacing w:val="-4"/>
        </w:rPr>
        <w:t xml:space="preserve"> </w:t>
      </w:r>
      <w:r>
        <w:t>el</w:t>
      </w:r>
      <w:r>
        <w:rPr>
          <w:spacing w:val="-4"/>
        </w:rPr>
        <w:t xml:space="preserve"> </w:t>
      </w:r>
      <w:r>
        <w:t>inicio</w:t>
      </w:r>
      <w:r>
        <w:rPr>
          <w:spacing w:val="-4"/>
        </w:rPr>
        <w:t xml:space="preserve"> </w:t>
      </w:r>
      <w:r>
        <w:t>de</w:t>
      </w:r>
      <w:r>
        <w:rPr>
          <w:spacing w:val="-4"/>
        </w:rPr>
        <w:t xml:space="preserve"> </w:t>
      </w:r>
      <w:r>
        <w:t>las</w:t>
      </w:r>
      <w:r>
        <w:rPr>
          <w:spacing w:val="-4"/>
        </w:rPr>
        <w:t xml:space="preserve"> </w:t>
      </w:r>
      <w:r>
        <w:t>operaciones,</w:t>
      </w:r>
      <w:r>
        <w:rPr>
          <w:spacing w:val="-4"/>
        </w:rPr>
        <w:t xml:space="preserve"> </w:t>
      </w:r>
      <w:r>
        <w:t>los</w:t>
      </w:r>
      <w:r>
        <w:rPr>
          <w:spacing w:val="-4"/>
        </w:rPr>
        <w:t xml:space="preserve"> </w:t>
      </w:r>
      <w:r>
        <w:t>indicadores</w:t>
      </w:r>
      <w:r>
        <w:rPr>
          <w:spacing w:val="-4"/>
        </w:rPr>
        <w:t xml:space="preserve"> </w:t>
      </w:r>
      <w:r>
        <w:t>clave</w:t>
      </w:r>
      <w:r>
        <w:rPr>
          <w:spacing w:val="-4"/>
        </w:rPr>
        <w:t xml:space="preserve"> </w:t>
      </w:r>
      <w:r>
        <w:t>de desempeño (CAC, LTV, NPS y tasa de renovación) definidos.</w:t>
      </w:r>
    </w:p>
    <w:p w:rsidR="00E06AA8" w:rsidRDefault="00E06AA8">
      <w:pPr>
        <w:pStyle w:val="Textoindependiente"/>
        <w:spacing w:line="288" w:lineRule="auto"/>
        <w:sectPr w:rsidR="00E06AA8">
          <w:pgSz w:w="12240" w:h="15840"/>
          <w:pgMar w:top="1380" w:right="720" w:bottom="1260" w:left="720" w:header="0" w:footer="1019" w:gutter="0"/>
          <w:cols w:space="720"/>
        </w:sectPr>
      </w:pPr>
    </w:p>
    <w:p w:rsidR="00E06AA8" w:rsidRDefault="007F5D15">
      <w:pPr>
        <w:pStyle w:val="Ttulo1"/>
        <w:spacing w:before="60"/>
        <w:jc w:val="center"/>
      </w:pPr>
      <w:r>
        <w:rPr>
          <w:spacing w:val="-2"/>
        </w:rPr>
        <w:lastRenderedPageBreak/>
        <w:t>BIBLIOGRAFÍA</w:t>
      </w:r>
    </w:p>
    <w:p w:rsidR="00E06AA8" w:rsidRDefault="00E06AA8">
      <w:pPr>
        <w:pStyle w:val="Textoindependiente"/>
        <w:spacing w:before="61"/>
        <w:ind w:left="0"/>
        <w:jc w:val="left"/>
        <w:rPr>
          <w:b/>
        </w:rPr>
      </w:pPr>
    </w:p>
    <w:p w:rsidR="00E06AA8" w:rsidRDefault="007F5D15">
      <w:pPr>
        <w:spacing w:before="1"/>
        <w:ind w:left="720"/>
        <w:rPr>
          <w:sz w:val="24"/>
        </w:rPr>
      </w:pPr>
      <w:r>
        <w:rPr>
          <w:sz w:val="24"/>
        </w:rPr>
        <w:t>Argenti,</w:t>
      </w:r>
      <w:r>
        <w:rPr>
          <w:spacing w:val="-6"/>
          <w:sz w:val="24"/>
        </w:rPr>
        <w:t xml:space="preserve"> </w:t>
      </w:r>
      <w:r>
        <w:rPr>
          <w:sz w:val="24"/>
        </w:rPr>
        <w:t>P.</w:t>
      </w:r>
      <w:r>
        <w:rPr>
          <w:spacing w:val="-3"/>
          <w:sz w:val="24"/>
        </w:rPr>
        <w:t xml:space="preserve"> </w:t>
      </w:r>
      <w:r>
        <w:rPr>
          <w:sz w:val="24"/>
        </w:rPr>
        <w:t>A.</w:t>
      </w:r>
      <w:r>
        <w:rPr>
          <w:spacing w:val="-4"/>
          <w:sz w:val="24"/>
        </w:rPr>
        <w:t xml:space="preserve"> </w:t>
      </w:r>
      <w:r>
        <w:rPr>
          <w:sz w:val="24"/>
        </w:rPr>
        <w:t>(2014).</w:t>
      </w:r>
      <w:r>
        <w:rPr>
          <w:spacing w:val="-3"/>
          <w:sz w:val="24"/>
        </w:rPr>
        <w:t xml:space="preserve"> </w:t>
      </w:r>
      <w:r>
        <w:rPr>
          <w:i/>
          <w:sz w:val="24"/>
        </w:rPr>
        <w:t>Comunicación</w:t>
      </w:r>
      <w:r>
        <w:rPr>
          <w:i/>
          <w:spacing w:val="-4"/>
          <w:sz w:val="24"/>
        </w:rPr>
        <w:t xml:space="preserve"> </w:t>
      </w:r>
      <w:r>
        <w:rPr>
          <w:i/>
          <w:sz w:val="24"/>
        </w:rPr>
        <w:t>estratégica</w:t>
      </w:r>
      <w:r>
        <w:rPr>
          <w:i/>
          <w:spacing w:val="-3"/>
          <w:sz w:val="24"/>
        </w:rPr>
        <w:t xml:space="preserve"> </w:t>
      </w:r>
      <w:r>
        <w:rPr>
          <w:i/>
          <w:sz w:val="24"/>
        </w:rPr>
        <w:t>y</w:t>
      </w:r>
      <w:r>
        <w:rPr>
          <w:i/>
          <w:spacing w:val="-3"/>
          <w:sz w:val="24"/>
        </w:rPr>
        <w:t xml:space="preserve"> </w:t>
      </w:r>
      <w:r>
        <w:rPr>
          <w:i/>
          <w:sz w:val="24"/>
        </w:rPr>
        <w:t>su</w:t>
      </w:r>
      <w:r>
        <w:rPr>
          <w:i/>
          <w:spacing w:val="-4"/>
          <w:sz w:val="24"/>
        </w:rPr>
        <w:t xml:space="preserve"> </w:t>
      </w:r>
      <w:r>
        <w:rPr>
          <w:i/>
          <w:sz w:val="24"/>
        </w:rPr>
        <w:t>contribución</w:t>
      </w:r>
      <w:r>
        <w:rPr>
          <w:i/>
          <w:spacing w:val="-3"/>
          <w:sz w:val="24"/>
        </w:rPr>
        <w:t xml:space="preserve"> </w:t>
      </w:r>
      <w:r>
        <w:rPr>
          <w:i/>
          <w:sz w:val="24"/>
        </w:rPr>
        <w:t>a</w:t>
      </w:r>
      <w:r>
        <w:rPr>
          <w:i/>
          <w:spacing w:val="-4"/>
          <w:sz w:val="24"/>
        </w:rPr>
        <w:t xml:space="preserve"> </w:t>
      </w:r>
      <w:r>
        <w:rPr>
          <w:i/>
          <w:sz w:val="24"/>
        </w:rPr>
        <w:t>la</w:t>
      </w:r>
      <w:r>
        <w:rPr>
          <w:i/>
          <w:spacing w:val="-3"/>
          <w:sz w:val="24"/>
        </w:rPr>
        <w:t xml:space="preserve"> </w:t>
      </w:r>
      <w:r>
        <w:rPr>
          <w:i/>
          <w:sz w:val="24"/>
        </w:rPr>
        <w:t>reputación</w:t>
      </w:r>
      <w:r>
        <w:rPr>
          <w:i/>
          <w:spacing w:val="-3"/>
          <w:sz w:val="24"/>
        </w:rPr>
        <w:t xml:space="preserve"> </w:t>
      </w:r>
      <w:r>
        <w:rPr>
          <w:i/>
          <w:spacing w:val="-2"/>
          <w:sz w:val="24"/>
        </w:rPr>
        <w:t>corporativa</w:t>
      </w:r>
      <w:r>
        <w:rPr>
          <w:spacing w:val="-2"/>
          <w:sz w:val="24"/>
        </w:rPr>
        <w:t>.</w:t>
      </w:r>
    </w:p>
    <w:p w:rsidR="00E06AA8" w:rsidRDefault="007F5D15">
      <w:pPr>
        <w:pStyle w:val="Textoindependiente"/>
        <w:spacing w:before="0"/>
        <w:ind w:left="1440"/>
        <w:jc w:val="left"/>
      </w:pPr>
      <w:r>
        <w:t xml:space="preserve">LID </w:t>
      </w:r>
      <w:r>
        <w:rPr>
          <w:spacing w:val="-2"/>
        </w:rPr>
        <w:t>Editorial.</w:t>
      </w:r>
    </w:p>
    <w:p w:rsidR="00E06AA8" w:rsidRDefault="007F5D15">
      <w:pPr>
        <w:spacing w:before="200"/>
        <w:ind w:left="1440" w:right="723" w:hanging="720"/>
        <w:rPr>
          <w:sz w:val="24"/>
        </w:rPr>
      </w:pPr>
      <w:r>
        <w:rPr>
          <w:sz w:val="24"/>
        </w:rPr>
        <w:t xml:space="preserve">Asamblea Nacional de la República del Ecuador. (2010, 29 de diciembre). </w:t>
      </w:r>
      <w:r>
        <w:rPr>
          <w:i/>
          <w:sz w:val="24"/>
        </w:rPr>
        <w:t>Código Orgánico de la</w:t>
      </w:r>
      <w:r>
        <w:rPr>
          <w:i/>
          <w:spacing w:val="-5"/>
          <w:sz w:val="24"/>
        </w:rPr>
        <w:t xml:space="preserve"> </w:t>
      </w:r>
      <w:r>
        <w:rPr>
          <w:i/>
          <w:sz w:val="24"/>
        </w:rPr>
        <w:t>Producción,</w:t>
      </w:r>
      <w:r>
        <w:rPr>
          <w:i/>
          <w:spacing w:val="-5"/>
          <w:sz w:val="24"/>
        </w:rPr>
        <w:t xml:space="preserve"> </w:t>
      </w:r>
      <w:r>
        <w:rPr>
          <w:i/>
          <w:sz w:val="24"/>
        </w:rPr>
        <w:t>Comercio</w:t>
      </w:r>
      <w:r>
        <w:rPr>
          <w:i/>
          <w:spacing w:val="-5"/>
          <w:sz w:val="24"/>
        </w:rPr>
        <w:t xml:space="preserve"> </w:t>
      </w:r>
      <w:r>
        <w:rPr>
          <w:i/>
          <w:sz w:val="24"/>
        </w:rPr>
        <w:t>e</w:t>
      </w:r>
      <w:r>
        <w:rPr>
          <w:i/>
          <w:spacing w:val="-6"/>
          <w:sz w:val="24"/>
        </w:rPr>
        <w:t xml:space="preserve"> </w:t>
      </w:r>
      <w:r>
        <w:rPr>
          <w:i/>
          <w:sz w:val="24"/>
        </w:rPr>
        <w:t>Inversiones</w:t>
      </w:r>
      <w:r>
        <w:rPr>
          <w:i/>
          <w:spacing w:val="-5"/>
          <w:sz w:val="24"/>
        </w:rPr>
        <w:t xml:space="preserve"> </w:t>
      </w:r>
      <w:r>
        <w:rPr>
          <w:i/>
          <w:sz w:val="24"/>
        </w:rPr>
        <w:t>(COPCI)</w:t>
      </w:r>
      <w:r>
        <w:rPr>
          <w:sz w:val="24"/>
        </w:rPr>
        <w:t>.</w:t>
      </w:r>
      <w:r>
        <w:rPr>
          <w:spacing w:val="-5"/>
          <w:sz w:val="24"/>
        </w:rPr>
        <w:t xml:space="preserve"> </w:t>
      </w:r>
      <w:r>
        <w:rPr>
          <w:sz w:val="24"/>
        </w:rPr>
        <w:t>Registro</w:t>
      </w:r>
      <w:r>
        <w:rPr>
          <w:spacing w:val="-5"/>
          <w:sz w:val="24"/>
        </w:rPr>
        <w:t xml:space="preserve"> </w:t>
      </w:r>
      <w:r>
        <w:rPr>
          <w:sz w:val="24"/>
        </w:rPr>
        <w:t>Oficial</w:t>
      </w:r>
      <w:r>
        <w:rPr>
          <w:spacing w:val="-6"/>
          <w:sz w:val="24"/>
        </w:rPr>
        <w:t xml:space="preserve"> </w:t>
      </w:r>
      <w:r>
        <w:rPr>
          <w:sz w:val="24"/>
        </w:rPr>
        <w:t>Suplem</w:t>
      </w:r>
      <w:r>
        <w:rPr>
          <w:sz w:val="24"/>
        </w:rPr>
        <w:t>ento</w:t>
      </w:r>
      <w:r>
        <w:rPr>
          <w:spacing w:val="-5"/>
          <w:sz w:val="24"/>
        </w:rPr>
        <w:t xml:space="preserve"> </w:t>
      </w:r>
      <w:r>
        <w:rPr>
          <w:sz w:val="24"/>
        </w:rPr>
        <w:t>354,</w:t>
      </w:r>
      <w:r>
        <w:rPr>
          <w:spacing w:val="-5"/>
          <w:sz w:val="24"/>
        </w:rPr>
        <w:t xml:space="preserve"> </w:t>
      </w:r>
      <w:r>
        <w:rPr>
          <w:sz w:val="24"/>
        </w:rPr>
        <w:t>p.</w:t>
      </w:r>
      <w:r>
        <w:rPr>
          <w:spacing w:val="-5"/>
          <w:sz w:val="24"/>
        </w:rPr>
        <w:t xml:space="preserve"> </w:t>
      </w:r>
      <w:r>
        <w:rPr>
          <w:sz w:val="24"/>
        </w:rPr>
        <w:t xml:space="preserve">37. </w:t>
      </w:r>
      <w:hyperlink r:id="rId32">
        <w:r>
          <w:rPr>
            <w:spacing w:val="-2"/>
            <w:sz w:val="24"/>
          </w:rPr>
          <w:t>https://www.aduana.gob.ec/gacnorm/data/CODIGO-ORGANICO-DE-LA-PRODUCCIO</w:t>
        </w:r>
      </w:hyperlink>
      <w:r>
        <w:rPr>
          <w:spacing w:val="-2"/>
          <w:sz w:val="24"/>
        </w:rPr>
        <w:t xml:space="preserve"> N-COMERCIO-E-INVERSIONES.pdf</w:t>
      </w:r>
    </w:p>
    <w:p w:rsidR="00E06AA8" w:rsidRDefault="007F5D15">
      <w:pPr>
        <w:pStyle w:val="Textoindependiente"/>
        <w:spacing w:before="200"/>
        <w:ind w:left="1440" w:right="723" w:hanging="720"/>
        <w:jc w:val="left"/>
      </w:pPr>
      <w:r>
        <w:t>Asamblea Nacional de la República del Ecuador. (s</w:t>
      </w:r>
      <w:r>
        <w:t xml:space="preserve">. f.). </w:t>
      </w:r>
      <w:r>
        <w:rPr>
          <w:i/>
        </w:rPr>
        <w:t>Código del Trabajo</w:t>
      </w:r>
      <w:r>
        <w:t>, Art. 97 (Participación</w:t>
      </w:r>
      <w:r>
        <w:rPr>
          <w:spacing w:val="-4"/>
        </w:rPr>
        <w:t xml:space="preserve"> </w:t>
      </w:r>
      <w:r>
        <w:t>de</w:t>
      </w:r>
      <w:r>
        <w:rPr>
          <w:spacing w:val="-4"/>
        </w:rPr>
        <w:t xml:space="preserve"> </w:t>
      </w:r>
      <w:r>
        <w:t>trabajadores</w:t>
      </w:r>
      <w:r>
        <w:rPr>
          <w:spacing w:val="-4"/>
        </w:rPr>
        <w:t xml:space="preserve"> </w:t>
      </w:r>
      <w:r>
        <w:t>en</w:t>
      </w:r>
      <w:r>
        <w:rPr>
          <w:spacing w:val="-4"/>
        </w:rPr>
        <w:t xml:space="preserve"> </w:t>
      </w:r>
      <w:r>
        <w:t>utilidades).</w:t>
      </w:r>
      <w:r>
        <w:rPr>
          <w:spacing w:val="-4"/>
        </w:rPr>
        <w:t xml:space="preserve"> </w:t>
      </w:r>
      <w:r>
        <w:t>Registro</w:t>
      </w:r>
      <w:r>
        <w:rPr>
          <w:spacing w:val="-4"/>
        </w:rPr>
        <w:t xml:space="preserve"> </w:t>
      </w:r>
      <w:r>
        <w:t>Oficial</w:t>
      </w:r>
      <w:r>
        <w:rPr>
          <w:spacing w:val="-4"/>
        </w:rPr>
        <w:t xml:space="preserve"> </w:t>
      </w:r>
      <w:r>
        <w:t>Suplemento</w:t>
      </w:r>
      <w:r>
        <w:rPr>
          <w:spacing w:val="-4"/>
        </w:rPr>
        <w:t xml:space="preserve"> </w:t>
      </w:r>
      <w:r>
        <w:t>167.</w:t>
      </w:r>
      <w:r>
        <w:rPr>
          <w:spacing w:val="-4"/>
        </w:rPr>
        <w:t xml:space="preserve"> </w:t>
      </w:r>
      <w:r>
        <w:t>[Falta</w:t>
      </w:r>
      <w:r>
        <w:rPr>
          <w:spacing w:val="-4"/>
        </w:rPr>
        <w:t xml:space="preserve"> </w:t>
      </w:r>
      <w:r>
        <w:t>año de publicación/reforma y URL de la fuente oficial]</w:t>
      </w:r>
    </w:p>
    <w:p w:rsidR="00E06AA8" w:rsidRDefault="007F5D15">
      <w:pPr>
        <w:spacing w:before="200"/>
        <w:ind w:left="1440" w:right="723" w:hanging="720"/>
        <w:rPr>
          <w:sz w:val="24"/>
        </w:rPr>
      </w:pPr>
      <w:r>
        <w:rPr>
          <w:sz w:val="24"/>
        </w:rPr>
        <w:t>Bennett,</w:t>
      </w:r>
      <w:r>
        <w:rPr>
          <w:spacing w:val="-4"/>
          <w:sz w:val="24"/>
        </w:rPr>
        <w:t xml:space="preserve"> </w:t>
      </w:r>
      <w:r>
        <w:rPr>
          <w:sz w:val="24"/>
        </w:rPr>
        <w:t>N.,</w:t>
      </w:r>
      <w:r>
        <w:rPr>
          <w:spacing w:val="-4"/>
          <w:sz w:val="24"/>
        </w:rPr>
        <w:t xml:space="preserve"> </w:t>
      </w:r>
      <w:r>
        <w:rPr>
          <w:sz w:val="24"/>
        </w:rPr>
        <w:t>&amp;</w:t>
      </w:r>
      <w:r>
        <w:rPr>
          <w:spacing w:val="-4"/>
          <w:sz w:val="24"/>
        </w:rPr>
        <w:t xml:space="preserve"> </w:t>
      </w:r>
      <w:r>
        <w:rPr>
          <w:sz w:val="24"/>
        </w:rPr>
        <w:t>Lemoine,</w:t>
      </w:r>
      <w:r>
        <w:rPr>
          <w:spacing w:val="-4"/>
          <w:sz w:val="24"/>
        </w:rPr>
        <w:t xml:space="preserve"> </w:t>
      </w:r>
      <w:r>
        <w:rPr>
          <w:sz w:val="24"/>
        </w:rPr>
        <w:t>G.</w:t>
      </w:r>
      <w:r>
        <w:rPr>
          <w:spacing w:val="-4"/>
          <w:sz w:val="24"/>
        </w:rPr>
        <w:t xml:space="preserve"> </w:t>
      </w:r>
      <w:r>
        <w:rPr>
          <w:sz w:val="24"/>
        </w:rPr>
        <w:t>J.</w:t>
      </w:r>
      <w:r>
        <w:rPr>
          <w:spacing w:val="-4"/>
          <w:sz w:val="24"/>
        </w:rPr>
        <w:t xml:space="preserve"> </w:t>
      </w:r>
      <w:r>
        <w:rPr>
          <w:sz w:val="24"/>
        </w:rPr>
        <w:t>(2014).</w:t>
      </w:r>
      <w:r>
        <w:rPr>
          <w:spacing w:val="-4"/>
          <w:sz w:val="24"/>
        </w:rPr>
        <w:t xml:space="preserve"> </w:t>
      </w:r>
      <w:r>
        <w:rPr>
          <w:sz w:val="24"/>
        </w:rPr>
        <w:t>What</w:t>
      </w:r>
      <w:r>
        <w:rPr>
          <w:spacing w:val="-4"/>
          <w:sz w:val="24"/>
        </w:rPr>
        <w:t xml:space="preserve"> </w:t>
      </w:r>
      <w:r>
        <w:rPr>
          <w:sz w:val="24"/>
        </w:rPr>
        <w:t>VUCA</w:t>
      </w:r>
      <w:r>
        <w:rPr>
          <w:spacing w:val="-4"/>
          <w:sz w:val="24"/>
        </w:rPr>
        <w:t xml:space="preserve"> </w:t>
      </w:r>
      <w:r>
        <w:rPr>
          <w:sz w:val="24"/>
        </w:rPr>
        <w:t>really</w:t>
      </w:r>
      <w:r>
        <w:rPr>
          <w:spacing w:val="-4"/>
          <w:sz w:val="24"/>
        </w:rPr>
        <w:t xml:space="preserve"> </w:t>
      </w:r>
      <w:r>
        <w:rPr>
          <w:sz w:val="24"/>
        </w:rPr>
        <w:t>means</w:t>
      </w:r>
      <w:r>
        <w:rPr>
          <w:spacing w:val="-4"/>
          <w:sz w:val="24"/>
        </w:rPr>
        <w:t xml:space="preserve"> </w:t>
      </w:r>
      <w:r>
        <w:rPr>
          <w:sz w:val="24"/>
        </w:rPr>
        <w:t>for</w:t>
      </w:r>
      <w:r>
        <w:rPr>
          <w:spacing w:val="-4"/>
          <w:sz w:val="24"/>
        </w:rPr>
        <w:t xml:space="preserve"> </w:t>
      </w:r>
      <w:r>
        <w:rPr>
          <w:sz w:val="24"/>
        </w:rPr>
        <w:t>you.</w:t>
      </w:r>
      <w:r>
        <w:rPr>
          <w:spacing w:val="-4"/>
          <w:sz w:val="24"/>
        </w:rPr>
        <w:t xml:space="preserve"> </w:t>
      </w:r>
      <w:r>
        <w:rPr>
          <w:i/>
          <w:sz w:val="24"/>
        </w:rPr>
        <w:t>Harvard</w:t>
      </w:r>
      <w:r>
        <w:rPr>
          <w:i/>
          <w:spacing w:val="-4"/>
          <w:sz w:val="24"/>
        </w:rPr>
        <w:t xml:space="preserve"> </w:t>
      </w:r>
      <w:r>
        <w:rPr>
          <w:i/>
          <w:sz w:val="24"/>
        </w:rPr>
        <w:t>Business Review</w:t>
      </w:r>
      <w:r>
        <w:rPr>
          <w:sz w:val="24"/>
        </w:rPr>
        <w:t xml:space="preserve">, </w:t>
      </w:r>
      <w:r>
        <w:rPr>
          <w:i/>
          <w:sz w:val="24"/>
        </w:rPr>
        <w:t>92</w:t>
      </w:r>
      <w:r>
        <w:rPr>
          <w:sz w:val="24"/>
        </w:rPr>
        <w:t>(1/2), 27–42.</w:t>
      </w:r>
    </w:p>
    <w:p w:rsidR="00E06AA8" w:rsidRDefault="007F5D15">
      <w:pPr>
        <w:spacing w:before="200"/>
        <w:ind w:left="720"/>
        <w:rPr>
          <w:sz w:val="24"/>
        </w:rPr>
      </w:pPr>
      <w:r>
        <w:rPr>
          <w:sz w:val="24"/>
        </w:rPr>
        <w:t xml:space="preserve">Boxwell, R. (1994). </w:t>
      </w:r>
      <w:r>
        <w:rPr>
          <w:i/>
          <w:sz w:val="24"/>
        </w:rPr>
        <w:t>Benchmarking para competir con ventaja</w:t>
      </w:r>
      <w:r>
        <w:rPr>
          <w:sz w:val="24"/>
        </w:rPr>
        <w:t>. McGraw-</w:t>
      </w:r>
      <w:r>
        <w:rPr>
          <w:spacing w:val="-2"/>
          <w:sz w:val="24"/>
        </w:rPr>
        <w:t>Hill.</w:t>
      </w:r>
    </w:p>
    <w:p w:rsidR="00E06AA8" w:rsidRDefault="007F5D15">
      <w:pPr>
        <w:spacing w:before="200"/>
        <w:ind w:left="1440" w:right="723" w:hanging="720"/>
        <w:rPr>
          <w:sz w:val="24"/>
        </w:rPr>
      </w:pPr>
      <w:r>
        <w:rPr>
          <w:sz w:val="24"/>
        </w:rPr>
        <w:t>Brinker,</w:t>
      </w:r>
      <w:r>
        <w:rPr>
          <w:spacing w:val="-9"/>
          <w:sz w:val="24"/>
        </w:rPr>
        <w:t xml:space="preserve"> </w:t>
      </w:r>
      <w:r>
        <w:rPr>
          <w:sz w:val="24"/>
        </w:rPr>
        <w:t>S.</w:t>
      </w:r>
      <w:r>
        <w:rPr>
          <w:spacing w:val="-9"/>
          <w:sz w:val="24"/>
        </w:rPr>
        <w:t xml:space="preserve"> </w:t>
      </w:r>
      <w:r>
        <w:rPr>
          <w:sz w:val="24"/>
        </w:rPr>
        <w:t>(2016).</w:t>
      </w:r>
      <w:r>
        <w:rPr>
          <w:spacing w:val="-9"/>
          <w:sz w:val="24"/>
        </w:rPr>
        <w:t xml:space="preserve"> </w:t>
      </w:r>
      <w:r>
        <w:rPr>
          <w:i/>
          <w:sz w:val="24"/>
        </w:rPr>
        <w:t>Hacking</w:t>
      </w:r>
      <w:r>
        <w:rPr>
          <w:i/>
          <w:spacing w:val="-9"/>
          <w:sz w:val="24"/>
        </w:rPr>
        <w:t xml:space="preserve"> </w:t>
      </w:r>
      <w:r>
        <w:rPr>
          <w:i/>
          <w:sz w:val="24"/>
        </w:rPr>
        <w:t>marketing:</w:t>
      </w:r>
      <w:r>
        <w:rPr>
          <w:i/>
          <w:spacing w:val="-9"/>
          <w:sz w:val="24"/>
        </w:rPr>
        <w:t xml:space="preserve"> </w:t>
      </w:r>
      <w:r>
        <w:rPr>
          <w:i/>
          <w:sz w:val="24"/>
        </w:rPr>
        <w:t>Agile</w:t>
      </w:r>
      <w:r>
        <w:rPr>
          <w:i/>
          <w:spacing w:val="-9"/>
          <w:sz w:val="24"/>
        </w:rPr>
        <w:t xml:space="preserve"> </w:t>
      </w:r>
      <w:r>
        <w:rPr>
          <w:i/>
          <w:sz w:val="24"/>
        </w:rPr>
        <w:t>practices</w:t>
      </w:r>
      <w:r>
        <w:rPr>
          <w:i/>
          <w:spacing w:val="-9"/>
          <w:sz w:val="24"/>
        </w:rPr>
        <w:t xml:space="preserve"> </w:t>
      </w:r>
      <w:r>
        <w:rPr>
          <w:i/>
          <w:sz w:val="24"/>
        </w:rPr>
        <w:t>to</w:t>
      </w:r>
      <w:r>
        <w:rPr>
          <w:i/>
          <w:spacing w:val="-9"/>
          <w:sz w:val="24"/>
        </w:rPr>
        <w:t xml:space="preserve"> </w:t>
      </w:r>
      <w:r>
        <w:rPr>
          <w:i/>
          <w:sz w:val="24"/>
        </w:rPr>
        <w:t>make</w:t>
      </w:r>
      <w:r>
        <w:rPr>
          <w:i/>
          <w:spacing w:val="-9"/>
          <w:sz w:val="24"/>
        </w:rPr>
        <w:t xml:space="preserve"> </w:t>
      </w:r>
      <w:r>
        <w:rPr>
          <w:i/>
          <w:sz w:val="24"/>
        </w:rPr>
        <w:t>marketing</w:t>
      </w:r>
      <w:r>
        <w:rPr>
          <w:i/>
          <w:spacing w:val="-9"/>
          <w:sz w:val="24"/>
        </w:rPr>
        <w:t xml:space="preserve"> </w:t>
      </w:r>
      <w:r>
        <w:rPr>
          <w:i/>
          <w:sz w:val="24"/>
        </w:rPr>
        <w:t>smarter,</w:t>
      </w:r>
      <w:r>
        <w:rPr>
          <w:i/>
          <w:spacing w:val="-9"/>
          <w:sz w:val="24"/>
        </w:rPr>
        <w:t xml:space="preserve"> </w:t>
      </w:r>
      <w:r>
        <w:rPr>
          <w:i/>
          <w:sz w:val="24"/>
        </w:rPr>
        <w:t>faster,</w:t>
      </w:r>
      <w:r>
        <w:rPr>
          <w:i/>
          <w:spacing w:val="-9"/>
          <w:sz w:val="24"/>
        </w:rPr>
        <w:t xml:space="preserve"> </w:t>
      </w:r>
      <w:r>
        <w:rPr>
          <w:i/>
          <w:sz w:val="24"/>
        </w:rPr>
        <w:t>and more innovative</w:t>
      </w:r>
      <w:r>
        <w:rPr>
          <w:sz w:val="24"/>
        </w:rPr>
        <w:t>. John Wiley &amp; Sons.</w:t>
      </w:r>
    </w:p>
    <w:p w:rsidR="00E06AA8" w:rsidRDefault="007F5D15">
      <w:pPr>
        <w:spacing w:before="200"/>
        <w:ind w:left="720"/>
        <w:rPr>
          <w:sz w:val="24"/>
        </w:rPr>
      </w:pPr>
      <w:r>
        <w:rPr>
          <w:sz w:val="24"/>
        </w:rPr>
        <w:t xml:space="preserve">Camp, R. (1993). </w:t>
      </w:r>
      <w:r>
        <w:rPr>
          <w:i/>
          <w:sz w:val="24"/>
        </w:rPr>
        <w:t>Ben</w:t>
      </w:r>
      <w:r>
        <w:rPr>
          <w:i/>
          <w:sz w:val="24"/>
        </w:rPr>
        <w:t>chmarking</w:t>
      </w:r>
      <w:r>
        <w:rPr>
          <w:sz w:val="24"/>
        </w:rPr>
        <w:t xml:space="preserve">. Editorial </w:t>
      </w:r>
      <w:r>
        <w:rPr>
          <w:spacing w:val="-2"/>
          <w:sz w:val="24"/>
        </w:rPr>
        <w:t>Panorama.</w:t>
      </w:r>
    </w:p>
    <w:p w:rsidR="00E06AA8" w:rsidRDefault="007F5D15">
      <w:pPr>
        <w:spacing w:before="200"/>
        <w:ind w:left="1440" w:right="723" w:hanging="720"/>
        <w:rPr>
          <w:sz w:val="24"/>
        </w:rPr>
      </w:pPr>
      <w:r>
        <w:rPr>
          <w:sz w:val="24"/>
        </w:rPr>
        <w:t>Capriotti,</w:t>
      </w:r>
      <w:r>
        <w:rPr>
          <w:spacing w:val="-6"/>
          <w:sz w:val="24"/>
        </w:rPr>
        <w:t xml:space="preserve"> </w:t>
      </w:r>
      <w:r>
        <w:rPr>
          <w:sz w:val="24"/>
        </w:rPr>
        <w:t>P.</w:t>
      </w:r>
      <w:r>
        <w:rPr>
          <w:spacing w:val="-6"/>
          <w:sz w:val="24"/>
        </w:rPr>
        <w:t xml:space="preserve"> </w:t>
      </w:r>
      <w:r>
        <w:rPr>
          <w:sz w:val="24"/>
        </w:rPr>
        <w:t>(1999).</w:t>
      </w:r>
      <w:r>
        <w:rPr>
          <w:spacing w:val="-6"/>
          <w:sz w:val="24"/>
        </w:rPr>
        <w:t xml:space="preserve"> </w:t>
      </w:r>
      <w:r>
        <w:rPr>
          <w:i/>
          <w:sz w:val="24"/>
        </w:rPr>
        <w:t>Comunicación</w:t>
      </w:r>
      <w:r>
        <w:rPr>
          <w:i/>
          <w:spacing w:val="-6"/>
          <w:sz w:val="24"/>
        </w:rPr>
        <w:t xml:space="preserve"> </w:t>
      </w:r>
      <w:r>
        <w:rPr>
          <w:i/>
          <w:sz w:val="24"/>
        </w:rPr>
        <w:t>corporativa,</w:t>
      </w:r>
      <w:r>
        <w:rPr>
          <w:i/>
          <w:spacing w:val="-6"/>
          <w:sz w:val="24"/>
        </w:rPr>
        <w:t xml:space="preserve"> </w:t>
      </w:r>
      <w:r>
        <w:rPr>
          <w:i/>
          <w:sz w:val="24"/>
        </w:rPr>
        <w:t>una</w:t>
      </w:r>
      <w:r>
        <w:rPr>
          <w:i/>
          <w:spacing w:val="-6"/>
          <w:sz w:val="24"/>
        </w:rPr>
        <w:t xml:space="preserve"> </w:t>
      </w:r>
      <w:r>
        <w:rPr>
          <w:i/>
          <w:sz w:val="24"/>
        </w:rPr>
        <w:t>estrategia</w:t>
      </w:r>
      <w:r>
        <w:rPr>
          <w:i/>
          <w:spacing w:val="-6"/>
          <w:sz w:val="24"/>
        </w:rPr>
        <w:t xml:space="preserve"> </w:t>
      </w:r>
      <w:r>
        <w:rPr>
          <w:i/>
          <w:sz w:val="24"/>
        </w:rPr>
        <w:t>de</w:t>
      </w:r>
      <w:r>
        <w:rPr>
          <w:i/>
          <w:spacing w:val="-6"/>
          <w:sz w:val="24"/>
        </w:rPr>
        <w:t xml:space="preserve"> </w:t>
      </w:r>
      <w:r>
        <w:rPr>
          <w:i/>
          <w:sz w:val="24"/>
        </w:rPr>
        <w:t>éxito</w:t>
      </w:r>
      <w:r>
        <w:rPr>
          <w:i/>
          <w:spacing w:val="-6"/>
          <w:sz w:val="24"/>
        </w:rPr>
        <w:t xml:space="preserve"> </w:t>
      </w:r>
      <w:r>
        <w:rPr>
          <w:i/>
          <w:sz w:val="24"/>
        </w:rPr>
        <w:t>a</w:t>
      </w:r>
      <w:r>
        <w:rPr>
          <w:i/>
          <w:spacing w:val="-6"/>
          <w:sz w:val="24"/>
        </w:rPr>
        <w:t xml:space="preserve"> </w:t>
      </w:r>
      <w:r>
        <w:rPr>
          <w:i/>
          <w:sz w:val="24"/>
        </w:rPr>
        <w:t>corto</w:t>
      </w:r>
      <w:r>
        <w:rPr>
          <w:i/>
          <w:spacing w:val="-6"/>
          <w:sz w:val="24"/>
        </w:rPr>
        <w:t xml:space="preserve"> </w:t>
      </w:r>
      <w:r>
        <w:rPr>
          <w:i/>
          <w:sz w:val="24"/>
        </w:rPr>
        <w:t>plazo</w:t>
      </w:r>
      <w:r>
        <w:rPr>
          <w:sz w:val="24"/>
        </w:rPr>
        <w:t>.</w:t>
      </w:r>
      <w:r>
        <w:rPr>
          <w:spacing w:val="-6"/>
          <w:sz w:val="24"/>
        </w:rPr>
        <w:t xml:space="preserve"> </w:t>
      </w:r>
      <w:r>
        <w:rPr>
          <w:sz w:val="24"/>
        </w:rPr>
        <w:t>Reporte C&amp;D – Capacitación y Desarrollo.</w:t>
      </w:r>
    </w:p>
    <w:p w:rsidR="00E06AA8" w:rsidRDefault="007F5D15">
      <w:pPr>
        <w:spacing w:before="200"/>
        <w:ind w:left="1440" w:right="723" w:hanging="720"/>
        <w:rPr>
          <w:sz w:val="24"/>
        </w:rPr>
      </w:pPr>
      <w:r>
        <w:rPr>
          <w:sz w:val="24"/>
        </w:rPr>
        <w:t>Capriotti,</w:t>
      </w:r>
      <w:r>
        <w:rPr>
          <w:spacing w:val="-6"/>
          <w:sz w:val="24"/>
        </w:rPr>
        <w:t xml:space="preserve"> </w:t>
      </w:r>
      <w:r>
        <w:rPr>
          <w:sz w:val="24"/>
        </w:rPr>
        <w:t>P.</w:t>
      </w:r>
      <w:r>
        <w:rPr>
          <w:spacing w:val="-6"/>
          <w:sz w:val="24"/>
        </w:rPr>
        <w:t xml:space="preserve"> </w:t>
      </w:r>
      <w:r>
        <w:rPr>
          <w:sz w:val="24"/>
        </w:rPr>
        <w:t>(2009a).</w:t>
      </w:r>
      <w:r>
        <w:rPr>
          <w:spacing w:val="-6"/>
          <w:sz w:val="24"/>
        </w:rPr>
        <w:t xml:space="preserve"> </w:t>
      </w:r>
      <w:r>
        <w:rPr>
          <w:sz w:val="24"/>
        </w:rPr>
        <w:t>De</w:t>
      </w:r>
      <w:r>
        <w:rPr>
          <w:spacing w:val="-6"/>
          <w:sz w:val="24"/>
        </w:rPr>
        <w:t xml:space="preserve"> </w:t>
      </w:r>
      <w:r>
        <w:rPr>
          <w:sz w:val="24"/>
        </w:rPr>
        <w:t>la</w:t>
      </w:r>
      <w:r>
        <w:rPr>
          <w:spacing w:val="-6"/>
          <w:sz w:val="24"/>
        </w:rPr>
        <w:t xml:space="preserve"> </w:t>
      </w:r>
      <w:r>
        <w:rPr>
          <w:sz w:val="24"/>
        </w:rPr>
        <w:t>identidad</w:t>
      </w:r>
      <w:r>
        <w:rPr>
          <w:spacing w:val="-6"/>
          <w:sz w:val="24"/>
        </w:rPr>
        <w:t xml:space="preserve"> </w:t>
      </w:r>
      <w:r>
        <w:rPr>
          <w:sz w:val="24"/>
        </w:rPr>
        <w:t>a</w:t>
      </w:r>
      <w:r>
        <w:rPr>
          <w:spacing w:val="-6"/>
          <w:sz w:val="24"/>
        </w:rPr>
        <w:t xml:space="preserve"> </w:t>
      </w:r>
      <w:r>
        <w:rPr>
          <w:sz w:val="24"/>
        </w:rPr>
        <w:t>la</w:t>
      </w:r>
      <w:r>
        <w:rPr>
          <w:spacing w:val="-6"/>
          <w:sz w:val="24"/>
        </w:rPr>
        <w:t xml:space="preserve"> </w:t>
      </w:r>
      <w:r>
        <w:rPr>
          <w:sz w:val="24"/>
        </w:rPr>
        <w:t>comunicación</w:t>
      </w:r>
      <w:r>
        <w:rPr>
          <w:spacing w:val="-6"/>
          <w:sz w:val="24"/>
        </w:rPr>
        <w:t xml:space="preserve"> </w:t>
      </w:r>
      <w:r>
        <w:rPr>
          <w:sz w:val="24"/>
        </w:rPr>
        <w:t>corporativa.</w:t>
      </w:r>
      <w:r>
        <w:rPr>
          <w:spacing w:val="-6"/>
          <w:sz w:val="24"/>
        </w:rPr>
        <w:t xml:space="preserve"> </w:t>
      </w:r>
      <w:r>
        <w:rPr>
          <w:sz w:val="24"/>
        </w:rPr>
        <w:t>En</w:t>
      </w:r>
      <w:r>
        <w:rPr>
          <w:spacing w:val="-6"/>
          <w:sz w:val="24"/>
        </w:rPr>
        <w:t xml:space="preserve"> </w:t>
      </w:r>
      <w:r>
        <w:rPr>
          <w:i/>
          <w:sz w:val="24"/>
        </w:rPr>
        <w:t>Branding</w:t>
      </w:r>
      <w:r>
        <w:rPr>
          <w:i/>
          <w:spacing w:val="-6"/>
          <w:sz w:val="24"/>
        </w:rPr>
        <w:t xml:space="preserve"> </w:t>
      </w:r>
      <w:r>
        <w:rPr>
          <w:i/>
          <w:sz w:val="24"/>
        </w:rPr>
        <w:t xml:space="preserve">corporativo: Fundamentos para la gestión estratégica de la identidad corporativa </w:t>
      </w:r>
      <w:r>
        <w:rPr>
          <w:sz w:val="24"/>
        </w:rPr>
        <w:t>(pp. 17-44).</w:t>
      </w:r>
    </w:p>
    <w:p w:rsidR="00E06AA8" w:rsidRDefault="007F5D15">
      <w:pPr>
        <w:pStyle w:val="Textoindependiente"/>
        <w:spacing w:before="0"/>
        <w:ind w:left="1440"/>
        <w:jc w:val="left"/>
      </w:pPr>
      <w:r>
        <w:t xml:space="preserve">Colección de Libros de la </w:t>
      </w:r>
      <w:r>
        <w:rPr>
          <w:spacing w:val="-2"/>
        </w:rPr>
        <w:t>Empresa.</w:t>
      </w:r>
    </w:p>
    <w:p w:rsidR="00E06AA8" w:rsidRDefault="007F5D15">
      <w:pPr>
        <w:spacing w:before="200"/>
        <w:ind w:left="1440" w:right="723" w:hanging="720"/>
        <w:rPr>
          <w:sz w:val="24"/>
        </w:rPr>
      </w:pPr>
      <w:r>
        <w:rPr>
          <w:sz w:val="24"/>
        </w:rPr>
        <w:t>Capriotti,</w:t>
      </w:r>
      <w:r>
        <w:rPr>
          <w:spacing w:val="-7"/>
          <w:sz w:val="24"/>
        </w:rPr>
        <w:t xml:space="preserve"> </w:t>
      </w:r>
      <w:r>
        <w:rPr>
          <w:sz w:val="24"/>
        </w:rPr>
        <w:t>P.</w:t>
      </w:r>
      <w:r>
        <w:rPr>
          <w:spacing w:val="-7"/>
          <w:sz w:val="24"/>
        </w:rPr>
        <w:t xml:space="preserve"> </w:t>
      </w:r>
      <w:r>
        <w:rPr>
          <w:sz w:val="24"/>
        </w:rPr>
        <w:t>(2009b).</w:t>
      </w:r>
      <w:r>
        <w:rPr>
          <w:spacing w:val="-7"/>
          <w:sz w:val="24"/>
        </w:rPr>
        <w:t xml:space="preserve"> </w:t>
      </w:r>
      <w:r>
        <w:rPr>
          <w:sz w:val="24"/>
        </w:rPr>
        <w:t>La</w:t>
      </w:r>
      <w:r>
        <w:rPr>
          <w:spacing w:val="-7"/>
          <w:sz w:val="24"/>
        </w:rPr>
        <w:t xml:space="preserve"> </w:t>
      </w:r>
      <w:r>
        <w:rPr>
          <w:sz w:val="24"/>
        </w:rPr>
        <w:t>comunicación</w:t>
      </w:r>
      <w:r>
        <w:rPr>
          <w:spacing w:val="-7"/>
          <w:sz w:val="24"/>
        </w:rPr>
        <w:t xml:space="preserve"> </w:t>
      </w:r>
      <w:r>
        <w:rPr>
          <w:sz w:val="24"/>
        </w:rPr>
        <w:t>corporativa</w:t>
      </w:r>
      <w:r>
        <w:rPr>
          <w:spacing w:val="-7"/>
          <w:sz w:val="24"/>
        </w:rPr>
        <w:t xml:space="preserve"> </w:t>
      </w:r>
      <w:r>
        <w:rPr>
          <w:sz w:val="24"/>
        </w:rPr>
        <w:t>de</w:t>
      </w:r>
      <w:r>
        <w:rPr>
          <w:spacing w:val="-7"/>
          <w:sz w:val="24"/>
        </w:rPr>
        <w:t xml:space="preserve"> </w:t>
      </w:r>
      <w:r>
        <w:rPr>
          <w:sz w:val="24"/>
        </w:rPr>
        <w:t>la</w:t>
      </w:r>
      <w:r>
        <w:rPr>
          <w:spacing w:val="-7"/>
          <w:sz w:val="24"/>
        </w:rPr>
        <w:t xml:space="preserve"> </w:t>
      </w:r>
      <w:r>
        <w:rPr>
          <w:sz w:val="24"/>
        </w:rPr>
        <w:t>organización.</w:t>
      </w:r>
      <w:r>
        <w:rPr>
          <w:spacing w:val="-7"/>
          <w:sz w:val="24"/>
        </w:rPr>
        <w:t xml:space="preserve"> </w:t>
      </w:r>
      <w:r>
        <w:rPr>
          <w:sz w:val="24"/>
        </w:rPr>
        <w:t>En</w:t>
      </w:r>
      <w:r>
        <w:rPr>
          <w:spacing w:val="-7"/>
          <w:sz w:val="24"/>
        </w:rPr>
        <w:t xml:space="preserve"> </w:t>
      </w:r>
      <w:r>
        <w:rPr>
          <w:i/>
          <w:sz w:val="24"/>
        </w:rPr>
        <w:t>Branding</w:t>
      </w:r>
      <w:r>
        <w:rPr>
          <w:i/>
          <w:spacing w:val="-7"/>
          <w:sz w:val="24"/>
        </w:rPr>
        <w:t xml:space="preserve"> </w:t>
      </w:r>
      <w:r>
        <w:rPr>
          <w:i/>
          <w:sz w:val="24"/>
        </w:rPr>
        <w:t>corporativo: Fundamentos para la gestión est</w:t>
      </w:r>
      <w:r>
        <w:rPr>
          <w:i/>
          <w:sz w:val="24"/>
        </w:rPr>
        <w:t xml:space="preserve">ratégica de la identidad corporativa </w:t>
      </w:r>
      <w:r>
        <w:rPr>
          <w:sz w:val="24"/>
        </w:rPr>
        <w:t>(pp. 27-44).</w:t>
      </w:r>
    </w:p>
    <w:p w:rsidR="00E06AA8" w:rsidRDefault="007F5D15">
      <w:pPr>
        <w:pStyle w:val="Textoindependiente"/>
        <w:spacing w:before="0"/>
        <w:ind w:left="1440"/>
        <w:jc w:val="left"/>
      </w:pPr>
      <w:r>
        <w:t xml:space="preserve">Colección de Libros de la </w:t>
      </w:r>
      <w:r>
        <w:rPr>
          <w:spacing w:val="-2"/>
        </w:rPr>
        <w:t>Empresa.</w:t>
      </w:r>
    </w:p>
    <w:p w:rsidR="00E06AA8" w:rsidRDefault="007F5D15">
      <w:pPr>
        <w:pStyle w:val="Textoindependiente"/>
        <w:spacing w:before="200"/>
        <w:ind w:left="1440" w:right="723" w:hanging="720"/>
        <w:jc w:val="left"/>
      </w:pPr>
      <w:r>
        <w:t>Carrera,</w:t>
      </w:r>
      <w:r>
        <w:rPr>
          <w:spacing w:val="-4"/>
        </w:rPr>
        <w:t xml:space="preserve"> </w:t>
      </w:r>
      <w:r>
        <w:t>E.,</w:t>
      </w:r>
      <w:r>
        <w:rPr>
          <w:spacing w:val="-4"/>
        </w:rPr>
        <w:t xml:space="preserve"> </w:t>
      </w:r>
      <w:r>
        <w:t>Alloza,</w:t>
      </w:r>
      <w:r>
        <w:rPr>
          <w:spacing w:val="-4"/>
        </w:rPr>
        <w:t xml:space="preserve"> </w:t>
      </w:r>
      <w:r>
        <w:t>Á.,</w:t>
      </w:r>
      <w:r>
        <w:rPr>
          <w:spacing w:val="-4"/>
        </w:rPr>
        <w:t xml:space="preserve"> </w:t>
      </w:r>
      <w:r>
        <w:t>&amp;</w:t>
      </w:r>
      <w:r>
        <w:rPr>
          <w:spacing w:val="-4"/>
        </w:rPr>
        <w:t xml:space="preserve"> </w:t>
      </w:r>
      <w:r>
        <w:t>Carreras,</w:t>
      </w:r>
      <w:r>
        <w:rPr>
          <w:spacing w:val="-4"/>
        </w:rPr>
        <w:t xml:space="preserve"> </w:t>
      </w:r>
      <w:r>
        <w:t>A.</w:t>
      </w:r>
      <w:r>
        <w:rPr>
          <w:spacing w:val="-4"/>
        </w:rPr>
        <w:t xml:space="preserve"> </w:t>
      </w:r>
      <w:r>
        <w:t>(2013).</w:t>
      </w:r>
      <w:r>
        <w:rPr>
          <w:spacing w:val="-4"/>
        </w:rPr>
        <w:t xml:space="preserve"> </w:t>
      </w:r>
      <w:r>
        <w:rPr>
          <w:i/>
        </w:rPr>
        <w:t>Reputación</w:t>
      </w:r>
      <w:r>
        <w:rPr>
          <w:i/>
          <w:spacing w:val="-4"/>
        </w:rPr>
        <w:t xml:space="preserve"> </w:t>
      </w:r>
      <w:r>
        <w:rPr>
          <w:i/>
        </w:rPr>
        <w:t>corporativa</w:t>
      </w:r>
      <w:r>
        <w:t>.</w:t>
      </w:r>
      <w:r>
        <w:rPr>
          <w:spacing w:val="-4"/>
        </w:rPr>
        <w:t xml:space="preserve"> </w:t>
      </w:r>
      <w:r>
        <w:t>Editorial</w:t>
      </w:r>
      <w:r>
        <w:rPr>
          <w:spacing w:val="-4"/>
        </w:rPr>
        <w:t xml:space="preserve"> </w:t>
      </w:r>
      <w:r>
        <w:t>Empresarial</w:t>
      </w:r>
      <w:r>
        <w:rPr>
          <w:spacing w:val="-4"/>
        </w:rPr>
        <w:t xml:space="preserve"> </w:t>
      </w:r>
      <w:r>
        <w:t>y Editorial de la U.</w:t>
      </w:r>
    </w:p>
    <w:p w:rsidR="00E06AA8" w:rsidRDefault="007F5D15">
      <w:pPr>
        <w:spacing w:before="200"/>
        <w:ind w:left="1440" w:right="723" w:hanging="720"/>
        <w:rPr>
          <w:sz w:val="24"/>
        </w:rPr>
      </w:pPr>
      <w:r>
        <w:rPr>
          <w:sz w:val="24"/>
        </w:rPr>
        <w:t>Chaffey,</w:t>
      </w:r>
      <w:r>
        <w:rPr>
          <w:spacing w:val="-10"/>
          <w:sz w:val="24"/>
        </w:rPr>
        <w:t xml:space="preserve"> </w:t>
      </w:r>
      <w:r>
        <w:rPr>
          <w:sz w:val="24"/>
        </w:rPr>
        <w:t>D.,</w:t>
      </w:r>
      <w:r>
        <w:rPr>
          <w:spacing w:val="-10"/>
          <w:sz w:val="24"/>
        </w:rPr>
        <w:t xml:space="preserve"> </w:t>
      </w:r>
      <w:r>
        <w:rPr>
          <w:sz w:val="24"/>
        </w:rPr>
        <w:t>&amp;</w:t>
      </w:r>
      <w:r>
        <w:rPr>
          <w:spacing w:val="-10"/>
          <w:sz w:val="24"/>
        </w:rPr>
        <w:t xml:space="preserve"> </w:t>
      </w:r>
      <w:r>
        <w:rPr>
          <w:sz w:val="24"/>
        </w:rPr>
        <w:t>Ellis-Chadwick,</w:t>
      </w:r>
      <w:r>
        <w:rPr>
          <w:spacing w:val="-10"/>
          <w:sz w:val="24"/>
        </w:rPr>
        <w:t xml:space="preserve"> </w:t>
      </w:r>
      <w:r>
        <w:rPr>
          <w:sz w:val="24"/>
        </w:rPr>
        <w:t>F.</w:t>
      </w:r>
      <w:r>
        <w:rPr>
          <w:spacing w:val="-10"/>
          <w:sz w:val="24"/>
        </w:rPr>
        <w:t xml:space="preserve"> </w:t>
      </w:r>
      <w:r>
        <w:rPr>
          <w:sz w:val="24"/>
        </w:rPr>
        <w:t>(2019).</w:t>
      </w:r>
      <w:r>
        <w:rPr>
          <w:spacing w:val="-10"/>
          <w:sz w:val="24"/>
        </w:rPr>
        <w:t xml:space="preserve"> </w:t>
      </w:r>
      <w:r>
        <w:rPr>
          <w:i/>
          <w:sz w:val="24"/>
        </w:rPr>
        <w:t>Digital</w:t>
      </w:r>
      <w:r>
        <w:rPr>
          <w:i/>
          <w:spacing w:val="-10"/>
          <w:sz w:val="24"/>
        </w:rPr>
        <w:t xml:space="preserve"> </w:t>
      </w:r>
      <w:r>
        <w:rPr>
          <w:i/>
          <w:sz w:val="24"/>
        </w:rPr>
        <w:t>marketing:</w:t>
      </w:r>
      <w:r>
        <w:rPr>
          <w:i/>
          <w:spacing w:val="-10"/>
          <w:sz w:val="24"/>
        </w:rPr>
        <w:t xml:space="preserve"> </w:t>
      </w:r>
      <w:r>
        <w:rPr>
          <w:i/>
          <w:sz w:val="24"/>
        </w:rPr>
        <w:t>Strategy,</w:t>
      </w:r>
      <w:r>
        <w:rPr>
          <w:i/>
          <w:spacing w:val="-10"/>
          <w:sz w:val="24"/>
        </w:rPr>
        <w:t xml:space="preserve"> </w:t>
      </w:r>
      <w:r>
        <w:rPr>
          <w:i/>
          <w:sz w:val="24"/>
        </w:rPr>
        <w:t>implementation</w:t>
      </w:r>
      <w:r>
        <w:rPr>
          <w:i/>
          <w:spacing w:val="-10"/>
          <w:sz w:val="24"/>
        </w:rPr>
        <w:t xml:space="preserve"> </w:t>
      </w:r>
      <w:r>
        <w:rPr>
          <w:i/>
          <w:sz w:val="24"/>
        </w:rPr>
        <w:t xml:space="preserve">and practice </w:t>
      </w:r>
      <w:r>
        <w:rPr>
          <w:sz w:val="24"/>
        </w:rPr>
        <w:t>(7th ed.). Pearson.</w:t>
      </w:r>
    </w:p>
    <w:p w:rsidR="00E06AA8" w:rsidRDefault="007F5D15">
      <w:pPr>
        <w:spacing w:before="200"/>
        <w:ind w:left="1440" w:right="723" w:hanging="720"/>
        <w:rPr>
          <w:sz w:val="24"/>
        </w:rPr>
      </w:pPr>
      <w:r>
        <w:rPr>
          <w:sz w:val="24"/>
        </w:rPr>
        <w:t>Chui, M., Manyika, J., Bughin, J., Dobbs, R., Roxburgh, C., Sarrazin, H., Sands, G., &amp; Westergren,</w:t>
      </w:r>
      <w:r>
        <w:rPr>
          <w:spacing w:val="-7"/>
          <w:sz w:val="24"/>
        </w:rPr>
        <w:t xml:space="preserve"> </w:t>
      </w:r>
      <w:r>
        <w:rPr>
          <w:sz w:val="24"/>
        </w:rPr>
        <w:t>M.</w:t>
      </w:r>
      <w:r>
        <w:rPr>
          <w:spacing w:val="-7"/>
          <w:sz w:val="24"/>
        </w:rPr>
        <w:t xml:space="preserve"> </w:t>
      </w:r>
      <w:r>
        <w:rPr>
          <w:sz w:val="24"/>
        </w:rPr>
        <w:t>(2012,</w:t>
      </w:r>
      <w:r>
        <w:rPr>
          <w:spacing w:val="-7"/>
          <w:sz w:val="24"/>
        </w:rPr>
        <w:t xml:space="preserve"> </w:t>
      </w:r>
      <w:r>
        <w:rPr>
          <w:sz w:val="24"/>
        </w:rPr>
        <w:t>julio).</w:t>
      </w:r>
      <w:r>
        <w:rPr>
          <w:spacing w:val="-7"/>
          <w:sz w:val="24"/>
        </w:rPr>
        <w:t xml:space="preserve"> </w:t>
      </w:r>
      <w:r>
        <w:rPr>
          <w:i/>
          <w:sz w:val="24"/>
        </w:rPr>
        <w:t>The</w:t>
      </w:r>
      <w:r>
        <w:rPr>
          <w:i/>
          <w:spacing w:val="-7"/>
          <w:sz w:val="24"/>
        </w:rPr>
        <w:t xml:space="preserve"> </w:t>
      </w:r>
      <w:r>
        <w:rPr>
          <w:i/>
          <w:sz w:val="24"/>
        </w:rPr>
        <w:t>social</w:t>
      </w:r>
      <w:r>
        <w:rPr>
          <w:i/>
          <w:spacing w:val="-7"/>
          <w:sz w:val="24"/>
        </w:rPr>
        <w:t xml:space="preserve"> </w:t>
      </w:r>
      <w:r>
        <w:rPr>
          <w:i/>
          <w:sz w:val="24"/>
        </w:rPr>
        <w:t>economy:</w:t>
      </w:r>
      <w:r>
        <w:rPr>
          <w:i/>
          <w:spacing w:val="-7"/>
          <w:sz w:val="24"/>
        </w:rPr>
        <w:t xml:space="preserve"> </w:t>
      </w:r>
      <w:r>
        <w:rPr>
          <w:i/>
          <w:sz w:val="24"/>
        </w:rPr>
        <w:t>Unlocking</w:t>
      </w:r>
      <w:r>
        <w:rPr>
          <w:i/>
          <w:spacing w:val="-7"/>
          <w:sz w:val="24"/>
        </w:rPr>
        <w:t xml:space="preserve"> </w:t>
      </w:r>
      <w:r>
        <w:rPr>
          <w:i/>
          <w:sz w:val="24"/>
        </w:rPr>
        <w:t>value</w:t>
      </w:r>
      <w:r>
        <w:rPr>
          <w:i/>
          <w:spacing w:val="-7"/>
          <w:sz w:val="24"/>
        </w:rPr>
        <w:t xml:space="preserve"> </w:t>
      </w:r>
      <w:r>
        <w:rPr>
          <w:i/>
          <w:sz w:val="24"/>
        </w:rPr>
        <w:t>and</w:t>
      </w:r>
      <w:r>
        <w:rPr>
          <w:i/>
          <w:spacing w:val="-7"/>
          <w:sz w:val="24"/>
        </w:rPr>
        <w:t xml:space="preserve"> </w:t>
      </w:r>
      <w:r>
        <w:rPr>
          <w:i/>
          <w:sz w:val="24"/>
        </w:rPr>
        <w:t>productivity through social te</w:t>
      </w:r>
      <w:r>
        <w:rPr>
          <w:i/>
          <w:sz w:val="24"/>
        </w:rPr>
        <w:t>chnologies</w:t>
      </w:r>
      <w:r>
        <w:rPr>
          <w:sz w:val="24"/>
        </w:rPr>
        <w:t>. McKinsey &amp; Company.</w:t>
      </w:r>
    </w:p>
    <w:p w:rsidR="00E06AA8" w:rsidRDefault="007F5D15">
      <w:pPr>
        <w:pStyle w:val="Textoindependiente"/>
        <w:spacing w:before="0"/>
        <w:ind w:left="1440" w:right="769"/>
        <w:jc w:val="left"/>
      </w:pPr>
      <w:hyperlink r:id="rId33">
        <w:r>
          <w:rPr>
            <w:spacing w:val="-2"/>
          </w:rPr>
          <w:t>https://www.mckinsey.com/industries/technology-media-and-telecommunications/our-</w:t>
        </w:r>
        <w:r>
          <w:rPr>
            <w:spacing w:val="-2"/>
          </w:rPr>
          <w:t>ins ights/the-social-economy</w:t>
        </w:r>
      </w:hyperlink>
    </w:p>
    <w:p w:rsidR="00E06AA8" w:rsidRDefault="007F5D15">
      <w:pPr>
        <w:spacing w:before="200"/>
        <w:ind w:left="1440" w:right="723" w:hanging="720"/>
        <w:rPr>
          <w:sz w:val="24"/>
        </w:rPr>
      </w:pPr>
      <w:r>
        <w:rPr>
          <w:sz w:val="24"/>
        </w:rPr>
        <w:t>Damodaran,</w:t>
      </w:r>
      <w:r>
        <w:rPr>
          <w:spacing w:val="-6"/>
          <w:sz w:val="24"/>
        </w:rPr>
        <w:t xml:space="preserve"> </w:t>
      </w:r>
      <w:r>
        <w:rPr>
          <w:sz w:val="24"/>
        </w:rPr>
        <w:t>A.</w:t>
      </w:r>
      <w:r>
        <w:rPr>
          <w:spacing w:val="-6"/>
          <w:sz w:val="24"/>
        </w:rPr>
        <w:t xml:space="preserve"> </w:t>
      </w:r>
      <w:r>
        <w:rPr>
          <w:sz w:val="24"/>
        </w:rPr>
        <w:t>(2023).</w:t>
      </w:r>
      <w:r>
        <w:rPr>
          <w:spacing w:val="-6"/>
          <w:sz w:val="24"/>
        </w:rPr>
        <w:t xml:space="preserve"> </w:t>
      </w:r>
      <w:r>
        <w:rPr>
          <w:i/>
          <w:sz w:val="24"/>
        </w:rPr>
        <w:t>Country</w:t>
      </w:r>
      <w:r>
        <w:rPr>
          <w:i/>
          <w:spacing w:val="-6"/>
          <w:sz w:val="24"/>
        </w:rPr>
        <w:t xml:space="preserve"> </w:t>
      </w:r>
      <w:r>
        <w:rPr>
          <w:i/>
          <w:sz w:val="24"/>
        </w:rPr>
        <w:t>risk:</w:t>
      </w:r>
      <w:r>
        <w:rPr>
          <w:i/>
          <w:spacing w:val="-6"/>
          <w:sz w:val="24"/>
        </w:rPr>
        <w:t xml:space="preserve"> </w:t>
      </w:r>
      <w:r>
        <w:rPr>
          <w:i/>
          <w:sz w:val="24"/>
        </w:rPr>
        <w:t>Determinants,</w:t>
      </w:r>
      <w:r>
        <w:rPr>
          <w:i/>
          <w:spacing w:val="-6"/>
          <w:sz w:val="24"/>
        </w:rPr>
        <w:t xml:space="preserve"> </w:t>
      </w:r>
      <w:r>
        <w:rPr>
          <w:i/>
          <w:sz w:val="24"/>
        </w:rPr>
        <w:t>measures,</w:t>
      </w:r>
      <w:r>
        <w:rPr>
          <w:i/>
          <w:spacing w:val="-6"/>
          <w:sz w:val="24"/>
        </w:rPr>
        <w:t xml:space="preserve"> </w:t>
      </w:r>
      <w:r>
        <w:rPr>
          <w:i/>
          <w:sz w:val="24"/>
        </w:rPr>
        <w:t>and</w:t>
      </w:r>
      <w:r>
        <w:rPr>
          <w:i/>
          <w:spacing w:val="-6"/>
          <w:sz w:val="24"/>
        </w:rPr>
        <w:t xml:space="preserve"> </w:t>
      </w:r>
      <w:r>
        <w:rPr>
          <w:i/>
          <w:sz w:val="24"/>
        </w:rPr>
        <w:t>implications—The</w:t>
      </w:r>
      <w:r>
        <w:rPr>
          <w:i/>
          <w:spacing w:val="-6"/>
          <w:sz w:val="24"/>
        </w:rPr>
        <w:t xml:space="preserve"> </w:t>
      </w:r>
      <w:r>
        <w:rPr>
          <w:i/>
          <w:sz w:val="24"/>
        </w:rPr>
        <w:t>2023 edition</w:t>
      </w:r>
      <w:r>
        <w:rPr>
          <w:sz w:val="24"/>
        </w:rPr>
        <w:t xml:space="preserve">. NYU Stern School of Business. </w:t>
      </w:r>
      <w:hyperlink r:id="rId34">
        <w:r>
          <w:rPr>
            <w:spacing w:val="-2"/>
            <w:sz w:val="24"/>
          </w:rPr>
          <w:t>https://papers.ssrn.com</w:t>
        </w:r>
        <w:r>
          <w:rPr>
            <w:spacing w:val="-2"/>
            <w:sz w:val="24"/>
          </w:rPr>
          <w:t>/sol3/papers.cfm?abstract_id=4509578</w:t>
        </w:r>
      </w:hyperlink>
    </w:p>
    <w:p w:rsidR="00E06AA8" w:rsidRDefault="00E06AA8">
      <w:pPr>
        <w:rPr>
          <w:sz w:val="24"/>
        </w:rPr>
        <w:sectPr w:rsidR="00E06AA8">
          <w:pgSz w:w="12240" w:h="15840"/>
          <w:pgMar w:top="1380" w:right="720" w:bottom="1260" w:left="720" w:header="0" w:footer="1019" w:gutter="0"/>
          <w:cols w:space="720"/>
        </w:sectPr>
      </w:pPr>
    </w:p>
    <w:p w:rsidR="00E06AA8" w:rsidRDefault="007F5D15">
      <w:pPr>
        <w:spacing w:before="60"/>
        <w:ind w:left="1440" w:right="723" w:hanging="720"/>
        <w:rPr>
          <w:sz w:val="24"/>
        </w:rPr>
      </w:pPr>
      <w:r>
        <w:rPr>
          <w:sz w:val="24"/>
        </w:rPr>
        <w:lastRenderedPageBreak/>
        <w:t>David,</w:t>
      </w:r>
      <w:r>
        <w:rPr>
          <w:spacing w:val="-6"/>
          <w:sz w:val="24"/>
        </w:rPr>
        <w:t xml:space="preserve"> </w:t>
      </w:r>
      <w:r>
        <w:rPr>
          <w:sz w:val="24"/>
        </w:rPr>
        <w:t>F.</w:t>
      </w:r>
      <w:r>
        <w:rPr>
          <w:spacing w:val="-6"/>
          <w:sz w:val="24"/>
        </w:rPr>
        <w:t xml:space="preserve"> </w:t>
      </w:r>
      <w:r>
        <w:rPr>
          <w:sz w:val="24"/>
        </w:rPr>
        <w:t>R.,</w:t>
      </w:r>
      <w:r>
        <w:rPr>
          <w:spacing w:val="-6"/>
          <w:sz w:val="24"/>
        </w:rPr>
        <w:t xml:space="preserve"> </w:t>
      </w:r>
      <w:r>
        <w:rPr>
          <w:sz w:val="24"/>
        </w:rPr>
        <w:t>&amp;</w:t>
      </w:r>
      <w:r>
        <w:rPr>
          <w:spacing w:val="-6"/>
          <w:sz w:val="24"/>
        </w:rPr>
        <w:t xml:space="preserve"> </w:t>
      </w:r>
      <w:r>
        <w:rPr>
          <w:sz w:val="24"/>
        </w:rPr>
        <w:t>David,</w:t>
      </w:r>
      <w:r>
        <w:rPr>
          <w:spacing w:val="-6"/>
          <w:sz w:val="24"/>
        </w:rPr>
        <w:t xml:space="preserve"> </w:t>
      </w:r>
      <w:r>
        <w:rPr>
          <w:sz w:val="24"/>
        </w:rPr>
        <w:t>F.</w:t>
      </w:r>
      <w:r>
        <w:rPr>
          <w:spacing w:val="-6"/>
          <w:sz w:val="24"/>
        </w:rPr>
        <w:t xml:space="preserve"> </w:t>
      </w:r>
      <w:r>
        <w:rPr>
          <w:sz w:val="24"/>
        </w:rPr>
        <w:t>R.</w:t>
      </w:r>
      <w:r>
        <w:rPr>
          <w:spacing w:val="-6"/>
          <w:sz w:val="24"/>
        </w:rPr>
        <w:t xml:space="preserve"> </w:t>
      </w:r>
      <w:r>
        <w:rPr>
          <w:sz w:val="24"/>
        </w:rPr>
        <w:t>(2017).</w:t>
      </w:r>
      <w:r>
        <w:rPr>
          <w:spacing w:val="-6"/>
          <w:sz w:val="24"/>
        </w:rPr>
        <w:t xml:space="preserve"> </w:t>
      </w:r>
      <w:r>
        <w:rPr>
          <w:i/>
          <w:sz w:val="24"/>
        </w:rPr>
        <w:t>Conceptos</w:t>
      </w:r>
      <w:r>
        <w:rPr>
          <w:i/>
          <w:spacing w:val="-6"/>
          <w:sz w:val="24"/>
        </w:rPr>
        <w:t xml:space="preserve"> </w:t>
      </w:r>
      <w:r>
        <w:rPr>
          <w:i/>
          <w:sz w:val="24"/>
        </w:rPr>
        <w:t>de</w:t>
      </w:r>
      <w:r>
        <w:rPr>
          <w:i/>
          <w:spacing w:val="-6"/>
          <w:sz w:val="24"/>
        </w:rPr>
        <w:t xml:space="preserve"> </w:t>
      </w:r>
      <w:r>
        <w:rPr>
          <w:i/>
          <w:sz w:val="24"/>
        </w:rPr>
        <w:t>administración</w:t>
      </w:r>
      <w:r>
        <w:rPr>
          <w:i/>
          <w:spacing w:val="-6"/>
          <w:sz w:val="24"/>
        </w:rPr>
        <w:t xml:space="preserve"> </w:t>
      </w:r>
      <w:r>
        <w:rPr>
          <w:i/>
          <w:sz w:val="24"/>
        </w:rPr>
        <w:t>estratégica</w:t>
      </w:r>
      <w:r>
        <w:rPr>
          <w:i/>
          <w:spacing w:val="-6"/>
          <w:sz w:val="24"/>
        </w:rPr>
        <w:t xml:space="preserve"> </w:t>
      </w:r>
      <w:r>
        <w:rPr>
          <w:sz w:val="24"/>
        </w:rPr>
        <w:t>(15a</w:t>
      </w:r>
      <w:r>
        <w:rPr>
          <w:spacing w:val="-6"/>
          <w:sz w:val="24"/>
        </w:rPr>
        <w:t xml:space="preserve"> </w:t>
      </w:r>
      <w:r>
        <w:rPr>
          <w:sz w:val="24"/>
        </w:rPr>
        <w:t>ed.).</w:t>
      </w:r>
      <w:r>
        <w:rPr>
          <w:spacing w:val="-6"/>
          <w:sz w:val="24"/>
        </w:rPr>
        <w:t xml:space="preserve"> </w:t>
      </w:r>
      <w:r>
        <w:rPr>
          <w:sz w:val="24"/>
        </w:rPr>
        <w:t xml:space="preserve">Pearson </w:t>
      </w:r>
      <w:r>
        <w:rPr>
          <w:spacing w:val="-2"/>
          <w:sz w:val="24"/>
        </w:rPr>
        <w:t>Educación.</w:t>
      </w:r>
    </w:p>
    <w:p w:rsidR="00E06AA8" w:rsidRDefault="007F5D15">
      <w:pPr>
        <w:spacing w:before="200"/>
        <w:ind w:left="1440" w:right="723" w:hanging="720"/>
        <w:rPr>
          <w:sz w:val="24"/>
        </w:rPr>
      </w:pPr>
      <w:r>
        <w:rPr>
          <w:sz w:val="24"/>
        </w:rPr>
        <w:t>Denning,</w:t>
      </w:r>
      <w:r>
        <w:rPr>
          <w:spacing w:val="-4"/>
          <w:sz w:val="24"/>
        </w:rPr>
        <w:t xml:space="preserve"> </w:t>
      </w:r>
      <w:r>
        <w:rPr>
          <w:sz w:val="24"/>
        </w:rPr>
        <w:t>S.</w:t>
      </w:r>
      <w:r>
        <w:rPr>
          <w:spacing w:val="-4"/>
          <w:sz w:val="24"/>
        </w:rPr>
        <w:t xml:space="preserve"> </w:t>
      </w:r>
      <w:r>
        <w:rPr>
          <w:sz w:val="24"/>
        </w:rPr>
        <w:t>(2018).</w:t>
      </w:r>
      <w:r>
        <w:rPr>
          <w:spacing w:val="-4"/>
          <w:sz w:val="24"/>
        </w:rPr>
        <w:t xml:space="preserve"> </w:t>
      </w:r>
      <w:r>
        <w:rPr>
          <w:i/>
          <w:sz w:val="24"/>
        </w:rPr>
        <w:t>The</w:t>
      </w:r>
      <w:r>
        <w:rPr>
          <w:i/>
          <w:spacing w:val="-4"/>
          <w:sz w:val="24"/>
        </w:rPr>
        <w:t xml:space="preserve"> </w:t>
      </w:r>
      <w:r>
        <w:rPr>
          <w:i/>
          <w:sz w:val="24"/>
        </w:rPr>
        <w:t>age</w:t>
      </w:r>
      <w:r>
        <w:rPr>
          <w:i/>
          <w:spacing w:val="-4"/>
          <w:sz w:val="24"/>
        </w:rPr>
        <w:t xml:space="preserve"> </w:t>
      </w:r>
      <w:r>
        <w:rPr>
          <w:i/>
          <w:sz w:val="24"/>
        </w:rPr>
        <w:t>of</w:t>
      </w:r>
      <w:r>
        <w:rPr>
          <w:i/>
          <w:spacing w:val="-4"/>
          <w:sz w:val="24"/>
        </w:rPr>
        <w:t xml:space="preserve"> </w:t>
      </w:r>
      <w:r>
        <w:rPr>
          <w:i/>
          <w:sz w:val="24"/>
        </w:rPr>
        <w:t>agile:</w:t>
      </w:r>
      <w:r>
        <w:rPr>
          <w:i/>
          <w:spacing w:val="-4"/>
          <w:sz w:val="24"/>
        </w:rPr>
        <w:t xml:space="preserve"> </w:t>
      </w:r>
      <w:r>
        <w:rPr>
          <w:i/>
          <w:sz w:val="24"/>
        </w:rPr>
        <w:t>How</w:t>
      </w:r>
      <w:r>
        <w:rPr>
          <w:i/>
          <w:spacing w:val="-4"/>
          <w:sz w:val="24"/>
        </w:rPr>
        <w:t xml:space="preserve"> </w:t>
      </w:r>
      <w:r>
        <w:rPr>
          <w:i/>
          <w:sz w:val="24"/>
        </w:rPr>
        <w:t>smart</w:t>
      </w:r>
      <w:r>
        <w:rPr>
          <w:i/>
          <w:spacing w:val="-4"/>
          <w:sz w:val="24"/>
        </w:rPr>
        <w:t xml:space="preserve"> </w:t>
      </w:r>
      <w:r>
        <w:rPr>
          <w:i/>
          <w:sz w:val="24"/>
        </w:rPr>
        <w:t>companies</w:t>
      </w:r>
      <w:r>
        <w:rPr>
          <w:i/>
          <w:spacing w:val="-4"/>
          <w:sz w:val="24"/>
        </w:rPr>
        <w:t xml:space="preserve"> </w:t>
      </w:r>
      <w:r>
        <w:rPr>
          <w:i/>
          <w:sz w:val="24"/>
        </w:rPr>
        <w:t>are</w:t>
      </w:r>
      <w:r>
        <w:rPr>
          <w:i/>
          <w:spacing w:val="-4"/>
          <w:sz w:val="24"/>
        </w:rPr>
        <w:t xml:space="preserve"> </w:t>
      </w:r>
      <w:r>
        <w:rPr>
          <w:i/>
          <w:sz w:val="24"/>
        </w:rPr>
        <w:t>transforming</w:t>
      </w:r>
      <w:r>
        <w:rPr>
          <w:i/>
          <w:spacing w:val="-4"/>
          <w:sz w:val="24"/>
        </w:rPr>
        <w:t xml:space="preserve"> </w:t>
      </w:r>
      <w:r>
        <w:rPr>
          <w:i/>
          <w:sz w:val="24"/>
        </w:rPr>
        <w:t>the</w:t>
      </w:r>
      <w:r>
        <w:rPr>
          <w:i/>
          <w:spacing w:val="-4"/>
          <w:sz w:val="24"/>
        </w:rPr>
        <w:t xml:space="preserve"> </w:t>
      </w:r>
      <w:r>
        <w:rPr>
          <w:i/>
          <w:sz w:val="24"/>
        </w:rPr>
        <w:t>way</w:t>
      </w:r>
      <w:r>
        <w:rPr>
          <w:i/>
          <w:spacing w:val="-4"/>
          <w:sz w:val="24"/>
        </w:rPr>
        <w:t xml:space="preserve"> </w:t>
      </w:r>
      <w:r>
        <w:rPr>
          <w:i/>
          <w:sz w:val="24"/>
        </w:rPr>
        <w:t>work</w:t>
      </w:r>
      <w:r>
        <w:rPr>
          <w:i/>
          <w:spacing w:val="-4"/>
          <w:sz w:val="24"/>
        </w:rPr>
        <w:t xml:space="preserve"> </w:t>
      </w:r>
      <w:r>
        <w:rPr>
          <w:i/>
          <w:sz w:val="24"/>
        </w:rPr>
        <w:t>gets done</w:t>
      </w:r>
      <w:r>
        <w:rPr>
          <w:sz w:val="24"/>
        </w:rPr>
        <w:t>. AMACOM.</w:t>
      </w:r>
    </w:p>
    <w:p w:rsidR="00E06AA8" w:rsidRDefault="007F5D15">
      <w:pPr>
        <w:spacing w:before="200"/>
        <w:ind w:left="1440" w:right="1613" w:hanging="720"/>
        <w:rPr>
          <w:sz w:val="24"/>
        </w:rPr>
      </w:pPr>
      <w:r>
        <w:rPr>
          <w:sz w:val="24"/>
        </w:rPr>
        <w:t>Fusiona.</w:t>
      </w:r>
      <w:r>
        <w:rPr>
          <w:spacing w:val="-3"/>
          <w:sz w:val="24"/>
        </w:rPr>
        <w:t xml:space="preserve"> </w:t>
      </w:r>
      <w:r>
        <w:rPr>
          <w:sz w:val="24"/>
        </w:rPr>
        <w:t>(s.</w:t>
      </w:r>
      <w:r>
        <w:rPr>
          <w:spacing w:val="-3"/>
          <w:sz w:val="24"/>
        </w:rPr>
        <w:t xml:space="preserve"> </w:t>
      </w:r>
      <w:r>
        <w:rPr>
          <w:sz w:val="24"/>
        </w:rPr>
        <w:t>f.).</w:t>
      </w:r>
      <w:r>
        <w:rPr>
          <w:spacing w:val="-3"/>
          <w:sz w:val="24"/>
        </w:rPr>
        <w:t xml:space="preserve"> </w:t>
      </w:r>
      <w:r>
        <w:rPr>
          <w:i/>
          <w:sz w:val="24"/>
        </w:rPr>
        <w:t>5</w:t>
      </w:r>
      <w:r>
        <w:rPr>
          <w:i/>
          <w:spacing w:val="-3"/>
          <w:sz w:val="24"/>
        </w:rPr>
        <w:t xml:space="preserve"> </w:t>
      </w:r>
      <w:r>
        <w:rPr>
          <w:i/>
          <w:sz w:val="24"/>
        </w:rPr>
        <w:t>esenciales</w:t>
      </w:r>
      <w:r>
        <w:rPr>
          <w:i/>
          <w:spacing w:val="-3"/>
          <w:sz w:val="24"/>
        </w:rPr>
        <w:t xml:space="preserve"> </w:t>
      </w:r>
      <w:r>
        <w:rPr>
          <w:i/>
          <w:sz w:val="24"/>
        </w:rPr>
        <w:t>del</w:t>
      </w:r>
      <w:r>
        <w:rPr>
          <w:i/>
          <w:spacing w:val="-3"/>
          <w:sz w:val="24"/>
        </w:rPr>
        <w:t xml:space="preserve"> </w:t>
      </w:r>
      <w:r>
        <w:rPr>
          <w:i/>
          <w:sz w:val="24"/>
        </w:rPr>
        <w:t>Design</w:t>
      </w:r>
      <w:r>
        <w:rPr>
          <w:i/>
          <w:spacing w:val="-3"/>
          <w:sz w:val="24"/>
        </w:rPr>
        <w:t xml:space="preserve"> </w:t>
      </w:r>
      <w:r>
        <w:rPr>
          <w:i/>
          <w:sz w:val="24"/>
        </w:rPr>
        <w:t>Thinking</w:t>
      </w:r>
      <w:r>
        <w:rPr>
          <w:sz w:val="24"/>
        </w:rPr>
        <w:t>.</w:t>
      </w:r>
      <w:r>
        <w:rPr>
          <w:spacing w:val="-3"/>
          <w:sz w:val="24"/>
        </w:rPr>
        <w:t xml:space="preserve"> </w:t>
      </w:r>
      <w:r>
        <w:rPr>
          <w:sz w:val="24"/>
        </w:rPr>
        <w:t>Extraído</w:t>
      </w:r>
      <w:r>
        <w:rPr>
          <w:spacing w:val="-3"/>
          <w:sz w:val="24"/>
        </w:rPr>
        <w:t xml:space="preserve"> </w:t>
      </w:r>
      <w:r>
        <w:rPr>
          <w:sz w:val="24"/>
        </w:rPr>
        <w:t>el</w:t>
      </w:r>
      <w:r>
        <w:rPr>
          <w:spacing w:val="-3"/>
          <w:sz w:val="24"/>
        </w:rPr>
        <w:t xml:space="preserve"> </w:t>
      </w:r>
      <w:r>
        <w:rPr>
          <w:sz w:val="24"/>
        </w:rPr>
        <w:t>3</w:t>
      </w:r>
      <w:r>
        <w:rPr>
          <w:spacing w:val="-3"/>
          <w:sz w:val="24"/>
        </w:rPr>
        <w:t xml:space="preserve"> </w:t>
      </w:r>
      <w:r>
        <w:rPr>
          <w:sz w:val="24"/>
        </w:rPr>
        <w:t>de</w:t>
      </w:r>
      <w:r>
        <w:rPr>
          <w:spacing w:val="-3"/>
          <w:sz w:val="24"/>
        </w:rPr>
        <w:t xml:space="preserve"> </w:t>
      </w:r>
      <w:r>
        <w:rPr>
          <w:sz w:val="24"/>
        </w:rPr>
        <w:t>diciembre</w:t>
      </w:r>
      <w:r>
        <w:rPr>
          <w:spacing w:val="-3"/>
          <w:sz w:val="24"/>
        </w:rPr>
        <w:t xml:space="preserve"> </w:t>
      </w:r>
      <w:r>
        <w:rPr>
          <w:sz w:val="24"/>
        </w:rPr>
        <w:t>de</w:t>
      </w:r>
      <w:r>
        <w:rPr>
          <w:spacing w:val="-3"/>
          <w:sz w:val="24"/>
        </w:rPr>
        <w:t xml:space="preserve"> </w:t>
      </w:r>
      <w:r>
        <w:rPr>
          <w:sz w:val="24"/>
        </w:rPr>
        <w:t>2025</w:t>
      </w:r>
      <w:r>
        <w:rPr>
          <w:spacing w:val="-3"/>
          <w:sz w:val="24"/>
        </w:rPr>
        <w:t xml:space="preserve"> </w:t>
      </w:r>
      <w:r>
        <w:rPr>
          <w:sz w:val="24"/>
        </w:rPr>
        <w:t xml:space="preserve">de </w:t>
      </w:r>
      <w:hyperlink r:id="rId35">
        <w:r>
          <w:rPr>
            <w:spacing w:val="-2"/>
            <w:sz w:val="24"/>
          </w:rPr>
          <w:t>https://fusiona.cl/blog/ux/5-esenciales-del-design-thinking/</w:t>
        </w:r>
      </w:hyperlink>
    </w:p>
    <w:p w:rsidR="00E06AA8" w:rsidRDefault="007F5D15">
      <w:pPr>
        <w:spacing w:before="200"/>
        <w:ind w:left="1440" w:right="840" w:hanging="720"/>
        <w:rPr>
          <w:sz w:val="24"/>
        </w:rPr>
      </w:pPr>
      <w:r>
        <w:rPr>
          <w:sz w:val="24"/>
        </w:rPr>
        <w:t>Garrido,</w:t>
      </w:r>
      <w:r>
        <w:rPr>
          <w:spacing w:val="-6"/>
          <w:sz w:val="24"/>
        </w:rPr>
        <w:t xml:space="preserve"> </w:t>
      </w:r>
      <w:r>
        <w:rPr>
          <w:sz w:val="24"/>
        </w:rPr>
        <w:t>F.</w:t>
      </w:r>
      <w:r>
        <w:rPr>
          <w:spacing w:val="-6"/>
          <w:sz w:val="24"/>
        </w:rPr>
        <w:t xml:space="preserve"> </w:t>
      </w:r>
      <w:r>
        <w:rPr>
          <w:sz w:val="24"/>
        </w:rPr>
        <w:t>J.</w:t>
      </w:r>
      <w:r>
        <w:rPr>
          <w:spacing w:val="-6"/>
          <w:sz w:val="24"/>
        </w:rPr>
        <w:t xml:space="preserve"> </w:t>
      </w:r>
      <w:r>
        <w:rPr>
          <w:sz w:val="24"/>
        </w:rPr>
        <w:t>(2004).</w:t>
      </w:r>
      <w:r>
        <w:rPr>
          <w:spacing w:val="-6"/>
          <w:sz w:val="24"/>
        </w:rPr>
        <w:t xml:space="preserve"> </w:t>
      </w:r>
      <w:r>
        <w:rPr>
          <w:i/>
          <w:sz w:val="24"/>
        </w:rPr>
        <w:t>Comunicación</w:t>
      </w:r>
      <w:r>
        <w:rPr>
          <w:i/>
          <w:spacing w:val="-6"/>
          <w:sz w:val="24"/>
        </w:rPr>
        <w:t xml:space="preserve"> </w:t>
      </w:r>
      <w:r>
        <w:rPr>
          <w:i/>
          <w:sz w:val="24"/>
        </w:rPr>
        <w:t>estratégica:</w:t>
      </w:r>
      <w:r>
        <w:rPr>
          <w:i/>
          <w:spacing w:val="-6"/>
          <w:sz w:val="24"/>
        </w:rPr>
        <w:t xml:space="preserve"> </w:t>
      </w:r>
      <w:r>
        <w:rPr>
          <w:i/>
          <w:sz w:val="24"/>
        </w:rPr>
        <w:t>Las</w:t>
      </w:r>
      <w:r>
        <w:rPr>
          <w:i/>
          <w:spacing w:val="-6"/>
          <w:sz w:val="24"/>
        </w:rPr>
        <w:t xml:space="preserve"> </w:t>
      </w:r>
      <w:r>
        <w:rPr>
          <w:i/>
          <w:sz w:val="24"/>
        </w:rPr>
        <w:t>claves</w:t>
      </w:r>
      <w:r>
        <w:rPr>
          <w:i/>
          <w:spacing w:val="-6"/>
          <w:sz w:val="24"/>
        </w:rPr>
        <w:t xml:space="preserve"> </w:t>
      </w:r>
      <w:r>
        <w:rPr>
          <w:i/>
          <w:sz w:val="24"/>
        </w:rPr>
        <w:t>de</w:t>
      </w:r>
      <w:r>
        <w:rPr>
          <w:i/>
          <w:spacing w:val="-6"/>
          <w:sz w:val="24"/>
        </w:rPr>
        <w:t xml:space="preserve"> </w:t>
      </w:r>
      <w:r>
        <w:rPr>
          <w:i/>
          <w:sz w:val="24"/>
        </w:rPr>
        <w:t>la</w:t>
      </w:r>
      <w:r>
        <w:rPr>
          <w:i/>
          <w:spacing w:val="-6"/>
          <w:sz w:val="24"/>
        </w:rPr>
        <w:t xml:space="preserve"> </w:t>
      </w:r>
      <w:r>
        <w:rPr>
          <w:i/>
          <w:sz w:val="24"/>
        </w:rPr>
        <w:t>comunicación</w:t>
      </w:r>
      <w:r>
        <w:rPr>
          <w:i/>
          <w:spacing w:val="-6"/>
          <w:sz w:val="24"/>
        </w:rPr>
        <w:t xml:space="preserve"> </w:t>
      </w:r>
      <w:r>
        <w:rPr>
          <w:i/>
          <w:sz w:val="24"/>
        </w:rPr>
        <w:t>empresarial</w:t>
      </w:r>
      <w:r>
        <w:rPr>
          <w:i/>
          <w:spacing w:val="-6"/>
          <w:sz w:val="24"/>
        </w:rPr>
        <w:t xml:space="preserve"> </w:t>
      </w:r>
      <w:r>
        <w:rPr>
          <w:i/>
          <w:sz w:val="24"/>
        </w:rPr>
        <w:t xml:space="preserve">en el siglo XXI </w:t>
      </w:r>
      <w:r>
        <w:rPr>
          <w:sz w:val="24"/>
        </w:rPr>
        <w:t>(2.ª ed.). Gestión 2000.</w:t>
      </w:r>
    </w:p>
    <w:p w:rsidR="00E06AA8" w:rsidRDefault="007F5D15">
      <w:pPr>
        <w:spacing w:before="200"/>
        <w:ind w:left="1440" w:right="723" w:hanging="720"/>
        <w:rPr>
          <w:sz w:val="24"/>
        </w:rPr>
      </w:pPr>
      <w:r>
        <w:rPr>
          <w:sz w:val="24"/>
        </w:rPr>
        <w:t>González,</w:t>
      </w:r>
      <w:r>
        <w:rPr>
          <w:spacing w:val="-6"/>
          <w:sz w:val="24"/>
        </w:rPr>
        <w:t xml:space="preserve"> </w:t>
      </w:r>
      <w:r>
        <w:rPr>
          <w:sz w:val="24"/>
        </w:rPr>
        <w:t>F.</w:t>
      </w:r>
      <w:r>
        <w:rPr>
          <w:spacing w:val="-6"/>
          <w:sz w:val="24"/>
        </w:rPr>
        <w:t xml:space="preserve"> </w:t>
      </w:r>
      <w:r>
        <w:rPr>
          <w:sz w:val="24"/>
        </w:rPr>
        <w:t>(2024).</w:t>
      </w:r>
      <w:r>
        <w:rPr>
          <w:spacing w:val="-6"/>
          <w:sz w:val="24"/>
        </w:rPr>
        <w:t xml:space="preserve"> </w:t>
      </w:r>
      <w:r>
        <w:rPr>
          <w:i/>
          <w:sz w:val="24"/>
        </w:rPr>
        <w:t>Internal</w:t>
      </w:r>
      <w:r>
        <w:rPr>
          <w:i/>
          <w:spacing w:val="-6"/>
          <w:sz w:val="24"/>
        </w:rPr>
        <w:t xml:space="preserve"> </w:t>
      </w:r>
      <w:r>
        <w:rPr>
          <w:i/>
          <w:sz w:val="24"/>
        </w:rPr>
        <w:t>communication</w:t>
      </w:r>
      <w:r>
        <w:rPr>
          <w:i/>
          <w:spacing w:val="-6"/>
          <w:sz w:val="24"/>
        </w:rPr>
        <w:t xml:space="preserve"> </w:t>
      </w:r>
      <w:r>
        <w:rPr>
          <w:i/>
          <w:sz w:val="24"/>
        </w:rPr>
        <w:t>tools:</w:t>
      </w:r>
      <w:r>
        <w:rPr>
          <w:i/>
          <w:spacing w:val="-6"/>
          <w:sz w:val="24"/>
        </w:rPr>
        <w:t xml:space="preserve"> </w:t>
      </w:r>
      <w:r>
        <w:rPr>
          <w:i/>
          <w:sz w:val="24"/>
        </w:rPr>
        <w:t>The</w:t>
      </w:r>
      <w:r>
        <w:rPr>
          <w:i/>
          <w:spacing w:val="-6"/>
          <w:sz w:val="24"/>
        </w:rPr>
        <w:t xml:space="preserve"> </w:t>
      </w:r>
      <w:r>
        <w:rPr>
          <w:i/>
          <w:sz w:val="24"/>
        </w:rPr>
        <w:t>importance</w:t>
      </w:r>
      <w:r>
        <w:rPr>
          <w:i/>
          <w:spacing w:val="-6"/>
          <w:sz w:val="24"/>
        </w:rPr>
        <w:t xml:space="preserve"> </w:t>
      </w:r>
      <w:r>
        <w:rPr>
          <w:i/>
          <w:sz w:val="24"/>
        </w:rPr>
        <w:t>of</w:t>
      </w:r>
      <w:r>
        <w:rPr>
          <w:i/>
          <w:spacing w:val="-6"/>
          <w:sz w:val="24"/>
        </w:rPr>
        <w:t xml:space="preserve"> </w:t>
      </w:r>
      <w:r>
        <w:rPr>
          <w:i/>
          <w:sz w:val="24"/>
        </w:rPr>
        <w:t>enhancing</w:t>
      </w:r>
      <w:r>
        <w:rPr>
          <w:i/>
          <w:spacing w:val="-6"/>
          <w:sz w:val="24"/>
        </w:rPr>
        <w:t xml:space="preserve"> </w:t>
      </w:r>
      <w:r>
        <w:rPr>
          <w:i/>
          <w:sz w:val="24"/>
        </w:rPr>
        <w:t>collaboration</w:t>
      </w:r>
      <w:r>
        <w:rPr>
          <w:sz w:val="24"/>
        </w:rPr>
        <w:t>. isEazy. Extraído el 3 de diciembre de 2025 de</w:t>
      </w:r>
    </w:p>
    <w:p w:rsidR="00E06AA8" w:rsidRDefault="007F5D15">
      <w:pPr>
        <w:pStyle w:val="Textoindependiente"/>
        <w:spacing w:before="0"/>
        <w:ind w:left="1440"/>
        <w:jc w:val="left"/>
      </w:pPr>
      <w:hyperlink r:id="rId36">
        <w:r>
          <w:rPr>
            <w:spacing w:val="-2"/>
          </w:rPr>
          <w:t>https://www.iseazy.com/blog/internal-communication-tools/</w:t>
        </w:r>
      </w:hyperlink>
    </w:p>
    <w:p w:rsidR="00E06AA8" w:rsidRDefault="007F5D15">
      <w:pPr>
        <w:spacing w:before="200"/>
        <w:ind w:left="1440" w:right="723" w:hanging="720"/>
        <w:rPr>
          <w:sz w:val="24"/>
        </w:rPr>
      </w:pPr>
      <w:r>
        <w:rPr>
          <w:sz w:val="24"/>
        </w:rPr>
        <w:t>Hallahan, K., Botan, C., Holtzhausen, D., Sriramesh, K., &amp; van Ruler, B. (2007). Defining strategic</w:t>
      </w:r>
      <w:r>
        <w:rPr>
          <w:spacing w:val="-5"/>
          <w:sz w:val="24"/>
        </w:rPr>
        <w:t xml:space="preserve"> </w:t>
      </w:r>
      <w:r>
        <w:rPr>
          <w:sz w:val="24"/>
        </w:rPr>
        <w:t>communication.</w:t>
      </w:r>
      <w:r>
        <w:rPr>
          <w:spacing w:val="-5"/>
          <w:sz w:val="24"/>
        </w:rPr>
        <w:t xml:space="preserve"> </w:t>
      </w:r>
      <w:r>
        <w:rPr>
          <w:i/>
          <w:sz w:val="24"/>
        </w:rPr>
        <w:t>Inter</w:t>
      </w:r>
      <w:r>
        <w:rPr>
          <w:i/>
          <w:sz w:val="24"/>
        </w:rPr>
        <w:t>national</w:t>
      </w:r>
      <w:r>
        <w:rPr>
          <w:i/>
          <w:spacing w:val="-5"/>
          <w:sz w:val="24"/>
        </w:rPr>
        <w:t xml:space="preserve"> </w:t>
      </w:r>
      <w:r>
        <w:rPr>
          <w:i/>
          <w:sz w:val="24"/>
        </w:rPr>
        <w:t>Journal</w:t>
      </w:r>
      <w:r>
        <w:rPr>
          <w:i/>
          <w:spacing w:val="-5"/>
          <w:sz w:val="24"/>
        </w:rPr>
        <w:t xml:space="preserve"> </w:t>
      </w:r>
      <w:r>
        <w:rPr>
          <w:i/>
          <w:sz w:val="24"/>
        </w:rPr>
        <w:t>of</w:t>
      </w:r>
      <w:r>
        <w:rPr>
          <w:i/>
          <w:spacing w:val="-5"/>
          <w:sz w:val="24"/>
        </w:rPr>
        <w:t xml:space="preserve"> </w:t>
      </w:r>
      <w:r>
        <w:rPr>
          <w:i/>
          <w:sz w:val="24"/>
        </w:rPr>
        <w:t>Strategic</w:t>
      </w:r>
      <w:r>
        <w:rPr>
          <w:i/>
          <w:spacing w:val="-5"/>
          <w:sz w:val="24"/>
        </w:rPr>
        <w:t xml:space="preserve"> </w:t>
      </w:r>
      <w:r>
        <w:rPr>
          <w:i/>
          <w:sz w:val="24"/>
        </w:rPr>
        <w:t>Communication</w:t>
      </w:r>
      <w:r>
        <w:rPr>
          <w:sz w:val="24"/>
        </w:rPr>
        <w:t>,</w:t>
      </w:r>
      <w:r>
        <w:rPr>
          <w:spacing w:val="-5"/>
          <w:sz w:val="24"/>
        </w:rPr>
        <w:t xml:space="preserve"> </w:t>
      </w:r>
      <w:r>
        <w:rPr>
          <w:i/>
          <w:sz w:val="24"/>
        </w:rPr>
        <w:t>1</w:t>
      </w:r>
      <w:r>
        <w:rPr>
          <w:sz w:val="24"/>
        </w:rPr>
        <w:t>(1),</w:t>
      </w:r>
      <w:r>
        <w:rPr>
          <w:spacing w:val="-5"/>
          <w:sz w:val="24"/>
        </w:rPr>
        <w:t xml:space="preserve"> </w:t>
      </w:r>
      <w:r>
        <w:rPr>
          <w:sz w:val="24"/>
        </w:rPr>
        <w:t xml:space="preserve">3–35. </w:t>
      </w:r>
      <w:hyperlink r:id="rId37">
        <w:r>
          <w:rPr>
            <w:spacing w:val="-2"/>
            <w:sz w:val="24"/>
          </w:rPr>
          <w:t>https://doi.org/10.1080/15531180701285244</w:t>
        </w:r>
      </w:hyperlink>
    </w:p>
    <w:p w:rsidR="00E06AA8" w:rsidRDefault="007F5D15">
      <w:pPr>
        <w:spacing w:before="200"/>
        <w:ind w:left="1440" w:right="723" w:hanging="720"/>
        <w:rPr>
          <w:sz w:val="24"/>
        </w:rPr>
      </w:pPr>
      <w:r>
        <w:rPr>
          <w:sz w:val="24"/>
        </w:rPr>
        <w:t>Hernández</w:t>
      </w:r>
      <w:r>
        <w:rPr>
          <w:spacing w:val="-5"/>
          <w:sz w:val="24"/>
        </w:rPr>
        <w:t xml:space="preserve"> </w:t>
      </w:r>
      <w:r>
        <w:rPr>
          <w:sz w:val="24"/>
        </w:rPr>
        <w:t>Sampieri,</w:t>
      </w:r>
      <w:r>
        <w:rPr>
          <w:spacing w:val="-5"/>
          <w:sz w:val="24"/>
        </w:rPr>
        <w:t xml:space="preserve"> </w:t>
      </w:r>
      <w:r>
        <w:rPr>
          <w:sz w:val="24"/>
        </w:rPr>
        <w:t>R.,</w:t>
      </w:r>
      <w:r>
        <w:rPr>
          <w:spacing w:val="-5"/>
          <w:sz w:val="24"/>
        </w:rPr>
        <w:t xml:space="preserve"> </w:t>
      </w:r>
      <w:r>
        <w:rPr>
          <w:sz w:val="24"/>
        </w:rPr>
        <w:t>Fernández</w:t>
      </w:r>
      <w:r>
        <w:rPr>
          <w:spacing w:val="-5"/>
          <w:sz w:val="24"/>
        </w:rPr>
        <w:t xml:space="preserve"> </w:t>
      </w:r>
      <w:r>
        <w:rPr>
          <w:sz w:val="24"/>
        </w:rPr>
        <w:t>Collado,</w:t>
      </w:r>
      <w:r>
        <w:rPr>
          <w:spacing w:val="-5"/>
          <w:sz w:val="24"/>
        </w:rPr>
        <w:t xml:space="preserve"> </w:t>
      </w:r>
      <w:r>
        <w:rPr>
          <w:sz w:val="24"/>
        </w:rPr>
        <w:t>C.,</w:t>
      </w:r>
      <w:r>
        <w:rPr>
          <w:spacing w:val="-5"/>
          <w:sz w:val="24"/>
        </w:rPr>
        <w:t xml:space="preserve"> </w:t>
      </w:r>
      <w:r>
        <w:rPr>
          <w:sz w:val="24"/>
        </w:rPr>
        <w:t>&amp;</w:t>
      </w:r>
      <w:r>
        <w:rPr>
          <w:spacing w:val="-5"/>
          <w:sz w:val="24"/>
        </w:rPr>
        <w:t xml:space="preserve"> </w:t>
      </w:r>
      <w:r>
        <w:rPr>
          <w:sz w:val="24"/>
        </w:rPr>
        <w:t>Baptista</w:t>
      </w:r>
      <w:r>
        <w:rPr>
          <w:spacing w:val="-5"/>
          <w:sz w:val="24"/>
        </w:rPr>
        <w:t xml:space="preserve"> </w:t>
      </w:r>
      <w:r>
        <w:rPr>
          <w:sz w:val="24"/>
        </w:rPr>
        <w:t>Lucio,</w:t>
      </w:r>
      <w:r>
        <w:rPr>
          <w:spacing w:val="-5"/>
          <w:sz w:val="24"/>
        </w:rPr>
        <w:t xml:space="preserve"> </w:t>
      </w:r>
      <w:r>
        <w:rPr>
          <w:sz w:val="24"/>
        </w:rPr>
        <w:t>P.</w:t>
      </w:r>
      <w:r>
        <w:rPr>
          <w:spacing w:val="-5"/>
          <w:sz w:val="24"/>
        </w:rPr>
        <w:t xml:space="preserve"> </w:t>
      </w:r>
      <w:r>
        <w:rPr>
          <w:sz w:val="24"/>
        </w:rPr>
        <w:t>(2014).</w:t>
      </w:r>
      <w:r>
        <w:rPr>
          <w:spacing w:val="-5"/>
          <w:sz w:val="24"/>
        </w:rPr>
        <w:t xml:space="preserve"> </w:t>
      </w:r>
      <w:r>
        <w:rPr>
          <w:i/>
          <w:sz w:val="24"/>
        </w:rPr>
        <w:t>Metodología</w:t>
      </w:r>
      <w:r>
        <w:rPr>
          <w:i/>
          <w:spacing w:val="-5"/>
          <w:sz w:val="24"/>
        </w:rPr>
        <w:t xml:space="preserve"> </w:t>
      </w:r>
      <w:r>
        <w:rPr>
          <w:i/>
          <w:sz w:val="24"/>
        </w:rPr>
        <w:t>de</w:t>
      </w:r>
      <w:r>
        <w:rPr>
          <w:i/>
          <w:spacing w:val="-5"/>
          <w:sz w:val="24"/>
        </w:rPr>
        <w:t xml:space="preserve"> </w:t>
      </w:r>
      <w:r>
        <w:rPr>
          <w:i/>
          <w:sz w:val="24"/>
        </w:rPr>
        <w:t>la in</w:t>
      </w:r>
      <w:r>
        <w:rPr>
          <w:i/>
          <w:sz w:val="24"/>
        </w:rPr>
        <w:t xml:space="preserve">vestigación </w:t>
      </w:r>
      <w:r>
        <w:rPr>
          <w:sz w:val="24"/>
        </w:rPr>
        <w:t>(6a ed.). McGraw-Hill Education.</w:t>
      </w:r>
    </w:p>
    <w:p w:rsidR="00E06AA8" w:rsidRDefault="007F5D15">
      <w:pPr>
        <w:spacing w:before="200"/>
        <w:ind w:left="1440" w:right="723" w:hanging="720"/>
        <w:rPr>
          <w:sz w:val="24"/>
        </w:rPr>
      </w:pPr>
      <w:r>
        <w:rPr>
          <w:sz w:val="24"/>
        </w:rPr>
        <w:t>Hutt,</w:t>
      </w:r>
      <w:r>
        <w:rPr>
          <w:spacing w:val="-6"/>
          <w:sz w:val="24"/>
        </w:rPr>
        <w:t xml:space="preserve"> </w:t>
      </w:r>
      <w:r>
        <w:rPr>
          <w:sz w:val="24"/>
        </w:rPr>
        <w:t>M.</w:t>
      </w:r>
      <w:r>
        <w:rPr>
          <w:spacing w:val="-6"/>
          <w:sz w:val="24"/>
        </w:rPr>
        <w:t xml:space="preserve"> </w:t>
      </w:r>
      <w:r>
        <w:rPr>
          <w:sz w:val="24"/>
        </w:rPr>
        <w:t>D.,</w:t>
      </w:r>
      <w:r>
        <w:rPr>
          <w:spacing w:val="-6"/>
          <w:sz w:val="24"/>
        </w:rPr>
        <w:t xml:space="preserve"> </w:t>
      </w:r>
      <w:r>
        <w:rPr>
          <w:sz w:val="24"/>
        </w:rPr>
        <w:t>&amp;</w:t>
      </w:r>
      <w:r>
        <w:rPr>
          <w:spacing w:val="-6"/>
          <w:sz w:val="24"/>
        </w:rPr>
        <w:t xml:space="preserve"> </w:t>
      </w:r>
      <w:r>
        <w:rPr>
          <w:sz w:val="24"/>
        </w:rPr>
        <w:t>Speh,</w:t>
      </w:r>
      <w:r>
        <w:rPr>
          <w:spacing w:val="-6"/>
          <w:sz w:val="24"/>
        </w:rPr>
        <w:t xml:space="preserve"> </w:t>
      </w:r>
      <w:r>
        <w:rPr>
          <w:sz w:val="24"/>
        </w:rPr>
        <w:t>T.</w:t>
      </w:r>
      <w:r>
        <w:rPr>
          <w:spacing w:val="-6"/>
          <w:sz w:val="24"/>
        </w:rPr>
        <w:t xml:space="preserve"> </w:t>
      </w:r>
      <w:r>
        <w:rPr>
          <w:sz w:val="24"/>
        </w:rPr>
        <w:t>W.</w:t>
      </w:r>
      <w:r>
        <w:rPr>
          <w:spacing w:val="-6"/>
          <w:sz w:val="24"/>
        </w:rPr>
        <w:t xml:space="preserve"> </w:t>
      </w:r>
      <w:r>
        <w:rPr>
          <w:sz w:val="24"/>
        </w:rPr>
        <w:t>(2021).</w:t>
      </w:r>
      <w:r>
        <w:rPr>
          <w:spacing w:val="-6"/>
          <w:sz w:val="24"/>
        </w:rPr>
        <w:t xml:space="preserve"> </w:t>
      </w:r>
      <w:r>
        <w:rPr>
          <w:i/>
          <w:sz w:val="24"/>
        </w:rPr>
        <w:t>Business</w:t>
      </w:r>
      <w:r>
        <w:rPr>
          <w:i/>
          <w:spacing w:val="-6"/>
          <w:sz w:val="24"/>
        </w:rPr>
        <w:t xml:space="preserve"> </w:t>
      </w:r>
      <w:r>
        <w:rPr>
          <w:i/>
          <w:sz w:val="24"/>
        </w:rPr>
        <w:t>marketing</w:t>
      </w:r>
      <w:r>
        <w:rPr>
          <w:i/>
          <w:spacing w:val="-6"/>
          <w:sz w:val="24"/>
        </w:rPr>
        <w:t xml:space="preserve"> </w:t>
      </w:r>
      <w:r>
        <w:rPr>
          <w:i/>
          <w:sz w:val="24"/>
        </w:rPr>
        <w:t>management:</w:t>
      </w:r>
      <w:r>
        <w:rPr>
          <w:i/>
          <w:spacing w:val="-6"/>
          <w:sz w:val="24"/>
        </w:rPr>
        <w:t xml:space="preserve"> </w:t>
      </w:r>
      <w:r>
        <w:rPr>
          <w:i/>
          <w:sz w:val="24"/>
        </w:rPr>
        <w:t>B2B</w:t>
      </w:r>
      <w:r>
        <w:rPr>
          <w:i/>
          <w:spacing w:val="-6"/>
          <w:sz w:val="24"/>
        </w:rPr>
        <w:t xml:space="preserve"> </w:t>
      </w:r>
      <w:r>
        <w:rPr>
          <w:sz w:val="24"/>
        </w:rPr>
        <w:t>(12a</w:t>
      </w:r>
      <w:r>
        <w:rPr>
          <w:spacing w:val="-6"/>
          <w:sz w:val="24"/>
        </w:rPr>
        <w:t xml:space="preserve"> </w:t>
      </w:r>
      <w:r>
        <w:rPr>
          <w:sz w:val="24"/>
        </w:rPr>
        <w:t>ed.).</w:t>
      </w:r>
      <w:r>
        <w:rPr>
          <w:spacing w:val="-6"/>
          <w:sz w:val="24"/>
        </w:rPr>
        <w:t xml:space="preserve"> </w:t>
      </w:r>
      <w:r>
        <w:rPr>
          <w:sz w:val="24"/>
        </w:rPr>
        <w:t xml:space="preserve">Cengage </w:t>
      </w:r>
      <w:r>
        <w:rPr>
          <w:spacing w:val="-2"/>
          <w:sz w:val="24"/>
        </w:rPr>
        <w:t>Learning.</w:t>
      </w:r>
    </w:p>
    <w:p w:rsidR="00E06AA8" w:rsidRDefault="007F5D15">
      <w:pPr>
        <w:spacing w:before="200"/>
        <w:ind w:left="720"/>
        <w:rPr>
          <w:i/>
          <w:sz w:val="24"/>
        </w:rPr>
      </w:pPr>
      <w:r>
        <w:rPr>
          <w:sz w:val="24"/>
        </w:rPr>
        <w:t>ILERNA.</w:t>
      </w:r>
      <w:r>
        <w:rPr>
          <w:spacing w:val="-2"/>
          <w:sz w:val="24"/>
        </w:rPr>
        <w:t xml:space="preserve"> </w:t>
      </w:r>
      <w:r>
        <w:rPr>
          <w:sz w:val="24"/>
        </w:rPr>
        <w:t>(s.</w:t>
      </w:r>
      <w:r>
        <w:rPr>
          <w:spacing w:val="-1"/>
          <w:sz w:val="24"/>
        </w:rPr>
        <w:t xml:space="preserve"> </w:t>
      </w:r>
      <w:r>
        <w:rPr>
          <w:sz w:val="24"/>
        </w:rPr>
        <w:t>f.).</w:t>
      </w:r>
      <w:r>
        <w:rPr>
          <w:spacing w:val="-2"/>
          <w:sz w:val="24"/>
        </w:rPr>
        <w:t xml:space="preserve"> </w:t>
      </w:r>
      <w:r>
        <w:rPr>
          <w:i/>
          <w:sz w:val="24"/>
        </w:rPr>
        <w:t>Macroentorno</w:t>
      </w:r>
      <w:r>
        <w:rPr>
          <w:i/>
          <w:spacing w:val="-1"/>
          <w:sz w:val="24"/>
        </w:rPr>
        <w:t xml:space="preserve"> </w:t>
      </w:r>
      <w:r>
        <w:rPr>
          <w:i/>
          <w:sz w:val="24"/>
        </w:rPr>
        <w:t>y</w:t>
      </w:r>
      <w:r>
        <w:rPr>
          <w:i/>
          <w:spacing w:val="-1"/>
          <w:sz w:val="24"/>
        </w:rPr>
        <w:t xml:space="preserve"> </w:t>
      </w:r>
      <w:r>
        <w:rPr>
          <w:i/>
          <w:sz w:val="24"/>
        </w:rPr>
        <w:t>microentorno:</w:t>
      </w:r>
      <w:r>
        <w:rPr>
          <w:i/>
          <w:spacing w:val="-2"/>
          <w:sz w:val="24"/>
        </w:rPr>
        <w:t xml:space="preserve"> </w:t>
      </w:r>
      <w:r>
        <w:rPr>
          <w:i/>
          <w:sz w:val="24"/>
        </w:rPr>
        <w:t>¿Qué</w:t>
      </w:r>
      <w:r>
        <w:rPr>
          <w:i/>
          <w:spacing w:val="-1"/>
          <w:sz w:val="24"/>
        </w:rPr>
        <w:t xml:space="preserve"> </w:t>
      </w:r>
      <w:r>
        <w:rPr>
          <w:i/>
          <w:sz w:val="24"/>
        </w:rPr>
        <w:t>son</w:t>
      </w:r>
      <w:r>
        <w:rPr>
          <w:i/>
          <w:spacing w:val="-2"/>
          <w:sz w:val="24"/>
        </w:rPr>
        <w:t xml:space="preserve"> </w:t>
      </w:r>
      <w:r>
        <w:rPr>
          <w:i/>
          <w:sz w:val="24"/>
        </w:rPr>
        <w:t>y</w:t>
      </w:r>
      <w:r>
        <w:rPr>
          <w:i/>
          <w:spacing w:val="-1"/>
          <w:sz w:val="24"/>
        </w:rPr>
        <w:t xml:space="preserve"> </w:t>
      </w:r>
      <w:r>
        <w:rPr>
          <w:i/>
          <w:sz w:val="24"/>
        </w:rPr>
        <w:t>cómo</w:t>
      </w:r>
      <w:r>
        <w:rPr>
          <w:i/>
          <w:spacing w:val="-1"/>
          <w:sz w:val="24"/>
        </w:rPr>
        <w:t xml:space="preserve"> </w:t>
      </w:r>
      <w:r>
        <w:rPr>
          <w:i/>
          <w:sz w:val="24"/>
        </w:rPr>
        <w:t>afectan</w:t>
      </w:r>
      <w:r>
        <w:rPr>
          <w:i/>
          <w:spacing w:val="-2"/>
          <w:sz w:val="24"/>
        </w:rPr>
        <w:t xml:space="preserve"> </w:t>
      </w:r>
      <w:r>
        <w:rPr>
          <w:i/>
          <w:sz w:val="24"/>
        </w:rPr>
        <w:t>a</w:t>
      </w:r>
      <w:r>
        <w:rPr>
          <w:i/>
          <w:spacing w:val="-1"/>
          <w:sz w:val="24"/>
        </w:rPr>
        <w:t xml:space="preserve"> </w:t>
      </w:r>
      <w:r>
        <w:rPr>
          <w:i/>
          <w:sz w:val="24"/>
        </w:rPr>
        <w:t>una</w:t>
      </w:r>
      <w:r>
        <w:rPr>
          <w:i/>
          <w:spacing w:val="-1"/>
          <w:sz w:val="24"/>
        </w:rPr>
        <w:t xml:space="preserve"> </w:t>
      </w:r>
      <w:r>
        <w:rPr>
          <w:i/>
          <w:spacing w:val="-2"/>
          <w:sz w:val="24"/>
        </w:rPr>
        <w:t>empresa?</w:t>
      </w:r>
    </w:p>
    <w:p w:rsidR="00E06AA8" w:rsidRDefault="007F5D15">
      <w:pPr>
        <w:pStyle w:val="Textoindependiente"/>
        <w:spacing w:before="0"/>
        <w:ind w:left="1440" w:right="3856"/>
        <w:jc w:val="left"/>
      </w:pPr>
      <w:r>
        <w:t xml:space="preserve">Extraído el 20 de febrero de 2026 de </w:t>
      </w:r>
      <w:hyperlink r:id="rId38">
        <w:r>
          <w:rPr>
            <w:spacing w:val="-2"/>
          </w:rPr>
          <w:t>https://www.ilerna.es/blog/macroentorno-y-microentorno</w:t>
        </w:r>
      </w:hyperlink>
    </w:p>
    <w:p w:rsidR="00E06AA8" w:rsidRDefault="007F5D15">
      <w:pPr>
        <w:spacing w:before="200"/>
        <w:ind w:left="1440" w:right="729" w:hanging="720"/>
        <w:rPr>
          <w:sz w:val="24"/>
        </w:rPr>
      </w:pPr>
      <w:r>
        <w:rPr>
          <w:sz w:val="24"/>
        </w:rPr>
        <w:t xml:space="preserve">Instituto Nacional de Estadística y Censos [INEC]. (2024). </w:t>
      </w:r>
      <w:r>
        <w:rPr>
          <w:i/>
          <w:sz w:val="24"/>
        </w:rPr>
        <w:t>Boletín técnico: Registro Estadístico de Empresas (REEM) 2024, semestre II</w:t>
      </w:r>
      <w:r>
        <w:rPr>
          <w:sz w:val="24"/>
        </w:rPr>
        <w:t xml:space="preserve">. </w:t>
      </w:r>
      <w:hyperlink r:id="rId39">
        <w:r>
          <w:rPr>
            <w:spacing w:val="-2"/>
            <w:sz w:val="24"/>
          </w:rPr>
          <w:t>https://</w:t>
        </w:r>
        <w:r>
          <w:rPr>
            <w:spacing w:val="-2"/>
            <w:sz w:val="24"/>
          </w:rPr>
          <w:t>www.ecuadorencifras.gob.ec/documentos/web-inec/Estadisticas_Economicas/Regi stro_Empresas_Establecimientos/2024/Semestre_II/Boletin_REEM_2024.pdf</w:t>
        </w:r>
      </w:hyperlink>
    </w:p>
    <w:p w:rsidR="00E06AA8" w:rsidRDefault="007F5D15">
      <w:pPr>
        <w:spacing w:before="200"/>
        <w:ind w:left="1440" w:right="723" w:hanging="720"/>
        <w:rPr>
          <w:sz w:val="24"/>
        </w:rPr>
      </w:pPr>
      <w:r>
        <w:rPr>
          <w:sz w:val="24"/>
        </w:rPr>
        <w:t>Instituto</w:t>
      </w:r>
      <w:r>
        <w:rPr>
          <w:spacing w:val="-6"/>
          <w:sz w:val="24"/>
        </w:rPr>
        <w:t xml:space="preserve"> </w:t>
      </w:r>
      <w:r>
        <w:rPr>
          <w:sz w:val="24"/>
        </w:rPr>
        <w:t>Nacional</w:t>
      </w:r>
      <w:r>
        <w:rPr>
          <w:spacing w:val="-6"/>
          <w:sz w:val="24"/>
        </w:rPr>
        <w:t xml:space="preserve"> </w:t>
      </w:r>
      <w:r>
        <w:rPr>
          <w:sz w:val="24"/>
        </w:rPr>
        <w:t>de</w:t>
      </w:r>
      <w:r>
        <w:rPr>
          <w:spacing w:val="-6"/>
          <w:sz w:val="24"/>
        </w:rPr>
        <w:t xml:space="preserve"> </w:t>
      </w:r>
      <w:r>
        <w:rPr>
          <w:sz w:val="24"/>
        </w:rPr>
        <w:t>Estadística</w:t>
      </w:r>
      <w:r>
        <w:rPr>
          <w:spacing w:val="-6"/>
          <w:sz w:val="24"/>
        </w:rPr>
        <w:t xml:space="preserve"> </w:t>
      </w:r>
      <w:r>
        <w:rPr>
          <w:sz w:val="24"/>
        </w:rPr>
        <w:t>y</w:t>
      </w:r>
      <w:r>
        <w:rPr>
          <w:spacing w:val="-6"/>
          <w:sz w:val="24"/>
        </w:rPr>
        <w:t xml:space="preserve"> </w:t>
      </w:r>
      <w:r>
        <w:rPr>
          <w:sz w:val="24"/>
        </w:rPr>
        <w:t>Censos</w:t>
      </w:r>
      <w:r>
        <w:rPr>
          <w:spacing w:val="-6"/>
          <w:sz w:val="24"/>
        </w:rPr>
        <w:t xml:space="preserve"> </w:t>
      </w:r>
      <w:r>
        <w:rPr>
          <w:sz w:val="24"/>
        </w:rPr>
        <w:t>[INEC].</w:t>
      </w:r>
      <w:r>
        <w:rPr>
          <w:spacing w:val="-6"/>
          <w:sz w:val="24"/>
        </w:rPr>
        <w:t xml:space="preserve"> </w:t>
      </w:r>
      <w:r>
        <w:rPr>
          <w:sz w:val="24"/>
        </w:rPr>
        <w:t>(2025).</w:t>
      </w:r>
      <w:r>
        <w:rPr>
          <w:spacing w:val="-6"/>
          <w:sz w:val="24"/>
        </w:rPr>
        <w:t xml:space="preserve"> </w:t>
      </w:r>
      <w:r>
        <w:rPr>
          <w:i/>
          <w:sz w:val="24"/>
        </w:rPr>
        <w:t>Registro</w:t>
      </w:r>
      <w:r>
        <w:rPr>
          <w:i/>
          <w:spacing w:val="-6"/>
          <w:sz w:val="24"/>
        </w:rPr>
        <w:t xml:space="preserve"> </w:t>
      </w:r>
      <w:r>
        <w:rPr>
          <w:i/>
          <w:sz w:val="24"/>
        </w:rPr>
        <w:t>Estadístico</w:t>
      </w:r>
      <w:r>
        <w:rPr>
          <w:i/>
          <w:spacing w:val="-6"/>
          <w:sz w:val="24"/>
        </w:rPr>
        <w:t xml:space="preserve"> </w:t>
      </w:r>
      <w:r>
        <w:rPr>
          <w:i/>
          <w:sz w:val="24"/>
        </w:rPr>
        <w:t>de</w:t>
      </w:r>
      <w:r>
        <w:rPr>
          <w:i/>
          <w:spacing w:val="-6"/>
          <w:sz w:val="24"/>
        </w:rPr>
        <w:t xml:space="preserve"> </w:t>
      </w:r>
      <w:r>
        <w:rPr>
          <w:i/>
          <w:sz w:val="24"/>
        </w:rPr>
        <w:t>Empresas (REEM) – 2024 (semi-definitivo)</w:t>
      </w:r>
      <w:r>
        <w:rPr>
          <w:sz w:val="24"/>
        </w:rPr>
        <w:t xml:space="preserve">. </w:t>
      </w:r>
      <w:hyperlink r:id="rId40">
        <w:r>
          <w:rPr>
            <w:spacing w:val="-2"/>
            <w:sz w:val="24"/>
          </w:rPr>
          <w:t>https://www.ecuadorencifras.gob.ec/directoriodeempresas/</w:t>
        </w:r>
      </w:hyperlink>
    </w:p>
    <w:p w:rsidR="00E06AA8" w:rsidRDefault="007F5D15">
      <w:pPr>
        <w:spacing w:before="200"/>
        <w:ind w:left="1440" w:right="723" w:hanging="720"/>
        <w:rPr>
          <w:sz w:val="24"/>
        </w:rPr>
      </w:pPr>
      <w:r>
        <w:rPr>
          <w:sz w:val="24"/>
        </w:rPr>
        <w:t xml:space="preserve">Jarrín Cevallos, V. J. (2018). </w:t>
      </w:r>
      <w:r>
        <w:rPr>
          <w:i/>
          <w:sz w:val="24"/>
        </w:rPr>
        <w:t>Auditoría de comunicación interna y propuesta de c</w:t>
      </w:r>
      <w:r>
        <w:rPr>
          <w:i/>
          <w:sz w:val="24"/>
        </w:rPr>
        <w:t>ampañas de comunicación</w:t>
      </w:r>
      <w:r>
        <w:rPr>
          <w:i/>
          <w:spacing w:val="-5"/>
          <w:sz w:val="24"/>
        </w:rPr>
        <w:t xml:space="preserve"> </w:t>
      </w:r>
      <w:r>
        <w:rPr>
          <w:i/>
          <w:sz w:val="24"/>
        </w:rPr>
        <w:t>a</w:t>
      </w:r>
      <w:r>
        <w:rPr>
          <w:i/>
          <w:spacing w:val="-5"/>
          <w:sz w:val="24"/>
        </w:rPr>
        <w:t xml:space="preserve"> </w:t>
      </w:r>
      <w:r>
        <w:rPr>
          <w:i/>
          <w:sz w:val="24"/>
        </w:rPr>
        <w:t>LEXIM</w:t>
      </w:r>
      <w:r>
        <w:rPr>
          <w:i/>
          <w:spacing w:val="-5"/>
          <w:sz w:val="24"/>
        </w:rPr>
        <w:t xml:space="preserve"> </w:t>
      </w:r>
      <w:r>
        <w:rPr>
          <w:i/>
          <w:sz w:val="24"/>
        </w:rPr>
        <w:t>Abogados</w:t>
      </w:r>
      <w:r>
        <w:rPr>
          <w:i/>
          <w:spacing w:val="-5"/>
          <w:sz w:val="24"/>
        </w:rPr>
        <w:t xml:space="preserve"> </w:t>
      </w:r>
      <w:r>
        <w:rPr>
          <w:sz w:val="24"/>
        </w:rPr>
        <w:t>[Trabajo</w:t>
      </w:r>
      <w:r>
        <w:rPr>
          <w:spacing w:val="-5"/>
          <w:sz w:val="24"/>
        </w:rPr>
        <w:t xml:space="preserve"> </w:t>
      </w:r>
      <w:r>
        <w:rPr>
          <w:sz w:val="24"/>
        </w:rPr>
        <w:t>de</w:t>
      </w:r>
      <w:r>
        <w:rPr>
          <w:spacing w:val="-5"/>
          <w:sz w:val="24"/>
        </w:rPr>
        <w:t xml:space="preserve"> </w:t>
      </w:r>
      <w:r>
        <w:rPr>
          <w:sz w:val="24"/>
        </w:rPr>
        <w:t>titulación,</w:t>
      </w:r>
      <w:r>
        <w:rPr>
          <w:spacing w:val="-5"/>
          <w:sz w:val="24"/>
        </w:rPr>
        <w:t xml:space="preserve"> </w:t>
      </w:r>
      <w:r>
        <w:rPr>
          <w:sz w:val="24"/>
        </w:rPr>
        <w:t>Universidad</w:t>
      </w:r>
      <w:r>
        <w:rPr>
          <w:spacing w:val="-5"/>
          <w:sz w:val="24"/>
        </w:rPr>
        <w:t xml:space="preserve"> </w:t>
      </w:r>
      <w:r>
        <w:rPr>
          <w:sz w:val="24"/>
        </w:rPr>
        <w:t>San</w:t>
      </w:r>
      <w:r>
        <w:rPr>
          <w:spacing w:val="-5"/>
          <w:sz w:val="24"/>
        </w:rPr>
        <w:t xml:space="preserve"> </w:t>
      </w:r>
      <w:r>
        <w:rPr>
          <w:sz w:val="24"/>
        </w:rPr>
        <w:t>Francisco</w:t>
      </w:r>
      <w:r>
        <w:rPr>
          <w:spacing w:val="-5"/>
          <w:sz w:val="24"/>
        </w:rPr>
        <w:t xml:space="preserve"> </w:t>
      </w:r>
      <w:r>
        <w:rPr>
          <w:sz w:val="24"/>
        </w:rPr>
        <w:t xml:space="preserve">de Quito]. Repositorio Digital USFQ. </w:t>
      </w:r>
      <w:hyperlink r:id="rId41">
        <w:r>
          <w:rPr>
            <w:spacing w:val="-2"/>
            <w:sz w:val="24"/>
          </w:rPr>
          <w:t>https://repositorio.usfq.edu.ec/bitstream/2</w:t>
        </w:r>
        <w:r>
          <w:rPr>
            <w:spacing w:val="-2"/>
            <w:sz w:val="24"/>
          </w:rPr>
          <w:t>3000/7539/1/139377.pdf</w:t>
        </w:r>
      </w:hyperlink>
    </w:p>
    <w:p w:rsidR="00E06AA8" w:rsidRDefault="007F5D15">
      <w:pPr>
        <w:spacing w:before="200"/>
        <w:ind w:left="720"/>
        <w:rPr>
          <w:sz w:val="24"/>
        </w:rPr>
      </w:pPr>
      <w:r>
        <w:rPr>
          <w:sz w:val="24"/>
        </w:rPr>
        <w:t>Kaplan,</w:t>
      </w:r>
      <w:r>
        <w:rPr>
          <w:spacing w:val="-3"/>
          <w:sz w:val="24"/>
        </w:rPr>
        <w:t xml:space="preserve"> </w:t>
      </w:r>
      <w:r>
        <w:rPr>
          <w:sz w:val="24"/>
        </w:rPr>
        <w:t>R.</w:t>
      </w:r>
      <w:r>
        <w:rPr>
          <w:spacing w:val="-2"/>
          <w:sz w:val="24"/>
        </w:rPr>
        <w:t xml:space="preserve"> </w:t>
      </w:r>
      <w:r>
        <w:rPr>
          <w:sz w:val="24"/>
        </w:rPr>
        <w:t>S.,</w:t>
      </w:r>
      <w:r>
        <w:rPr>
          <w:spacing w:val="-3"/>
          <w:sz w:val="24"/>
        </w:rPr>
        <w:t xml:space="preserve"> </w:t>
      </w:r>
      <w:r>
        <w:rPr>
          <w:sz w:val="24"/>
        </w:rPr>
        <w:t>&amp;</w:t>
      </w:r>
      <w:r>
        <w:rPr>
          <w:spacing w:val="-2"/>
          <w:sz w:val="24"/>
        </w:rPr>
        <w:t xml:space="preserve"> </w:t>
      </w:r>
      <w:r>
        <w:rPr>
          <w:sz w:val="24"/>
        </w:rPr>
        <w:t>Norton,</w:t>
      </w:r>
      <w:r>
        <w:rPr>
          <w:spacing w:val="-2"/>
          <w:sz w:val="24"/>
        </w:rPr>
        <w:t xml:space="preserve"> </w:t>
      </w:r>
      <w:r>
        <w:rPr>
          <w:sz w:val="24"/>
        </w:rPr>
        <w:t>D.</w:t>
      </w:r>
      <w:r>
        <w:rPr>
          <w:spacing w:val="-3"/>
          <w:sz w:val="24"/>
        </w:rPr>
        <w:t xml:space="preserve"> </w:t>
      </w:r>
      <w:r>
        <w:rPr>
          <w:sz w:val="24"/>
        </w:rPr>
        <w:t>P.</w:t>
      </w:r>
      <w:r>
        <w:rPr>
          <w:spacing w:val="-2"/>
          <w:sz w:val="24"/>
        </w:rPr>
        <w:t xml:space="preserve"> </w:t>
      </w:r>
      <w:r>
        <w:rPr>
          <w:sz w:val="24"/>
        </w:rPr>
        <w:t>(2000).</w:t>
      </w:r>
      <w:r>
        <w:rPr>
          <w:spacing w:val="-3"/>
          <w:sz w:val="24"/>
        </w:rPr>
        <w:t xml:space="preserve"> </w:t>
      </w:r>
      <w:r>
        <w:rPr>
          <w:i/>
          <w:sz w:val="24"/>
        </w:rPr>
        <w:t>El</w:t>
      </w:r>
      <w:r>
        <w:rPr>
          <w:i/>
          <w:spacing w:val="-2"/>
          <w:sz w:val="24"/>
        </w:rPr>
        <w:t xml:space="preserve"> </w:t>
      </w:r>
      <w:r>
        <w:rPr>
          <w:i/>
          <w:sz w:val="24"/>
        </w:rPr>
        <w:t>cuadro</w:t>
      </w:r>
      <w:r>
        <w:rPr>
          <w:i/>
          <w:spacing w:val="-2"/>
          <w:sz w:val="24"/>
        </w:rPr>
        <w:t xml:space="preserve"> </w:t>
      </w:r>
      <w:r>
        <w:rPr>
          <w:i/>
          <w:sz w:val="24"/>
        </w:rPr>
        <w:t>de</w:t>
      </w:r>
      <w:r>
        <w:rPr>
          <w:i/>
          <w:spacing w:val="-3"/>
          <w:sz w:val="24"/>
        </w:rPr>
        <w:t xml:space="preserve"> </w:t>
      </w:r>
      <w:r>
        <w:rPr>
          <w:i/>
          <w:sz w:val="24"/>
        </w:rPr>
        <w:t>mando</w:t>
      </w:r>
      <w:r>
        <w:rPr>
          <w:i/>
          <w:spacing w:val="-2"/>
          <w:sz w:val="24"/>
        </w:rPr>
        <w:t xml:space="preserve"> </w:t>
      </w:r>
      <w:r>
        <w:rPr>
          <w:i/>
          <w:sz w:val="24"/>
        </w:rPr>
        <w:t>integral</w:t>
      </w:r>
      <w:r>
        <w:rPr>
          <w:i/>
          <w:spacing w:val="-3"/>
          <w:sz w:val="24"/>
        </w:rPr>
        <w:t xml:space="preserve"> </w:t>
      </w:r>
      <w:r>
        <w:rPr>
          <w:i/>
          <w:sz w:val="24"/>
        </w:rPr>
        <w:t>(The</w:t>
      </w:r>
      <w:r>
        <w:rPr>
          <w:i/>
          <w:spacing w:val="-2"/>
          <w:sz w:val="24"/>
        </w:rPr>
        <w:t xml:space="preserve"> </w:t>
      </w:r>
      <w:r>
        <w:rPr>
          <w:i/>
          <w:sz w:val="24"/>
        </w:rPr>
        <w:t>Balanced</w:t>
      </w:r>
      <w:r>
        <w:rPr>
          <w:i/>
          <w:spacing w:val="-2"/>
          <w:sz w:val="24"/>
        </w:rPr>
        <w:t xml:space="preserve"> Scorecard)</w:t>
      </w:r>
      <w:r>
        <w:rPr>
          <w:spacing w:val="-2"/>
          <w:sz w:val="24"/>
        </w:rPr>
        <w:t>.</w:t>
      </w:r>
    </w:p>
    <w:p w:rsidR="00E06AA8" w:rsidRDefault="007F5D15">
      <w:pPr>
        <w:pStyle w:val="Textoindependiente"/>
        <w:spacing w:before="0"/>
        <w:ind w:left="1440"/>
        <w:jc w:val="left"/>
      </w:pPr>
      <w:r>
        <w:t xml:space="preserve">Gestión </w:t>
      </w:r>
      <w:r>
        <w:rPr>
          <w:spacing w:val="-2"/>
        </w:rPr>
        <w:t>2000.</w:t>
      </w:r>
    </w:p>
    <w:p w:rsidR="00E06AA8" w:rsidRDefault="007F5D15">
      <w:pPr>
        <w:spacing w:before="200"/>
        <w:ind w:left="1440" w:right="723" w:hanging="720"/>
        <w:rPr>
          <w:sz w:val="24"/>
        </w:rPr>
      </w:pPr>
      <w:r>
        <w:rPr>
          <w:sz w:val="24"/>
        </w:rPr>
        <w:t>Kaushik,</w:t>
      </w:r>
      <w:r>
        <w:rPr>
          <w:spacing w:val="-5"/>
          <w:sz w:val="24"/>
        </w:rPr>
        <w:t xml:space="preserve"> </w:t>
      </w:r>
      <w:r>
        <w:rPr>
          <w:sz w:val="24"/>
        </w:rPr>
        <w:t>A.</w:t>
      </w:r>
      <w:r>
        <w:rPr>
          <w:spacing w:val="-5"/>
          <w:sz w:val="24"/>
        </w:rPr>
        <w:t xml:space="preserve"> </w:t>
      </w:r>
      <w:r>
        <w:rPr>
          <w:sz w:val="24"/>
        </w:rPr>
        <w:t>(2010).</w:t>
      </w:r>
      <w:r>
        <w:rPr>
          <w:spacing w:val="-5"/>
          <w:sz w:val="24"/>
        </w:rPr>
        <w:t xml:space="preserve"> </w:t>
      </w:r>
      <w:r>
        <w:rPr>
          <w:i/>
          <w:sz w:val="24"/>
        </w:rPr>
        <w:t>Web</w:t>
      </w:r>
      <w:r>
        <w:rPr>
          <w:i/>
          <w:spacing w:val="-5"/>
          <w:sz w:val="24"/>
        </w:rPr>
        <w:t xml:space="preserve"> </w:t>
      </w:r>
      <w:r>
        <w:rPr>
          <w:i/>
          <w:sz w:val="24"/>
        </w:rPr>
        <w:t>analytics</w:t>
      </w:r>
      <w:r>
        <w:rPr>
          <w:i/>
          <w:spacing w:val="-5"/>
          <w:sz w:val="24"/>
        </w:rPr>
        <w:t xml:space="preserve"> </w:t>
      </w:r>
      <w:r>
        <w:rPr>
          <w:i/>
          <w:sz w:val="24"/>
        </w:rPr>
        <w:t>2.0:</w:t>
      </w:r>
      <w:r>
        <w:rPr>
          <w:i/>
          <w:spacing w:val="-5"/>
          <w:sz w:val="24"/>
        </w:rPr>
        <w:t xml:space="preserve"> </w:t>
      </w:r>
      <w:r>
        <w:rPr>
          <w:i/>
          <w:sz w:val="24"/>
        </w:rPr>
        <w:t>The</w:t>
      </w:r>
      <w:r>
        <w:rPr>
          <w:i/>
          <w:spacing w:val="-5"/>
          <w:sz w:val="24"/>
        </w:rPr>
        <w:t xml:space="preserve"> </w:t>
      </w:r>
      <w:r>
        <w:rPr>
          <w:i/>
          <w:sz w:val="24"/>
        </w:rPr>
        <w:t>art</w:t>
      </w:r>
      <w:r>
        <w:rPr>
          <w:i/>
          <w:spacing w:val="-5"/>
          <w:sz w:val="24"/>
        </w:rPr>
        <w:t xml:space="preserve"> </w:t>
      </w:r>
      <w:r>
        <w:rPr>
          <w:i/>
          <w:sz w:val="24"/>
        </w:rPr>
        <w:t>of</w:t>
      </w:r>
      <w:r>
        <w:rPr>
          <w:i/>
          <w:spacing w:val="-5"/>
          <w:sz w:val="24"/>
        </w:rPr>
        <w:t xml:space="preserve"> </w:t>
      </w:r>
      <w:r>
        <w:rPr>
          <w:i/>
          <w:sz w:val="24"/>
        </w:rPr>
        <w:t>online</w:t>
      </w:r>
      <w:r>
        <w:rPr>
          <w:i/>
          <w:spacing w:val="-5"/>
          <w:sz w:val="24"/>
        </w:rPr>
        <w:t xml:space="preserve"> </w:t>
      </w:r>
      <w:r>
        <w:rPr>
          <w:i/>
          <w:sz w:val="24"/>
        </w:rPr>
        <w:t>accountability</w:t>
      </w:r>
      <w:r>
        <w:rPr>
          <w:i/>
          <w:spacing w:val="-5"/>
          <w:sz w:val="24"/>
        </w:rPr>
        <w:t xml:space="preserve"> </w:t>
      </w:r>
      <w:r>
        <w:rPr>
          <w:i/>
          <w:sz w:val="24"/>
        </w:rPr>
        <w:t>and</w:t>
      </w:r>
      <w:r>
        <w:rPr>
          <w:i/>
          <w:spacing w:val="-5"/>
          <w:sz w:val="24"/>
        </w:rPr>
        <w:t xml:space="preserve"> </w:t>
      </w:r>
      <w:r>
        <w:rPr>
          <w:i/>
          <w:sz w:val="24"/>
        </w:rPr>
        <w:t>science</w:t>
      </w:r>
      <w:r>
        <w:rPr>
          <w:i/>
          <w:spacing w:val="-5"/>
          <w:sz w:val="24"/>
        </w:rPr>
        <w:t xml:space="preserve"> </w:t>
      </w:r>
      <w:r>
        <w:rPr>
          <w:i/>
          <w:sz w:val="24"/>
        </w:rPr>
        <w:t>of</w:t>
      </w:r>
      <w:r>
        <w:rPr>
          <w:i/>
          <w:spacing w:val="-5"/>
          <w:sz w:val="24"/>
        </w:rPr>
        <w:t xml:space="preserve"> </w:t>
      </w:r>
      <w:r>
        <w:rPr>
          <w:i/>
          <w:sz w:val="24"/>
        </w:rPr>
        <w:t>customer centricity</w:t>
      </w:r>
      <w:r>
        <w:rPr>
          <w:sz w:val="24"/>
        </w:rPr>
        <w:t>. Sybex.</w:t>
      </w:r>
    </w:p>
    <w:p w:rsidR="00E06AA8" w:rsidRDefault="00E06AA8">
      <w:pPr>
        <w:rPr>
          <w:sz w:val="24"/>
        </w:rPr>
        <w:sectPr w:rsidR="00E06AA8">
          <w:pgSz w:w="12240" w:h="15840"/>
          <w:pgMar w:top="1380" w:right="720" w:bottom="1260" w:left="720" w:header="0" w:footer="1019" w:gutter="0"/>
          <w:cols w:space="720"/>
        </w:sectPr>
      </w:pPr>
    </w:p>
    <w:p w:rsidR="00E06AA8" w:rsidRDefault="007F5D15">
      <w:pPr>
        <w:spacing w:before="60"/>
        <w:ind w:left="1440" w:right="723" w:hanging="720"/>
        <w:rPr>
          <w:sz w:val="24"/>
        </w:rPr>
      </w:pPr>
      <w:r>
        <w:rPr>
          <w:sz w:val="24"/>
        </w:rPr>
        <w:lastRenderedPageBreak/>
        <w:t>Kimani,</w:t>
      </w:r>
      <w:r>
        <w:rPr>
          <w:spacing w:val="-4"/>
          <w:sz w:val="24"/>
        </w:rPr>
        <w:t xml:space="preserve"> </w:t>
      </w:r>
      <w:r>
        <w:rPr>
          <w:sz w:val="24"/>
        </w:rPr>
        <w:t>B.</w:t>
      </w:r>
      <w:r>
        <w:rPr>
          <w:spacing w:val="-4"/>
          <w:sz w:val="24"/>
        </w:rPr>
        <w:t xml:space="preserve"> </w:t>
      </w:r>
      <w:r>
        <w:rPr>
          <w:sz w:val="24"/>
        </w:rPr>
        <w:t>(2024).</w:t>
      </w:r>
      <w:r>
        <w:rPr>
          <w:spacing w:val="-4"/>
          <w:sz w:val="24"/>
        </w:rPr>
        <w:t xml:space="preserve"> </w:t>
      </w:r>
      <w:r>
        <w:rPr>
          <w:i/>
          <w:sz w:val="24"/>
        </w:rPr>
        <w:t>Internal</w:t>
      </w:r>
      <w:r>
        <w:rPr>
          <w:i/>
          <w:spacing w:val="-4"/>
          <w:sz w:val="24"/>
        </w:rPr>
        <w:t xml:space="preserve"> </w:t>
      </w:r>
      <w:r>
        <w:rPr>
          <w:i/>
          <w:sz w:val="24"/>
        </w:rPr>
        <w:t>communication</w:t>
      </w:r>
      <w:r>
        <w:rPr>
          <w:i/>
          <w:spacing w:val="-4"/>
          <w:sz w:val="24"/>
        </w:rPr>
        <w:t xml:space="preserve"> </w:t>
      </w:r>
      <w:r>
        <w:rPr>
          <w:i/>
          <w:sz w:val="24"/>
        </w:rPr>
        <w:t>strategies</w:t>
      </w:r>
      <w:r>
        <w:rPr>
          <w:i/>
          <w:spacing w:val="-4"/>
          <w:sz w:val="24"/>
        </w:rPr>
        <w:t xml:space="preserve"> </w:t>
      </w:r>
      <w:r>
        <w:rPr>
          <w:i/>
          <w:sz w:val="24"/>
        </w:rPr>
        <w:t>and</w:t>
      </w:r>
      <w:r>
        <w:rPr>
          <w:i/>
          <w:spacing w:val="-4"/>
          <w:sz w:val="24"/>
        </w:rPr>
        <w:t xml:space="preserve"> </w:t>
      </w:r>
      <w:r>
        <w:rPr>
          <w:i/>
          <w:sz w:val="24"/>
        </w:rPr>
        <w:t>employee</w:t>
      </w:r>
      <w:r>
        <w:rPr>
          <w:i/>
          <w:spacing w:val="-4"/>
          <w:sz w:val="24"/>
        </w:rPr>
        <w:t xml:space="preserve"> </w:t>
      </w:r>
      <w:r>
        <w:rPr>
          <w:i/>
          <w:sz w:val="24"/>
        </w:rPr>
        <w:t>engagement</w:t>
      </w:r>
      <w:r>
        <w:rPr>
          <w:sz w:val="24"/>
        </w:rPr>
        <w:t>.</w:t>
      </w:r>
      <w:r>
        <w:rPr>
          <w:spacing w:val="-4"/>
          <w:sz w:val="24"/>
        </w:rPr>
        <w:t xml:space="preserve"> </w:t>
      </w:r>
      <w:r>
        <w:rPr>
          <w:i/>
          <w:sz w:val="24"/>
        </w:rPr>
        <w:t>Journal</w:t>
      </w:r>
      <w:r>
        <w:rPr>
          <w:i/>
          <w:spacing w:val="-4"/>
          <w:sz w:val="24"/>
        </w:rPr>
        <w:t xml:space="preserve"> </w:t>
      </w:r>
      <w:r>
        <w:rPr>
          <w:i/>
          <w:sz w:val="24"/>
        </w:rPr>
        <w:t>of Public Relations, 2</w:t>
      </w:r>
      <w:r>
        <w:rPr>
          <w:sz w:val="24"/>
        </w:rPr>
        <w:t xml:space="preserve">(1), 13–24. </w:t>
      </w:r>
      <w:hyperlink r:id="rId42">
        <w:r>
          <w:rPr>
            <w:sz w:val="24"/>
          </w:rPr>
          <w:t>https://doi.org/10.47941/jpr.1695</w:t>
        </w:r>
      </w:hyperlink>
    </w:p>
    <w:p w:rsidR="00E06AA8" w:rsidRDefault="007F5D15">
      <w:pPr>
        <w:spacing w:before="200"/>
        <w:ind w:left="720"/>
        <w:rPr>
          <w:sz w:val="24"/>
        </w:rPr>
      </w:pPr>
      <w:r>
        <w:rPr>
          <w:sz w:val="24"/>
        </w:rPr>
        <w:t>Kotler,</w:t>
      </w:r>
      <w:r>
        <w:rPr>
          <w:spacing w:val="-5"/>
          <w:sz w:val="24"/>
        </w:rPr>
        <w:t xml:space="preserve"> </w:t>
      </w:r>
      <w:r>
        <w:rPr>
          <w:sz w:val="24"/>
        </w:rPr>
        <w:t>P.,</w:t>
      </w:r>
      <w:r>
        <w:rPr>
          <w:spacing w:val="-4"/>
          <w:sz w:val="24"/>
        </w:rPr>
        <w:t xml:space="preserve"> </w:t>
      </w:r>
      <w:r>
        <w:rPr>
          <w:sz w:val="24"/>
        </w:rPr>
        <w:t>&amp;</w:t>
      </w:r>
      <w:r>
        <w:rPr>
          <w:spacing w:val="-4"/>
          <w:sz w:val="24"/>
        </w:rPr>
        <w:t xml:space="preserve"> </w:t>
      </w:r>
      <w:r>
        <w:rPr>
          <w:sz w:val="24"/>
        </w:rPr>
        <w:t>Keller,</w:t>
      </w:r>
      <w:r>
        <w:rPr>
          <w:spacing w:val="-5"/>
          <w:sz w:val="24"/>
        </w:rPr>
        <w:t xml:space="preserve"> </w:t>
      </w:r>
      <w:r>
        <w:rPr>
          <w:sz w:val="24"/>
        </w:rPr>
        <w:t>K.</w:t>
      </w:r>
      <w:r>
        <w:rPr>
          <w:spacing w:val="-4"/>
          <w:sz w:val="24"/>
        </w:rPr>
        <w:t xml:space="preserve"> </w:t>
      </w:r>
      <w:r>
        <w:rPr>
          <w:sz w:val="24"/>
        </w:rPr>
        <w:t>L.</w:t>
      </w:r>
      <w:r>
        <w:rPr>
          <w:spacing w:val="-4"/>
          <w:sz w:val="24"/>
        </w:rPr>
        <w:t xml:space="preserve"> </w:t>
      </w:r>
      <w:r>
        <w:rPr>
          <w:sz w:val="24"/>
        </w:rPr>
        <w:t>(2016).</w:t>
      </w:r>
      <w:r>
        <w:rPr>
          <w:spacing w:val="-5"/>
          <w:sz w:val="24"/>
        </w:rPr>
        <w:t xml:space="preserve"> </w:t>
      </w:r>
      <w:r>
        <w:rPr>
          <w:i/>
          <w:sz w:val="24"/>
        </w:rPr>
        <w:t>Dirección</w:t>
      </w:r>
      <w:r>
        <w:rPr>
          <w:i/>
          <w:spacing w:val="-4"/>
          <w:sz w:val="24"/>
        </w:rPr>
        <w:t xml:space="preserve"> </w:t>
      </w:r>
      <w:r>
        <w:rPr>
          <w:i/>
          <w:sz w:val="24"/>
        </w:rPr>
        <w:t>de</w:t>
      </w:r>
      <w:r>
        <w:rPr>
          <w:i/>
          <w:spacing w:val="-4"/>
          <w:sz w:val="24"/>
        </w:rPr>
        <w:t xml:space="preserve"> </w:t>
      </w:r>
      <w:r>
        <w:rPr>
          <w:i/>
          <w:sz w:val="24"/>
        </w:rPr>
        <w:t>marketing</w:t>
      </w:r>
      <w:r>
        <w:rPr>
          <w:i/>
          <w:spacing w:val="-5"/>
          <w:sz w:val="24"/>
        </w:rPr>
        <w:t xml:space="preserve"> </w:t>
      </w:r>
      <w:r>
        <w:rPr>
          <w:sz w:val="24"/>
        </w:rPr>
        <w:t>(15a</w:t>
      </w:r>
      <w:r>
        <w:rPr>
          <w:spacing w:val="-4"/>
          <w:sz w:val="24"/>
        </w:rPr>
        <w:t xml:space="preserve"> </w:t>
      </w:r>
      <w:r>
        <w:rPr>
          <w:sz w:val="24"/>
        </w:rPr>
        <w:t>ed.).</w:t>
      </w:r>
      <w:r>
        <w:rPr>
          <w:spacing w:val="-4"/>
          <w:sz w:val="24"/>
        </w:rPr>
        <w:t xml:space="preserve"> </w:t>
      </w:r>
      <w:r>
        <w:rPr>
          <w:sz w:val="24"/>
        </w:rPr>
        <w:t>Pearson</w:t>
      </w:r>
      <w:r>
        <w:rPr>
          <w:spacing w:val="-4"/>
          <w:sz w:val="24"/>
        </w:rPr>
        <w:t xml:space="preserve"> </w:t>
      </w:r>
      <w:r>
        <w:rPr>
          <w:spacing w:val="-2"/>
          <w:sz w:val="24"/>
        </w:rPr>
        <w:t>Educación.</w:t>
      </w:r>
    </w:p>
    <w:p w:rsidR="00E06AA8" w:rsidRDefault="007F5D15">
      <w:pPr>
        <w:spacing w:before="200"/>
        <w:ind w:left="1440" w:right="723" w:hanging="720"/>
        <w:rPr>
          <w:sz w:val="24"/>
        </w:rPr>
      </w:pPr>
      <w:r>
        <w:rPr>
          <w:sz w:val="24"/>
        </w:rPr>
        <w:t>Lockwood,</w:t>
      </w:r>
      <w:r>
        <w:rPr>
          <w:spacing w:val="-6"/>
          <w:sz w:val="24"/>
        </w:rPr>
        <w:t xml:space="preserve"> </w:t>
      </w:r>
      <w:r>
        <w:rPr>
          <w:sz w:val="24"/>
        </w:rPr>
        <w:t>T.</w:t>
      </w:r>
      <w:r>
        <w:rPr>
          <w:spacing w:val="-6"/>
          <w:sz w:val="24"/>
        </w:rPr>
        <w:t xml:space="preserve"> </w:t>
      </w:r>
      <w:r>
        <w:rPr>
          <w:sz w:val="24"/>
        </w:rPr>
        <w:t>(2010).</w:t>
      </w:r>
      <w:r>
        <w:rPr>
          <w:spacing w:val="-6"/>
          <w:sz w:val="24"/>
        </w:rPr>
        <w:t xml:space="preserve"> </w:t>
      </w:r>
      <w:r>
        <w:rPr>
          <w:i/>
          <w:sz w:val="24"/>
        </w:rPr>
        <w:t>Design</w:t>
      </w:r>
      <w:r>
        <w:rPr>
          <w:i/>
          <w:spacing w:val="-6"/>
          <w:sz w:val="24"/>
        </w:rPr>
        <w:t xml:space="preserve"> </w:t>
      </w:r>
      <w:r>
        <w:rPr>
          <w:i/>
          <w:sz w:val="24"/>
        </w:rPr>
        <w:t>thinking:</w:t>
      </w:r>
      <w:r>
        <w:rPr>
          <w:i/>
          <w:spacing w:val="-6"/>
          <w:sz w:val="24"/>
        </w:rPr>
        <w:t xml:space="preserve"> </w:t>
      </w:r>
      <w:r>
        <w:rPr>
          <w:i/>
          <w:sz w:val="24"/>
        </w:rPr>
        <w:t>Integrating</w:t>
      </w:r>
      <w:r>
        <w:rPr>
          <w:i/>
          <w:spacing w:val="-6"/>
          <w:sz w:val="24"/>
        </w:rPr>
        <w:t xml:space="preserve"> </w:t>
      </w:r>
      <w:r>
        <w:rPr>
          <w:i/>
          <w:sz w:val="24"/>
        </w:rPr>
        <w:t>innovation,</w:t>
      </w:r>
      <w:r>
        <w:rPr>
          <w:i/>
          <w:spacing w:val="-6"/>
          <w:sz w:val="24"/>
        </w:rPr>
        <w:t xml:space="preserve"> </w:t>
      </w:r>
      <w:r>
        <w:rPr>
          <w:i/>
          <w:sz w:val="24"/>
        </w:rPr>
        <w:t>customer</w:t>
      </w:r>
      <w:r>
        <w:rPr>
          <w:i/>
          <w:spacing w:val="-6"/>
          <w:sz w:val="24"/>
        </w:rPr>
        <w:t xml:space="preserve"> </w:t>
      </w:r>
      <w:r>
        <w:rPr>
          <w:i/>
          <w:sz w:val="24"/>
        </w:rPr>
        <w:t>experience,</w:t>
      </w:r>
      <w:r>
        <w:rPr>
          <w:i/>
          <w:spacing w:val="-6"/>
          <w:sz w:val="24"/>
        </w:rPr>
        <w:t xml:space="preserve"> </w:t>
      </w:r>
      <w:r>
        <w:rPr>
          <w:i/>
          <w:sz w:val="24"/>
        </w:rPr>
        <w:t>and</w:t>
      </w:r>
      <w:r>
        <w:rPr>
          <w:i/>
          <w:spacing w:val="-6"/>
          <w:sz w:val="24"/>
        </w:rPr>
        <w:t xml:space="preserve"> </w:t>
      </w:r>
      <w:r>
        <w:rPr>
          <w:i/>
          <w:sz w:val="24"/>
        </w:rPr>
        <w:t>brand value</w:t>
      </w:r>
      <w:r>
        <w:rPr>
          <w:sz w:val="24"/>
        </w:rPr>
        <w:t>. Allworth Press.</w:t>
      </w:r>
    </w:p>
    <w:p w:rsidR="00E06AA8" w:rsidRDefault="007F5D15">
      <w:pPr>
        <w:spacing w:before="200"/>
        <w:ind w:left="720"/>
        <w:rPr>
          <w:sz w:val="24"/>
        </w:rPr>
      </w:pPr>
      <w:r>
        <w:rPr>
          <w:sz w:val="24"/>
        </w:rPr>
        <w:t>Ministerio</w:t>
      </w:r>
      <w:r>
        <w:rPr>
          <w:spacing w:val="-3"/>
          <w:sz w:val="24"/>
        </w:rPr>
        <w:t xml:space="preserve"> </w:t>
      </w:r>
      <w:r>
        <w:rPr>
          <w:sz w:val="24"/>
        </w:rPr>
        <w:t>del</w:t>
      </w:r>
      <w:r>
        <w:rPr>
          <w:spacing w:val="-3"/>
          <w:sz w:val="24"/>
        </w:rPr>
        <w:t xml:space="preserve"> </w:t>
      </w:r>
      <w:r>
        <w:rPr>
          <w:sz w:val="24"/>
        </w:rPr>
        <w:t>Trabajo</w:t>
      </w:r>
      <w:r>
        <w:rPr>
          <w:spacing w:val="-2"/>
          <w:sz w:val="24"/>
        </w:rPr>
        <w:t xml:space="preserve"> </w:t>
      </w:r>
      <w:r>
        <w:rPr>
          <w:sz w:val="24"/>
        </w:rPr>
        <w:t>del</w:t>
      </w:r>
      <w:r>
        <w:rPr>
          <w:spacing w:val="-3"/>
          <w:sz w:val="24"/>
        </w:rPr>
        <w:t xml:space="preserve"> </w:t>
      </w:r>
      <w:r>
        <w:rPr>
          <w:sz w:val="24"/>
        </w:rPr>
        <w:t>Ecuador.</w:t>
      </w:r>
      <w:r>
        <w:rPr>
          <w:spacing w:val="-3"/>
          <w:sz w:val="24"/>
        </w:rPr>
        <w:t xml:space="preserve"> </w:t>
      </w:r>
      <w:r>
        <w:rPr>
          <w:sz w:val="24"/>
        </w:rPr>
        <w:t>(s.</w:t>
      </w:r>
      <w:r>
        <w:rPr>
          <w:spacing w:val="-2"/>
          <w:sz w:val="24"/>
        </w:rPr>
        <w:t xml:space="preserve"> </w:t>
      </w:r>
      <w:r>
        <w:rPr>
          <w:sz w:val="24"/>
        </w:rPr>
        <w:t>f.).</w:t>
      </w:r>
      <w:r>
        <w:rPr>
          <w:spacing w:val="-3"/>
          <w:sz w:val="24"/>
        </w:rPr>
        <w:t xml:space="preserve"> </w:t>
      </w:r>
      <w:r>
        <w:rPr>
          <w:i/>
          <w:sz w:val="24"/>
        </w:rPr>
        <w:t>Normativa</w:t>
      </w:r>
      <w:r>
        <w:rPr>
          <w:i/>
          <w:spacing w:val="-3"/>
          <w:sz w:val="24"/>
        </w:rPr>
        <w:t xml:space="preserve"> </w:t>
      </w:r>
      <w:r>
        <w:rPr>
          <w:i/>
          <w:sz w:val="24"/>
        </w:rPr>
        <w:t>legal,</w:t>
      </w:r>
      <w:r>
        <w:rPr>
          <w:i/>
          <w:spacing w:val="-2"/>
          <w:sz w:val="24"/>
        </w:rPr>
        <w:t xml:space="preserve"> </w:t>
      </w:r>
      <w:r>
        <w:rPr>
          <w:i/>
          <w:sz w:val="24"/>
        </w:rPr>
        <w:t>programas,</w:t>
      </w:r>
      <w:r>
        <w:rPr>
          <w:i/>
          <w:spacing w:val="-3"/>
          <w:sz w:val="24"/>
        </w:rPr>
        <w:t xml:space="preserve"> </w:t>
      </w:r>
      <w:r>
        <w:rPr>
          <w:i/>
          <w:sz w:val="24"/>
        </w:rPr>
        <w:t>format</w:t>
      </w:r>
      <w:r>
        <w:rPr>
          <w:i/>
          <w:sz w:val="24"/>
        </w:rPr>
        <w:t>os</w:t>
      </w:r>
      <w:r>
        <w:rPr>
          <w:i/>
          <w:spacing w:val="-3"/>
          <w:sz w:val="24"/>
        </w:rPr>
        <w:t xml:space="preserve"> </w:t>
      </w:r>
      <w:r>
        <w:rPr>
          <w:i/>
          <w:sz w:val="24"/>
        </w:rPr>
        <w:t>y</w:t>
      </w:r>
      <w:r>
        <w:rPr>
          <w:i/>
          <w:spacing w:val="-2"/>
          <w:sz w:val="24"/>
        </w:rPr>
        <w:t xml:space="preserve"> guías</w:t>
      </w:r>
      <w:r>
        <w:rPr>
          <w:spacing w:val="-2"/>
          <w:sz w:val="24"/>
        </w:rPr>
        <w:t>.</w:t>
      </w:r>
    </w:p>
    <w:p w:rsidR="00E06AA8" w:rsidRDefault="007F5D15">
      <w:pPr>
        <w:pStyle w:val="Textoindependiente"/>
        <w:spacing w:before="0"/>
        <w:ind w:left="1440"/>
        <w:jc w:val="left"/>
      </w:pPr>
      <w:r>
        <w:t xml:space="preserve">Recuperado el 23 de julio de 2026, </w:t>
      </w:r>
      <w:r>
        <w:rPr>
          <w:spacing w:val="-5"/>
        </w:rPr>
        <w:t>de</w:t>
      </w:r>
    </w:p>
    <w:p w:rsidR="00E06AA8" w:rsidRDefault="007F5D15">
      <w:pPr>
        <w:pStyle w:val="Textoindependiente"/>
        <w:spacing w:before="0"/>
        <w:ind w:left="1440" w:right="723"/>
        <w:jc w:val="left"/>
      </w:pPr>
      <w:hyperlink r:id="rId43">
        <w:r>
          <w:rPr>
            <w:spacing w:val="-2"/>
          </w:rPr>
          <w:t>https://www.trabajo.gob.ec/normativa-legal-programas-formatos-y-guias/?utm_source=c</w:t>
        </w:r>
      </w:hyperlink>
      <w:r>
        <w:rPr>
          <w:spacing w:val="-2"/>
        </w:rPr>
        <w:t xml:space="preserve"> hatgpt.com</w:t>
      </w:r>
    </w:p>
    <w:p w:rsidR="00E06AA8" w:rsidRDefault="007F5D15">
      <w:pPr>
        <w:pStyle w:val="Textoindependiente"/>
        <w:spacing w:before="200"/>
        <w:ind w:left="1440" w:right="723" w:hanging="720"/>
        <w:jc w:val="left"/>
      </w:pPr>
      <w:r>
        <w:t>OpenAI.</w:t>
      </w:r>
      <w:r>
        <w:rPr>
          <w:spacing w:val="-3"/>
        </w:rPr>
        <w:t xml:space="preserve"> </w:t>
      </w:r>
      <w:r>
        <w:t>(2025).</w:t>
      </w:r>
      <w:r>
        <w:rPr>
          <w:spacing w:val="-3"/>
        </w:rPr>
        <w:t xml:space="preserve"> </w:t>
      </w:r>
      <w:r>
        <w:rPr>
          <w:i/>
        </w:rPr>
        <w:t>ChatGPT</w:t>
      </w:r>
      <w:r>
        <w:rPr>
          <w:i/>
          <w:spacing w:val="-3"/>
        </w:rPr>
        <w:t xml:space="preserve"> </w:t>
      </w:r>
      <w:r>
        <w:t>(versión</w:t>
      </w:r>
      <w:r>
        <w:rPr>
          <w:spacing w:val="-3"/>
        </w:rPr>
        <w:t xml:space="preserve"> </w:t>
      </w:r>
      <w:r>
        <w:t>del</w:t>
      </w:r>
      <w:r>
        <w:rPr>
          <w:spacing w:val="-3"/>
        </w:rPr>
        <w:t xml:space="preserve"> </w:t>
      </w:r>
      <w:r>
        <w:t>7</w:t>
      </w:r>
      <w:r>
        <w:rPr>
          <w:spacing w:val="-3"/>
        </w:rPr>
        <w:t xml:space="preserve"> </w:t>
      </w:r>
      <w:r>
        <w:t>de</w:t>
      </w:r>
      <w:r>
        <w:rPr>
          <w:spacing w:val="-3"/>
        </w:rPr>
        <w:t xml:space="preserve"> </w:t>
      </w:r>
      <w:r>
        <w:t>diciembre</w:t>
      </w:r>
      <w:r>
        <w:rPr>
          <w:spacing w:val="-3"/>
        </w:rPr>
        <w:t xml:space="preserve"> </w:t>
      </w:r>
      <w:r>
        <w:t>de</w:t>
      </w:r>
      <w:r>
        <w:rPr>
          <w:spacing w:val="-3"/>
        </w:rPr>
        <w:t xml:space="preserve"> </w:t>
      </w:r>
      <w:r>
        <w:t>2025)</w:t>
      </w:r>
      <w:r>
        <w:rPr>
          <w:spacing w:val="-3"/>
        </w:rPr>
        <w:t xml:space="preserve"> </w:t>
      </w:r>
      <w:r>
        <w:t>[Modelo</w:t>
      </w:r>
      <w:r>
        <w:rPr>
          <w:spacing w:val="-3"/>
        </w:rPr>
        <w:t xml:space="preserve"> </w:t>
      </w:r>
      <w:r>
        <w:t>de</w:t>
      </w:r>
      <w:r>
        <w:rPr>
          <w:spacing w:val="-3"/>
        </w:rPr>
        <w:t xml:space="preserve"> </w:t>
      </w:r>
      <w:r>
        <w:t>lenguaje</w:t>
      </w:r>
      <w:r>
        <w:rPr>
          <w:spacing w:val="-3"/>
        </w:rPr>
        <w:t xml:space="preserve"> </w:t>
      </w:r>
      <w:r>
        <w:t>de</w:t>
      </w:r>
      <w:r>
        <w:rPr>
          <w:spacing w:val="-3"/>
        </w:rPr>
        <w:t xml:space="preserve"> </w:t>
      </w:r>
      <w:r>
        <w:t xml:space="preserve">gran tamaño]. </w:t>
      </w:r>
      <w:hyperlink r:id="rId44">
        <w:r>
          <w:t>https://chatgpt.com/</w:t>
        </w:r>
      </w:hyperlink>
    </w:p>
    <w:p w:rsidR="00E06AA8" w:rsidRDefault="007F5D15">
      <w:pPr>
        <w:spacing w:before="200"/>
        <w:ind w:left="1440" w:right="883" w:hanging="720"/>
        <w:jc w:val="both"/>
        <w:rPr>
          <w:sz w:val="24"/>
        </w:rPr>
      </w:pPr>
      <w:r>
        <w:rPr>
          <w:sz w:val="24"/>
        </w:rPr>
        <w:t>Orozco,</w:t>
      </w:r>
      <w:r>
        <w:rPr>
          <w:spacing w:val="-5"/>
          <w:sz w:val="24"/>
        </w:rPr>
        <w:t xml:space="preserve"> </w:t>
      </w:r>
      <w:r>
        <w:rPr>
          <w:sz w:val="24"/>
        </w:rPr>
        <w:t>M.</w:t>
      </w:r>
      <w:r>
        <w:rPr>
          <w:spacing w:val="-5"/>
          <w:sz w:val="24"/>
        </w:rPr>
        <w:t xml:space="preserve"> </w:t>
      </w:r>
      <w:r>
        <w:rPr>
          <w:sz w:val="24"/>
        </w:rPr>
        <w:t>(2026).</w:t>
      </w:r>
      <w:r>
        <w:rPr>
          <w:spacing w:val="-5"/>
          <w:sz w:val="24"/>
        </w:rPr>
        <w:t xml:space="preserve"> </w:t>
      </w:r>
      <w:r>
        <w:rPr>
          <w:i/>
          <w:sz w:val="24"/>
        </w:rPr>
        <w:t>ExxonMobil,</w:t>
      </w:r>
      <w:r>
        <w:rPr>
          <w:i/>
          <w:spacing w:val="-5"/>
          <w:sz w:val="24"/>
        </w:rPr>
        <w:t xml:space="preserve"> </w:t>
      </w:r>
      <w:r>
        <w:rPr>
          <w:i/>
          <w:sz w:val="24"/>
        </w:rPr>
        <w:t>la</w:t>
      </w:r>
      <w:r>
        <w:rPr>
          <w:i/>
          <w:spacing w:val="-5"/>
          <w:sz w:val="24"/>
        </w:rPr>
        <w:t xml:space="preserve"> </w:t>
      </w:r>
      <w:r>
        <w:rPr>
          <w:i/>
          <w:sz w:val="24"/>
        </w:rPr>
        <w:t>tercera</w:t>
      </w:r>
      <w:r>
        <w:rPr>
          <w:i/>
          <w:spacing w:val="-5"/>
          <w:sz w:val="24"/>
        </w:rPr>
        <w:t xml:space="preserve"> </w:t>
      </w:r>
      <w:r>
        <w:rPr>
          <w:i/>
          <w:sz w:val="24"/>
        </w:rPr>
        <w:t>petrolera</w:t>
      </w:r>
      <w:r>
        <w:rPr>
          <w:i/>
          <w:spacing w:val="-5"/>
          <w:sz w:val="24"/>
        </w:rPr>
        <w:t xml:space="preserve"> </w:t>
      </w:r>
      <w:r>
        <w:rPr>
          <w:i/>
          <w:sz w:val="24"/>
        </w:rPr>
        <w:t>más</w:t>
      </w:r>
      <w:r>
        <w:rPr>
          <w:i/>
          <w:spacing w:val="-5"/>
          <w:sz w:val="24"/>
        </w:rPr>
        <w:t xml:space="preserve"> </w:t>
      </w:r>
      <w:r>
        <w:rPr>
          <w:i/>
          <w:sz w:val="24"/>
        </w:rPr>
        <w:t>grande</w:t>
      </w:r>
      <w:r>
        <w:rPr>
          <w:i/>
          <w:spacing w:val="-5"/>
          <w:sz w:val="24"/>
        </w:rPr>
        <w:t xml:space="preserve"> </w:t>
      </w:r>
      <w:r>
        <w:rPr>
          <w:i/>
          <w:sz w:val="24"/>
        </w:rPr>
        <w:t>del</w:t>
      </w:r>
      <w:r>
        <w:rPr>
          <w:i/>
          <w:spacing w:val="-5"/>
          <w:sz w:val="24"/>
        </w:rPr>
        <w:t xml:space="preserve"> </w:t>
      </w:r>
      <w:r>
        <w:rPr>
          <w:i/>
          <w:sz w:val="24"/>
        </w:rPr>
        <w:t>mundo,</w:t>
      </w:r>
      <w:r>
        <w:rPr>
          <w:i/>
          <w:spacing w:val="-5"/>
          <w:sz w:val="24"/>
        </w:rPr>
        <w:t xml:space="preserve"> </w:t>
      </w:r>
      <w:r>
        <w:rPr>
          <w:i/>
          <w:sz w:val="24"/>
        </w:rPr>
        <w:t>entra</w:t>
      </w:r>
      <w:r>
        <w:rPr>
          <w:i/>
          <w:spacing w:val="-5"/>
          <w:sz w:val="24"/>
        </w:rPr>
        <w:t xml:space="preserve"> </w:t>
      </w:r>
      <w:r>
        <w:rPr>
          <w:i/>
          <w:sz w:val="24"/>
        </w:rPr>
        <w:t>por</w:t>
      </w:r>
      <w:r>
        <w:rPr>
          <w:i/>
          <w:spacing w:val="-5"/>
          <w:sz w:val="24"/>
        </w:rPr>
        <w:t xml:space="preserve"> </w:t>
      </w:r>
      <w:r>
        <w:rPr>
          <w:i/>
          <w:sz w:val="24"/>
        </w:rPr>
        <w:t>primera vez</w:t>
      </w:r>
      <w:r>
        <w:rPr>
          <w:i/>
          <w:spacing w:val="-1"/>
          <w:sz w:val="24"/>
        </w:rPr>
        <w:t xml:space="preserve"> </w:t>
      </w:r>
      <w:r>
        <w:rPr>
          <w:i/>
          <w:sz w:val="24"/>
        </w:rPr>
        <w:t>al</w:t>
      </w:r>
      <w:r>
        <w:rPr>
          <w:i/>
          <w:spacing w:val="-1"/>
          <w:sz w:val="24"/>
        </w:rPr>
        <w:t xml:space="preserve"> </w:t>
      </w:r>
      <w:r>
        <w:rPr>
          <w:i/>
          <w:sz w:val="24"/>
        </w:rPr>
        <w:t>mercad</w:t>
      </w:r>
      <w:r>
        <w:rPr>
          <w:i/>
          <w:sz w:val="24"/>
        </w:rPr>
        <w:t>o</w:t>
      </w:r>
      <w:r>
        <w:rPr>
          <w:i/>
          <w:spacing w:val="-1"/>
          <w:sz w:val="24"/>
        </w:rPr>
        <w:t xml:space="preserve"> </w:t>
      </w:r>
      <w:r>
        <w:rPr>
          <w:i/>
          <w:sz w:val="24"/>
        </w:rPr>
        <w:t>de</w:t>
      </w:r>
      <w:r>
        <w:rPr>
          <w:i/>
          <w:spacing w:val="-1"/>
          <w:sz w:val="24"/>
        </w:rPr>
        <w:t xml:space="preserve"> </w:t>
      </w:r>
      <w:r>
        <w:rPr>
          <w:i/>
          <w:sz w:val="24"/>
        </w:rPr>
        <w:t>combustibles</w:t>
      </w:r>
      <w:r>
        <w:rPr>
          <w:i/>
          <w:spacing w:val="-1"/>
          <w:sz w:val="24"/>
        </w:rPr>
        <w:t xml:space="preserve"> </w:t>
      </w:r>
      <w:r>
        <w:rPr>
          <w:i/>
          <w:sz w:val="24"/>
        </w:rPr>
        <w:t>de</w:t>
      </w:r>
      <w:r>
        <w:rPr>
          <w:i/>
          <w:spacing w:val="-1"/>
          <w:sz w:val="24"/>
        </w:rPr>
        <w:t xml:space="preserve"> </w:t>
      </w:r>
      <w:r>
        <w:rPr>
          <w:i/>
          <w:sz w:val="24"/>
        </w:rPr>
        <w:t>Ecuador</w:t>
      </w:r>
      <w:r>
        <w:rPr>
          <w:sz w:val="24"/>
        </w:rPr>
        <w:t>.</w:t>
      </w:r>
      <w:r>
        <w:rPr>
          <w:spacing w:val="-1"/>
          <w:sz w:val="24"/>
        </w:rPr>
        <w:t xml:space="preserve"> </w:t>
      </w:r>
      <w:r>
        <w:rPr>
          <w:sz w:val="24"/>
        </w:rPr>
        <w:t>Primicias.</w:t>
      </w:r>
      <w:r>
        <w:rPr>
          <w:spacing w:val="-1"/>
          <w:sz w:val="24"/>
        </w:rPr>
        <w:t xml:space="preserve"> </w:t>
      </w:r>
      <w:r>
        <w:rPr>
          <w:sz w:val="24"/>
        </w:rPr>
        <w:t>Extraído</w:t>
      </w:r>
      <w:r>
        <w:rPr>
          <w:spacing w:val="-1"/>
          <w:sz w:val="24"/>
        </w:rPr>
        <w:t xml:space="preserve"> </w:t>
      </w:r>
      <w:r>
        <w:rPr>
          <w:sz w:val="24"/>
        </w:rPr>
        <w:t>el</w:t>
      </w:r>
      <w:r>
        <w:rPr>
          <w:spacing w:val="-1"/>
          <w:sz w:val="24"/>
        </w:rPr>
        <w:t xml:space="preserve"> </w:t>
      </w:r>
      <w:r>
        <w:rPr>
          <w:sz w:val="24"/>
        </w:rPr>
        <w:t>17</w:t>
      </w:r>
      <w:r>
        <w:rPr>
          <w:spacing w:val="-1"/>
          <w:sz w:val="24"/>
        </w:rPr>
        <w:t xml:space="preserve"> </w:t>
      </w:r>
      <w:r>
        <w:rPr>
          <w:sz w:val="24"/>
        </w:rPr>
        <w:t>de</w:t>
      </w:r>
      <w:r>
        <w:rPr>
          <w:spacing w:val="-1"/>
          <w:sz w:val="24"/>
        </w:rPr>
        <w:t xml:space="preserve"> </w:t>
      </w:r>
      <w:r>
        <w:rPr>
          <w:sz w:val="24"/>
        </w:rPr>
        <w:t>enero</w:t>
      </w:r>
      <w:r>
        <w:rPr>
          <w:spacing w:val="-1"/>
          <w:sz w:val="24"/>
        </w:rPr>
        <w:t xml:space="preserve"> </w:t>
      </w:r>
      <w:r>
        <w:rPr>
          <w:sz w:val="24"/>
        </w:rPr>
        <w:t>de</w:t>
      </w:r>
      <w:r>
        <w:rPr>
          <w:spacing w:val="-1"/>
          <w:sz w:val="24"/>
        </w:rPr>
        <w:t xml:space="preserve"> </w:t>
      </w:r>
      <w:r>
        <w:rPr>
          <w:sz w:val="24"/>
        </w:rPr>
        <w:t xml:space="preserve">2026 </w:t>
      </w:r>
      <w:r>
        <w:rPr>
          <w:spacing w:val="-6"/>
          <w:sz w:val="24"/>
        </w:rPr>
        <w:t>de</w:t>
      </w:r>
    </w:p>
    <w:p w:rsidR="00E06AA8" w:rsidRDefault="007F5D15">
      <w:pPr>
        <w:pStyle w:val="Textoindependiente"/>
        <w:spacing w:before="0"/>
        <w:ind w:left="1440" w:right="741"/>
        <w:jc w:val="left"/>
      </w:pPr>
      <w:hyperlink r:id="rId45">
        <w:r>
          <w:rPr>
            <w:spacing w:val="-2"/>
          </w:rPr>
          <w:t>https://www.primicias.ec/economia/exxon-mobil-mayor-petrolera-importacion-gasolina-a lto-octano-114921/</w:t>
        </w:r>
      </w:hyperlink>
    </w:p>
    <w:p w:rsidR="00E06AA8" w:rsidRDefault="007F5D15">
      <w:pPr>
        <w:spacing w:before="200"/>
        <w:ind w:left="1440" w:right="922" w:hanging="720"/>
        <w:jc w:val="both"/>
        <w:rPr>
          <w:sz w:val="24"/>
        </w:rPr>
      </w:pPr>
      <w:r>
        <w:rPr>
          <w:sz w:val="24"/>
        </w:rPr>
        <w:t>Osterwalder,</w:t>
      </w:r>
      <w:r>
        <w:rPr>
          <w:spacing w:val="-8"/>
          <w:sz w:val="24"/>
        </w:rPr>
        <w:t xml:space="preserve"> </w:t>
      </w:r>
      <w:r>
        <w:rPr>
          <w:sz w:val="24"/>
        </w:rPr>
        <w:t>A.,</w:t>
      </w:r>
      <w:r>
        <w:rPr>
          <w:spacing w:val="-8"/>
          <w:sz w:val="24"/>
        </w:rPr>
        <w:t xml:space="preserve"> </w:t>
      </w:r>
      <w:r>
        <w:rPr>
          <w:sz w:val="24"/>
        </w:rPr>
        <w:t>&amp;</w:t>
      </w:r>
      <w:r>
        <w:rPr>
          <w:spacing w:val="-8"/>
          <w:sz w:val="24"/>
        </w:rPr>
        <w:t xml:space="preserve"> </w:t>
      </w:r>
      <w:r>
        <w:rPr>
          <w:sz w:val="24"/>
        </w:rPr>
        <w:t>Pigneur,</w:t>
      </w:r>
      <w:r>
        <w:rPr>
          <w:spacing w:val="-8"/>
          <w:sz w:val="24"/>
        </w:rPr>
        <w:t xml:space="preserve"> </w:t>
      </w:r>
      <w:r>
        <w:rPr>
          <w:sz w:val="24"/>
        </w:rPr>
        <w:t>Y.</w:t>
      </w:r>
      <w:r>
        <w:rPr>
          <w:spacing w:val="-8"/>
          <w:sz w:val="24"/>
        </w:rPr>
        <w:t xml:space="preserve"> </w:t>
      </w:r>
      <w:r>
        <w:rPr>
          <w:sz w:val="24"/>
        </w:rPr>
        <w:t>(2010).</w:t>
      </w:r>
      <w:r>
        <w:rPr>
          <w:spacing w:val="-8"/>
          <w:sz w:val="24"/>
        </w:rPr>
        <w:t xml:space="preserve"> </w:t>
      </w:r>
      <w:r>
        <w:rPr>
          <w:i/>
          <w:sz w:val="24"/>
        </w:rPr>
        <w:t>Business</w:t>
      </w:r>
      <w:r>
        <w:rPr>
          <w:i/>
          <w:spacing w:val="-8"/>
          <w:sz w:val="24"/>
        </w:rPr>
        <w:t xml:space="preserve"> </w:t>
      </w:r>
      <w:r>
        <w:rPr>
          <w:i/>
          <w:sz w:val="24"/>
        </w:rPr>
        <w:t>model</w:t>
      </w:r>
      <w:r>
        <w:rPr>
          <w:i/>
          <w:spacing w:val="-8"/>
          <w:sz w:val="24"/>
        </w:rPr>
        <w:t xml:space="preserve"> </w:t>
      </w:r>
      <w:r>
        <w:rPr>
          <w:i/>
          <w:sz w:val="24"/>
        </w:rPr>
        <w:t>generation:</w:t>
      </w:r>
      <w:r>
        <w:rPr>
          <w:i/>
          <w:spacing w:val="-8"/>
          <w:sz w:val="24"/>
        </w:rPr>
        <w:t xml:space="preserve"> </w:t>
      </w:r>
      <w:r>
        <w:rPr>
          <w:i/>
          <w:sz w:val="24"/>
        </w:rPr>
        <w:t>A</w:t>
      </w:r>
      <w:r>
        <w:rPr>
          <w:i/>
          <w:spacing w:val="-8"/>
          <w:sz w:val="24"/>
        </w:rPr>
        <w:t xml:space="preserve"> </w:t>
      </w:r>
      <w:r>
        <w:rPr>
          <w:i/>
          <w:sz w:val="24"/>
        </w:rPr>
        <w:t>handbook</w:t>
      </w:r>
      <w:r>
        <w:rPr>
          <w:i/>
          <w:spacing w:val="-8"/>
          <w:sz w:val="24"/>
        </w:rPr>
        <w:t xml:space="preserve"> </w:t>
      </w:r>
      <w:r>
        <w:rPr>
          <w:i/>
          <w:sz w:val="24"/>
        </w:rPr>
        <w:t>for</w:t>
      </w:r>
      <w:r>
        <w:rPr>
          <w:i/>
          <w:spacing w:val="-8"/>
          <w:sz w:val="24"/>
        </w:rPr>
        <w:t xml:space="preserve"> </w:t>
      </w:r>
      <w:r>
        <w:rPr>
          <w:i/>
          <w:sz w:val="24"/>
        </w:rPr>
        <w:t>visionaries, game changers, and challengers</w:t>
      </w:r>
      <w:r>
        <w:rPr>
          <w:sz w:val="24"/>
        </w:rPr>
        <w:t>. John Wiley &amp; Sons.</w:t>
      </w:r>
    </w:p>
    <w:p w:rsidR="00E06AA8" w:rsidRDefault="007F5D15">
      <w:pPr>
        <w:spacing w:before="200"/>
        <w:ind w:left="720"/>
        <w:rPr>
          <w:sz w:val="24"/>
        </w:rPr>
      </w:pPr>
      <w:r>
        <w:rPr>
          <w:sz w:val="24"/>
        </w:rPr>
        <w:t>Paula,</w:t>
      </w:r>
      <w:r>
        <w:rPr>
          <w:spacing w:val="-2"/>
          <w:sz w:val="24"/>
        </w:rPr>
        <w:t xml:space="preserve"> </w:t>
      </w:r>
      <w:r>
        <w:rPr>
          <w:sz w:val="24"/>
        </w:rPr>
        <w:t xml:space="preserve">G. (2021, 12 de julio). </w:t>
      </w:r>
      <w:r>
        <w:rPr>
          <w:i/>
          <w:sz w:val="24"/>
        </w:rPr>
        <w:t>Plantillas de benchmarking editables para tu negocio</w:t>
      </w:r>
      <w:r>
        <w:rPr>
          <w:sz w:val="24"/>
        </w:rPr>
        <w:t xml:space="preserve">. </w:t>
      </w:r>
      <w:r>
        <w:rPr>
          <w:spacing w:val="-2"/>
          <w:sz w:val="24"/>
        </w:rPr>
        <w:t>EDIT.org.</w:t>
      </w:r>
    </w:p>
    <w:p w:rsidR="00E06AA8" w:rsidRDefault="007F5D15">
      <w:pPr>
        <w:pStyle w:val="Textoindependiente"/>
        <w:spacing w:before="0"/>
        <w:ind w:left="1440"/>
        <w:jc w:val="left"/>
      </w:pPr>
      <w:r>
        <w:t>Extraído</w:t>
      </w:r>
      <w:r>
        <w:rPr>
          <w:spacing w:val="-1"/>
        </w:rPr>
        <w:t xml:space="preserve"> </w:t>
      </w:r>
      <w:r>
        <w:t>el</w:t>
      </w:r>
      <w:r>
        <w:rPr>
          <w:spacing w:val="-1"/>
        </w:rPr>
        <w:t xml:space="preserve"> </w:t>
      </w:r>
      <w:r>
        <w:t>25 de</w:t>
      </w:r>
      <w:r>
        <w:rPr>
          <w:spacing w:val="-1"/>
        </w:rPr>
        <w:t xml:space="preserve"> </w:t>
      </w:r>
      <w:r>
        <w:t>febrero</w:t>
      </w:r>
      <w:r>
        <w:rPr>
          <w:spacing w:val="-1"/>
        </w:rPr>
        <w:t xml:space="preserve"> </w:t>
      </w:r>
      <w:r>
        <w:t>de 2026</w:t>
      </w:r>
      <w:r>
        <w:rPr>
          <w:spacing w:val="-1"/>
        </w:rPr>
        <w:t xml:space="preserve"> </w:t>
      </w:r>
      <w:r>
        <w:t xml:space="preserve">de </w:t>
      </w:r>
      <w:hyperlink r:id="rId46">
        <w:r>
          <w:t>https://edit.org/es/blog/plantillas-</w:t>
        </w:r>
        <w:r>
          <w:rPr>
            <w:spacing w:val="-2"/>
          </w:rPr>
          <w:t>benchmarking</w:t>
        </w:r>
      </w:hyperlink>
    </w:p>
    <w:p w:rsidR="00E06AA8" w:rsidRDefault="007F5D15">
      <w:pPr>
        <w:pStyle w:val="Textoindependiente"/>
        <w:spacing w:before="200"/>
        <w:jc w:val="left"/>
      </w:pPr>
      <w:r>
        <w:t>Pérez,</w:t>
      </w:r>
      <w:r>
        <w:rPr>
          <w:spacing w:val="-3"/>
        </w:rPr>
        <w:t xml:space="preserve"> </w:t>
      </w:r>
      <w:r>
        <w:t>J. (200</w:t>
      </w:r>
      <w:r>
        <w:t>1,</w:t>
      </w:r>
      <w:r>
        <w:rPr>
          <w:spacing w:val="-1"/>
        </w:rPr>
        <w:t xml:space="preserve"> </w:t>
      </w:r>
      <w:r>
        <w:t>13 de</w:t>
      </w:r>
      <w:r>
        <w:rPr>
          <w:spacing w:val="-1"/>
        </w:rPr>
        <w:t xml:space="preserve"> </w:t>
      </w:r>
      <w:r>
        <w:t>junio). Ambiente externo</w:t>
      </w:r>
      <w:r>
        <w:rPr>
          <w:spacing w:val="-1"/>
        </w:rPr>
        <w:t xml:space="preserve"> </w:t>
      </w:r>
      <w:r>
        <w:t>de las</w:t>
      </w:r>
      <w:r>
        <w:rPr>
          <w:spacing w:val="-1"/>
        </w:rPr>
        <w:t xml:space="preserve"> </w:t>
      </w:r>
      <w:r>
        <w:t xml:space="preserve">organizaciones empresariales. </w:t>
      </w:r>
      <w:r>
        <w:rPr>
          <w:i/>
          <w:spacing w:val="-2"/>
        </w:rPr>
        <w:t>Gestiopolis</w:t>
      </w:r>
      <w:r>
        <w:rPr>
          <w:spacing w:val="-2"/>
        </w:rPr>
        <w:t>.</w:t>
      </w:r>
    </w:p>
    <w:p w:rsidR="00E06AA8" w:rsidRDefault="007F5D15">
      <w:pPr>
        <w:pStyle w:val="Textoindependiente"/>
        <w:spacing w:before="0"/>
        <w:ind w:left="1440"/>
        <w:jc w:val="left"/>
      </w:pPr>
      <w:r>
        <w:t xml:space="preserve">Extraído el 20 de febrero de 2026 </w:t>
      </w:r>
      <w:r>
        <w:rPr>
          <w:spacing w:val="-5"/>
        </w:rPr>
        <w:t>de</w:t>
      </w:r>
    </w:p>
    <w:p w:rsidR="00E06AA8" w:rsidRDefault="007F5D15">
      <w:pPr>
        <w:pStyle w:val="Textoindependiente"/>
        <w:spacing w:before="0"/>
        <w:ind w:left="1440"/>
        <w:jc w:val="left"/>
      </w:pPr>
      <w:hyperlink r:id="rId47">
        <w:r>
          <w:rPr>
            <w:spacing w:val="-2"/>
          </w:rPr>
          <w:t>https://www.gestiopolis.com/ambiente-externo-de-las-organizaciones-empresariales/</w:t>
        </w:r>
      </w:hyperlink>
    </w:p>
    <w:p w:rsidR="00E06AA8" w:rsidRDefault="007F5D15">
      <w:pPr>
        <w:spacing w:before="200"/>
        <w:ind w:left="720"/>
        <w:rPr>
          <w:i/>
          <w:sz w:val="24"/>
        </w:rPr>
      </w:pPr>
      <w:r>
        <w:rPr>
          <w:sz w:val="24"/>
        </w:rPr>
        <w:t>Porter,</w:t>
      </w:r>
      <w:r>
        <w:rPr>
          <w:spacing w:val="-1"/>
          <w:sz w:val="24"/>
        </w:rPr>
        <w:t xml:space="preserve"> </w:t>
      </w:r>
      <w:r>
        <w:rPr>
          <w:sz w:val="24"/>
        </w:rPr>
        <w:t>M.</w:t>
      </w:r>
      <w:r>
        <w:rPr>
          <w:spacing w:val="-1"/>
          <w:sz w:val="24"/>
        </w:rPr>
        <w:t xml:space="preserve"> </w:t>
      </w:r>
      <w:r>
        <w:rPr>
          <w:sz w:val="24"/>
        </w:rPr>
        <w:t>E.</w:t>
      </w:r>
      <w:r>
        <w:rPr>
          <w:spacing w:val="-1"/>
          <w:sz w:val="24"/>
        </w:rPr>
        <w:t xml:space="preserve"> </w:t>
      </w:r>
      <w:r>
        <w:rPr>
          <w:sz w:val="24"/>
        </w:rPr>
        <w:t>(2015).</w:t>
      </w:r>
      <w:r>
        <w:rPr>
          <w:spacing w:val="-1"/>
          <w:sz w:val="24"/>
        </w:rPr>
        <w:t xml:space="preserve"> </w:t>
      </w:r>
      <w:r>
        <w:rPr>
          <w:i/>
          <w:sz w:val="24"/>
        </w:rPr>
        <w:t>Estrategia</w:t>
      </w:r>
      <w:r>
        <w:rPr>
          <w:i/>
          <w:spacing w:val="-1"/>
          <w:sz w:val="24"/>
        </w:rPr>
        <w:t xml:space="preserve"> </w:t>
      </w:r>
      <w:r>
        <w:rPr>
          <w:i/>
          <w:sz w:val="24"/>
        </w:rPr>
        <w:t>competitiva: Técnicas</w:t>
      </w:r>
      <w:r>
        <w:rPr>
          <w:i/>
          <w:spacing w:val="-1"/>
          <w:sz w:val="24"/>
        </w:rPr>
        <w:t xml:space="preserve"> </w:t>
      </w:r>
      <w:r>
        <w:rPr>
          <w:i/>
          <w:sz w:val="24"/>
        </w:rPr>
        <w:t>para</w:t>
      </w:r>
      <w:r>
        <w:rPr>
          <w:i/>
          <w:spacing w:val="-1"/>
          <w:sz w:val="24"/>
        </w:rPr>
        <w:t xml:space="preserve"> </w:t>
      </w:r>
      <w:r>
        <w:rPr>
          <w:i/>
          <w:sz w:val="24"/>
        </w:rPr>
        <w:t>el</w:t>
      </w:r>
      <w:r>
        <w:rPr>
          <w:i/>
          <w:spacing w:val="-1"/>
          <w:sz w:val="24"/>
        </w:rPr>
        <w:t xml:space="preserve"> </w:t>
      </w:r>
      <w:r>
        <w:rPr>
          <w:i/>
          <w:sz w:val="24"/>
        </w:rPr>
        <w:t>análisis</w:t>
      </w:r>
      <w:r>
        <w:rPr>
          <w:i/>
          <w:spacing w:val="-1"/>
          <w:sz w:val="24"/>
        </w:rPr>
        <w:t xml:space="preserve"> </w:t>
      </w:r>
      <w:r>
        <w:rPr>
          <w:i/>
          <w:sz w:val="24"/>
        </w:rPr>
        <w:t>de</w:t>
      </w:r>
      <w:r>
        <w:rPr>
          <w:i/>
          <w:spacing w:val="-1"/>
          <w:sz w:val="24"/>
        </w:rPr>
        <w:t xml:space="preserve"> </w:t>
      </w:r>
      <w:r>
        <w:rPr>
          <w:i/>
          <w:sz w:val="24"/>
        </w:rPr>
        <w:t xml:space="preserve">los </w:t>
      </w:r>
      <w:r>
        <w:rPr>
          <w:i/>
          <w:spacing w:val="-2"/>
          <w:sz w:val="24"/>
        </w:rPr>
        <w:t>sectores</w:t>
      </w:r>
    </w:p>
    <w:p w:rsidR="00E06AA8" w:rsidRDefault="007F5D15">
      <w:pPr>
        <w:ind w:left="1440" w:right="769"/>
        <w:rPr>
          <w:sz w:val="24"/>
        </w:rPr>
      </w:pPr>
      <w:r>
        <w:rPr>
          <w:i/>
          <w:sz w:val="24"/>
        </w:rPr>
        <w:t>industriales</w:t>
      </w:r>
      <w:r>
        <w:rPr>
          <w:i/>
          <w:spacing w:val="-5"/>
          <w:sz w:val="24"/>
        </w:rPr>
        <w:t xml:space="preserve"> </w:t>
      </w:r>
      <w:r>
        <w:rPr>
          <w:i/>
          <w:sz w:val="24"/>
        </w:rPr>
        <w:t>y</w:t>
      </w:r>
      <w:r>
        <w:rPr>
          <w:i/>
          <w:spacing w:val="-5"/>
          <w:sz w:val="24"/>
        </w:rPr>
        <w:t xml:space="preserve"> </w:t>
      </w:r>
      <w:r>
        <w:rPr>
          <w:i/>
          <w:sz w:val="24"/>
        </w:rPr>
        <w:t>de</w:t>
      </w:r>
      <w:r>
        <w:rPr>
          <w:i/>
          <w:spacing w:val="-5"/>
          <w:sz w:val="24"/>
        </w:rPr>
        <w:t xml:space="preserve"> </w:t>
      </w:r>
      <w:r>
        <w:rPr>
          <w:i/>
          <w:sz w:val="24"/>
        </w:rPr>
        <w:t>la</w:t>
      </w:r>
      <w:r>
        <w:rPr>
          <w:i/>
          <w:spacing w:val="-5"/>
          <w:sz w:val="24"/>
        </w:rPr>
        <w:t xml:space="preserve"> </w:t>
      </w:r>
      <w:r>
        <w:rPr>
          <w:i/>
          <w:sz w:val="24"/>
        </w:rPr>
        <w:t>competencia</w:t>
      </w:r>
      <w:r>
        <w:rPr>
          <w:i/>
          <w:spacing w:val="-5"/>
          <w:sz w:val="24"/>
        </w:rPr>
        <w:t xml:space="preserve"> </w:t>
      </w:r>
      <w:r>
        <w:rPr>
          <w:sz w:val="24"/>
        </w:rPr>
        <w:t>(2a</w:t>
      </w:r>
      <w:r>
        <w:rPr>
          <w:spacing w:val="-5"/>
          <w:sz w:val="24"/>
        </w:rPr>
        <w:t xml:space="preserve"> </w:t>
      </w:r>
      <w:r>
        <w:rPr>
          <w:sz w:val="24"/>
        </w:rPr>
        <w:t>ed.</w:t>
      </w:r>
      <w:r>
        <w:rPr>
          <w:spacing w:val="-5"/>
          <w:sz w:val="24"/>
        </w:rPr>
        <w:t xml:space="preserve"> </w:t>
      </w:r>
      <w:r>
        <w:rPr>
          <w:sz w:val="24"/>
        </w:rPr>
        <w:t>revisada).</w:t>
      </w:r>
      <w:r>
        <w:rPr>
          <w:spacing w:val="-5"/>
          <w:sz w:val="24"/>
        </w:rPr>
        <w:t xml:space="preserve"> </w:t>
      </w:r>
      <w:r>
        <w:rPr>
          <w:sz w:val="24"/>
        </w:rPr>
        <w:t>Grupo</w:t>
      </w:r>
      <w:r>
        <w:rPr>
          <w:spacing w:val="-5"/>
          <w:sz w:val="24"/>
        </w:rPr>
        <w:t xml:space="preserve"> </w:t>
      </w:r>
      <w:r>
        <w:rPr>
          <w:sz w:val="24"/>
        </w:rPr>
        <w:t>Editorial</w:t>
      </w:r>
      <w:r>
        <w:rPr>
          <w:spacing w:val="-5"/>
          <w:sz w:val="24"/>
        </w:rPr>
        <w:t xml:space="preserve"> </w:t>
      </w:r>
      <w:r>
        <w:rPr>
          <w:sz w:val="24"/>
        </w:rPr>
        <w:t>Patria.</w:t>
      </w:r>
      <w:r>
        <w:rPr>
          <w:spacing w:val="-5"/>
          <w:sz w:val="24"/>
        </w:rPr>
        <w:t xml:space="preserve"> </w:t>
      </w:r>
      <w:r>
        <w:rPr>
          <w:sz w:val="24"/>
        </w:rPr>
        <w:t>(Trabajo o</w:t>
      </w:r>
      <w:r>
        <w:rPr>
          <w:sz w:val="24"/>
        </w:rPr>
        <w:t>riginal publicado en 1980)</w:t>
      </w:r>
    </w:p>
    <w:p w:rsidR="00E06AA8" w:rsidRDefault="007F5D15">
      <w:pPr>
        <w:spacing w:before="200"/>
        <w:ind w:left="1440" w:right="763" w:hanging="720"/>
        <w:rPr>
          <w:sz w:val="24"/>
        </w:rPr>
      </w:pPr>
      <w:r>
        <w:rPr>
          <w:sz w:val="24"/>
        </w:rPr>
        <w:t xml:space="preserve">Quito Cómo Vamos. (2025). </w:t>
      </w:r>
      <w:r>
        <w:rPr>
          <w:i/>
          <w:sz w:val="24"/>
        </w:rPr>
        <w:t>Factsheet 10: Entorno económico y empresarial</w:t>
      </w:r>
      <w:r>
        <w:rPr>
          <w:sz w:val="24"/>
        </w:rPr>
        <w:t xml:space="preserve">. </w:t>
      </w:r>
      <w:hyperlink r:id="rId48">
        <w:r>
          <w:rPr>
            <w:spacing w:val="-2"/>
            <w:sz w:val="24"/>
          </w:rPr>
          <w:t>https://quitocomovamos.org/wp-content/uploads/2025/02/1</w:t>
        </w:r>
        <w:r>
          <w:rPr>
            <w:spacing w:val="-2"/>
            <w:sz w:val="24"/>
          </w:rPr>
          <w:t>0Factsheet_Economia2025.pd</w:t>
        </w:r>
      </w:hyperlink>
      <w:r>
        <w:rPr>
          <w:spacing w:val="80"/>
          <w:sz w:val="24"/>
        </w:rPr>
        <w:t xml:space="preserve"> </w:t>
      </w:r>
      <w:r>
        <w:rPr>
          <w:spacing w:val="-10"/>
          <w:sz w:val="24"/>
        </w:rPr>
        <w:t>f</w:t>
      </w:r>
    </w:p>
    <w:p w:rsidR="00E06AA8" w:rsidRDefault="007F5D15">
      <w:pPr>
        <w:spacing w:before="200"/>
        <w:ind w:left="1440" w:right="723" w:hanging="720"/>
        <w:rPr>
          <w:sz w:val="24"/>
        </w:rPr>
      </w:pPr>
      <w:r>
        <w:rPr>
          <w:sz w:val="24"/>
        </w:rPr>
        <w:t>Raharjo,</w:t>
      </w:r>
      <w:r>
        <w:rPr>
          <w:spacing w:val="-6"/>
          <w:sz w:val="24"/>
        </w:rPr>
        <w:t xml:space="preserve"> </w:t>
      </w:r>
      <w:r>
        <w:rPr>
          <w:sz w:val="24"/>
        </w:rPr>
        <w:t>J.</w:t>
      </w:r>
      <w:r>
        <w:rPr>
          <w:spacing w:val="-6"/>
          <w:sz w:val="24"/>
        </w:rPr>
        <w:t xml:space="preserve"> </w:t>
      </w:r>
      <w:r>
        <w:rPr>
          <w:sz w:val="24"/>
        </w:rPr>
        <w:t>S.</w:t>
      </w:r>
      <w:r>
        <w:rPr>
          <w:spacing w:val="-6"/>
          <w:sz w:val="24"/>
        </w:rPr>
        <w:t xml:space="preserve"> </w:t>
      </w:r>
      <w:r>
        <w:rPr>
          <w:sz w:val="24"/>
        </w:rPr>
        <w:t>D.</w:t>
      </w:r>
      <w:r>
        <w:rPr>
          <w:spacing w:val="-6"/>
          <w:sz w:val="24"/>
        </w:rPr>
        <w:t xml:space="preserve"> </w:t>
      </w:r>
      <w:r>
        <w:rPr>
          <w:sz w:val="24"/>
        </w:rPr>
        <w:t>(2025).</w:t>
      </w:r>
      <w:r>
        <w:rPr>
          <w:spacing w:val="-6"/>
          <w:sz w:val="24"/>
        </w:rPr>
        <w:t xml:space="preserve"> </w:t>
      </w:r>
      <w:r>
        <w:rPr>
          <w:i/>
          <w:sz w:val="24"/>
        </w:rPr>
        <w:t>Digital</w:t>
      </w:r>
      <w:r>
        <w:rPr>
          <w:i/>
          <w:spacing w:val="-6"/>
          <w:sz w:val="24"/>
        </w:rPr>
        <w:t xml:space="preserve"> </w:t>
      </w:r>
      <w:r>
        <w:rPr>
          <w:i/>
          <w:sz w:val="24"/>
        </w:rPr>
        <w:t>transformation</w:t>
      </w:r>
      <w:r>
        <w:rPr>
          <w:i/>
          <w:spacing w:val="-6"/>
          <w:sz w:val="24"/>
        </w:rPr>
        <w:t xml:space="preserve"> </w:t>
      </w:r>
      <w:r>
        <w:rPr>
          <w:i/>
          <w:sz w:val="24"/>
        </w:rPr>
        <w:t>and</w:t>
      </w:r>
      <w:r>
        <w:rPr>
          <w:i/>
          <w:spacing w:val="-6"/>
          <w:sz w:val="24"/>
        </w:rPr>
        <w:t xml:space="preserve"> </w:t>
      </w:r>
      <w:r>
        <w:rPr>
          <w:i/>
          <w:sz w:val="24"/>
        </w:rPr>
        <w:t>organizational</w:t>
      </w:r>
      <w:r>
        <w:rPr>
          <w:i/>
          <w:spacing w:val="-6"/>
          <w:sz w:val="24"/>
        </w:rPr>
        <w:t xml:space="preserve"> </w:t>
      </w:r>
      <w:r>
        <w:rPr>
          <w:i/>
          <w:sz w:val="24"/>
        </w:rPr>
        <w:t>communication:</w:t>
      </w:r>
      <w:r>
        <w:rPr>
          <w:i/>
          <w:spacing w:val="-6"/>
          <w:sz w:val="24"/>
        </w:rPr>
        <w:t xml:space="preserve"> </w:t>
      </w:r>
      <w:r>
        <w:rPr>
          <w:i/>
          <w:sz w:val="24"/>
        </w:rPr>
        <w:t>A</w:t>
      </w:r>
      <w:r>
        <w:rPr>
          <w:i/>
          <w:spacing w:val="-6"/>
          <w:sz w:val="24"/>
        </w:rPr>
        <w:t xml:space="preserve"> </w:t>
      </w:r>
      <w:r>
        <w:rPr>
          <w:i/>
          <w:sz w:val="24"/>
        </w:rPr>
        <w:t>literature review of models, barriers, and opportunities</w:t>
      </w:r>
      <w:r>
        <w:rPr>
          <w:sz w:val="24"/>
        </w:rPr>
        <w:t xml:space="preserve">. </w:t>
      </w:r>
      <w:r>
        <w:rPr>
          <w:i/>
          <w:sz w:val="24"/>
        </w:rPr>
        <w:t>KENDALI: Economics and Social Humanities, 4</w:t>
      </w:r>
      <w:r>
        <w:rPr>
          <w:sz w:val="24"/>
        </w:rPr>
        <w:t xml:space="preserve">(1), 188–195. </w:t>
      </w:r>
      <w:hyperlink r:id="rId49">
        <w:r>
          <w:rPr>
            <w:sz w:val="24"/>
          </w:rPr>
          <w:t>https://doi.org/10.58738/kendali.v4i1.823</w:t>
        </w:r>
      </w:hyperlink>
    </w:p>
    <w:p w:rsidR="00E06AA8" w:rsidRDefault="007F5D15">
      <w:pPr>
        <w:spacing w:before="200"/>
        <w:ind w:left="1440" w:right="723" w:hanging="720"/>
        <w:rPr>
          <w:sz w:val="24"/>
        </w:rPr>
      </w:pPr>
      <w:r>
        <w:rPr>
          <w:sz w:val="24"/>
        </w:rPr>
        <w:t>Ries,</w:t>
      </w:r>
      <w:r>
        <w:rPr>
          <w:spacing w:val="-4"/>
          <w:sz w:val="24"/>
        </w:rPr>
        <w:t xml:space="preserve"> </w:t>
      </w:r>
      <w:r>
        <w:rPr>
          <w:sz w:val="24"/>
        </w:rPr>
        <w:t>A.,</w:t>
      </w:r>
      <w:r>
        <w:rPr>
          <w:spacing w:val="-4"/>
          <w:sz w:val="24"/>
        </w:rPr>
        <w:t xml:space="preserve"> </w:t>
      </w:r>
      <w:r>
        <w:rPr>
          <w:sz w:val="24"/>
        </w:rPr>
        <w:t>&amp;</w:t>
      </w:r>
      <w:r>
        <w:rPr>
          <w:spacing w:val="-4"/>
          <w:sz w:val="24"/>
        </w:rPr>
        <w:t xml:space="preserve"> </w:t>
      </w:r>
      <w:r>
        <w:rPr>
          <w:sz w:val="24"/>
        </w:rPr>
        <w:t>Trout,</w:t>
      </w:r>
      <w:r>
        <w:rPr>
          <w:spacing w:val="-4"/>
          <w:sz w:val="24"/>
        </w:rPr>
        <w:t xml:space="preserve"> </w:t>
      </w:r>
      <w:r>
        <w:rPr>
          <w:sz w:val="24"/>
        </w:rPr>
        <w:t>J.</w:t>
      </w:r>
      <w:r>
        <w:rPr>
          <w:spacing w:val="-4"/>
          <w:sz w:val="24"/>
        </w:rPr>
        <w:t xml:space="preserve"> </w:t>
      </w:r>
      <w:r>
        <w:rPr>
          <w:sz w:val="24"/>
        </w:rPr>
        <w:t>(2002).</w:t>
      </w:r>
      <w:r>
        <w:rPr>
          <w:spacing w:val="-4"/>
          <w:sz w:val="24"/>
        </w:rPr>
        <w:t xml:space="preserve"> </w:t>
      </w:r>
      <w:r>
        <w:rPr>
          <w:i/>
          <w:sz w:val="24"/>
        </w:rPr>
        <w:t>Posicionamiento:</w:t>
      </w:r>
      <w:r>
        <w:rPr>
          <w:i/>
          <w:spacing w:val="-4"/>
          <w:sz w:val="24"/>
        </w:rPr>
        <w:t xml:space="preserve"> </w:t>
      </w:r>
      <w:r>
        <w:rPr>
          <w:i/>
          <w:sz w:val="24"/>
        </w:rPr>
        <w:t>La</w:t>
      </w:r>
      <w:r>
        <w:rPr>
          <w:i/>
          <w:spacing w:val="-4"/>
          <w:sz w:val="24"/>
        </w:rPr>
        <w:t xml:space="preserve"> </w:t>
      </w:r>
      <w:r>
        <w:rPr>
          <w:i/>
          <w:sz w:val="24"/>
        </w:rPr>
        <w:t>batalla</w:t>
      </w:r>
      <w:r>
        <w:rPr>
          <w:i/>
          <w:spacing w:val="-4"/>
          <w:sz w:val="24"/>
        </w:rPr>
        <w:t xml:space="preserve"> </w:t>
      </w:r>
      <w:r>
        <w:rPr>
          <w:i/>
          <w:sz w:val="24"/>
        </w:rPr>
        <w:t>por</w:t>
      </w:r>
      <w:r>
        <w:rPr>
          <w:i/>
          <w:spacing w:val="-4"/>
          <w:sz w:val="24"/>
        </w:rPr>
        <w:t xml:space="preserve"> </w:t>
      </w:r>
      <w:r>
        <w:rPr>
          <w:i/>
          <w:sz w:val="24"/>
        </w:rPr>
        <w:t>su</w:t>
      </w:r>
      <w:r>
        <w:rPr>
          <w:i/>
          <w:spacing w:val="-4"/>
          <w:sz w:val="24"/>
        </w:rPr>
        <w:t xml:space="preserve"> </w:t>
      </w:r>
      <w:r>
        <w:rPr>
          <w:i/>
          <w:sz w:val="24"/>
        </w:rPr>
        <w:t>mente</w:t>
      </w:r>
      <w:r>
        <w:rPr>
          <w:sz w:val="24"/>
        </w:rPr>
        <w:t>.</w:t>
      </w:r>
      <w:r>
        <w:rPr>
          <w:spacing w:val="-4"/>
          <w:sz w:val="24"/>
        </w:rPr>
        <w:t xml:space="preserve"> </w:t>
      </w:r>
      <w:r>
        <w:rPr>
          <w:sz w:val="24"/>
        </w:rPr>
        <w:t xml:space="preserve">McGraw-Hill </w:t>
      </w:r>
      <w:r>
        <w:rPr>
          <w:spacing w:val="-2"/>
          <w:sz w:val="24"/>
        </w:rPr>
        <w:t>Interamericana.</w:t>
      </w:r>
    </w:p>
    <w:p w:rsidR="00E06AA8" w:rsidRDefault="007F5D15">
      <w:pPr>
        <w:spacing w:before="200"/>
        <w:ind w:left="1440" w:right="781" w:hanging="720"/>
        <w:jc w:val="both"/>
        <w:rPr>
          <w:sz w:val="24"/>
        </w:rPr>
      </w:pPr>
      <w:r>
        <w:rPr>
          <w:sz w:val="24"/>
        </w:rPr>
        <w:t>Rigby,</w:t>
      </w:r>
      <w:r>
        <w:rPr>
          <w:spacing w:val="-7"/>
          <w:sz w:val="24"/>
        </w:rPr>
        <w:t xml:space="preserve"> </w:t>
      </w:r>
      <w:r>
        <w:rPr>
          <w:sz w:val="24"/>
        </w:rPr>
        <w:t>D.</w:t>
      </w:r>
      <w:r>
        <w:rPr>
          <w:spacing w:val="-7"/>
          <w:sz w:val="24"/>
        </w:rPr>
        <w:t xml:space="preserve"> </w:t>
      </w:r>
      <w:r>
        <w:rPr>
          <w:sz w:val="24"/>
        </w:rPr>
        <w:t>K.,</w:t>
      </w:r>
      <w:r>
        <w:rPr>
          <w:spacing w:val="-7"/>
          <w:sz w:val="24"/>
        </w:rPr>
        <w:t xml:space="preserve"> </w:t>
      </w:r>
      <w:r>
        <w:rPr>
          <w:sz w:val="24"/>
        </w:rPr>
        <w:t>Sutherland,</w:t>
      </w:r>
      <w:r>
        <w:rPr>
          <w:spacing w:val="-7"/>
          <w:sz w:val="24"/>
        </w:rPr>
        <w:t xml:space="preserve"> </w:t>
      </w:r>
      <w:r>
        <w:rPr>
          <w:sz w:val="24"/>
        </w:rPr>
        <w:t>J.,</w:t>
      </w:r>
      <w:r>
        <w:rPr>
          <w:spacing w:val="-7"/>
          <w:sz w:val="24"/>
        </w:rPr>
        <w:t xml:space="preserve"> </w:t>
      </w:r>
      <w:r>
        <w:rPr>
          <w:sz w:val="24"/>
        </w:rPr>
        <w:t>&amp;</w:t>
      </w:r>
      <w:r>
        <w:rPr>
          <w:spacing w:val="-7"/>
          <w:sz w:val="24"/>
        </w:rPr>
        <w:t xml:space="preserve"> </w:t>
      </w:r>
      <w:r>
        <w:rPr>
          <w:sz w:val="24"/>
        </w:rPr>
        <w:t>Takeuchi,</w:t>
      </w:r>
      <w:r>
        <w:rPr>
          <w:spacing w:val="-7"/>
          <w:sz w:val="24"/>
        </w:rPr>
        <w:t xml:space="preserve"> </w:t>
      </w:r>
      <w:r>
        <w:rPr>
          <w:sz w:val="24"/>
        </w:rPr>
        <w:t>H.</w:t>
      </w:r>
      <w:r>
        <w:rPr>
          <w:spacing w:val="-7"/>
          <w:sz w:val="24"/>
        </w:rPr>
        <w:t xml:space="preserve"> </w:t>
      </w:r>
      <w:r>
        <w:rPr>
          <w:sz w:val="24"/>
        </w:rPr>
        <w:t>(2016).</w:t>
      </w:r>
      <w:r>
        <w:rPr>
          <w:spacing w:val="-7"/>
          <w:sz w:val="24"/>
        </w:rPr>
        <w:t xml:space="preserve"> </w:t>
      </w:r>
      <w:r>
        <w:rPr>
          <w:sz w:val="24"/>
        </w:rPr>
        <w:t>Embracing</w:t>
      </w:r>
      <w:r>
        <w:rPr>
          <w:spacing w:val="-7"/>
          <w:sz w:val="24"/>
        </w:rPr>
        <w:t xml:space="preserve"> </w:t>
      </w:r>
      <w:r>
        <w:rPr>
          <w:sz w:val="24"/>
        </w:rPr>
        <w:t>agile.</w:t>
      </w:r>
      <w:r>
        <w:rPr>
          <w:spacing w:val="-7"/>
          <w:sz w:val="24"/>
        </w:rPr>
        <w:t xml:space="preserve"> </w:t>
      </w:r>
      <w:r>
        <w:rPr>
          <w:i/>
          <w:sz w:val="24"/>
        </w:rPr>
        <w:t>Harvard</w:t>
      </w:r>
      <w:r>
        <w:rPr>
          <w:i/>
          <w:spacing w:val="-7"/>
          <w:sz w:val="24"/>
        </w:rPr>
        <w:t xml:space="preserve"> </w:t>
      </w:r>
      <w:r>
        <w:rPr>
          <w:i/>
          <w:sz w:val="24"/>
        </w:rPr>
        <w:t>Business</w:t>
      </w:r>
      <w:r>
        <w:rPr>
          <w:i/>
          <w:spacing w:val="-7"/>
          <w:sz w:val="24"/>
        </w:rPr>
        <w:t xml:space="preserve"> </w:t>
      </w:r>
      <w:r>
        <w:rPr>
          <w:i/>
          <w:sz w:val="24"/>
        </w:rPr>
        <w:t>Review</w:t>
      </w:r>
      <w:r>
        <w:rPr>
          <w:sz w:val="24"/>
        </w:rPr>
        <w:t xml:space="preserve">, </w:t>
      </w:r>
      <w:r>
        <w:rPr>
          <w:i/>
          <w:sz w:val="24"/>
        </w:rPr>
        <w:t>94</w:t>
      </w:r>
      <w:r>
        <w:rPr>
          <w:sz w:val="24"/>
        </w:rPr>
        <w:t>(5), 40–50.</w:t>
      </w:r>
    </w:p>
    <w:p w:rsidR="00E06AA8" w:rsidRDefault="00E06AA8">
      <w:pPr>
        <w:jc w:val="both"/>
        <w:rPr>
          <w:sz w:val="24"/>
        </w:rPr>
        <w:sectPr w:rsidR="00E06AA8">
          <w:pgSz w:w="12240" w:h="15840"/>
          <w:pgMar w:top="1380" w:right="720" w:bottom="1260" w:left="720" w:header="0" w:footer="1019" w:gutter="0"/>
          <w:cols w:space="720"/>
        </w:sectPr>
      </w:pPr>
    </w:p>
    <w:p w:rsidR="00E06AA8" w:rsidRDefault="007F5D15">
      <w:pPr>
        <w:spacing w:before="60"/>
        <w:ind w:left="1440" w:right="1139" w:hanging="720"/>
        <w:rPr>
          <w:sz w:val="24"/>
        </w:rPr>
      </w:pPr>
      <w:r>
        <w:rPr>
          <w:sz w:val="24"/>
        </w:rPr>
        <w:lastRenderedPageBreak/>
        <w:t>Sahlman,</w:t>
      </w:r>
      <w:r>
        <w:rPr>
          <w:spacing w:val="-6"/>
          <w:sz w:val="24"/>
        </w:rPr>
        <w:t xml:space="preserve"> </w:t>
      </w:r>
      <w:r>
        <w:rPr>
          <w:sz w:val="24"/>
        </w:rPr>
        <w:t>W.</w:t>
      </w:r>
      <w:r>
        <w:rPr>
          <w:spacing w:val="-6"/>
          <w:sz w:val="24"/>
        </w:rPr>
        <w:t xml:space="preserve"> </w:t>
      </w:r>
      <w:r>
        <w:rPr>
          <w:sz w:val="24"/>
        </w:rPr>
        <w:t>(1997).</w:t>
      </w:r>
      <w:r>
        <w:rPr>
          <w:spacing w:val="-6"/>
          <w:sz w:val="24"/>
        </w:rPr>
        <w:t xml:space="preserve"> </w:t>
      </w:r>
      <w:r>
        <w:rPr>
          <w:sz w:val="24"/>
        </w:rPr>
        <w:t>How</w:t>
      </w:r>
      <w:r>
        <w:rPr>
          <w:spacing w:val="-6"/>
          <w:sz w:val="24"/>
        </w:rPr>
        <w:t xml:space="preserve"> </w:t>
      </w:r>
      <w:r>
        <w:rPr>
          <w:sz w:val="24"/>
        </w:rPr>
        <w:t>to</w:t>
      </w:r>
      <w:r>
        <w:rPr>
          <w:spacing w:val="-6"/>
          <w:sz w:val="24"/>
        </w:rPr>
        <w:t xml:space="preserve"> </w:t>
      </w:r>
      <w:r>
        <w:rPr>
          <w:sz w:val="24"/>
        </w:rPr>
        <w:t>write</w:t>
      </w:r>
      <w:r>
        <w:rPr>
          <w:spacing w:val="-6"/>
          <w:sz w:val="24"/>
        </w:rPr>
        <w:t xml:space="preserve"> </w:t>
      </w:r>
      <w:r>
        <w:rPr>
          <w:sz w:val="24"/>
        </w:rPr>
        <w:t>a</w:t>
      </w:r>
      <w:r>
        <w:rPr>
          <w:spacing w:val="-6"/>
          <w:sz w:val="24"/>
        </w:rPr>
        <w:t xml:space="preserve"> </w:t>
      </w:r>
      <w:r>
        <w:rPr>
          <w:sz w:val="24"/>
        </w:rPr>
        <w:t>great</w:t>
      </w:r>
      <w:r>
        <w:rPr>
          <w:spacing w:val="-6"/>
          <w:sz w:val="24"/>
        </w:rPr>
        <w:t xml:space="preserve"> </w:t>
      </w:r>
      <w:r>
        <w:rPr>
          <w:sz w:val="24"/>
        </w:rPr>
        <w:t>business</w:t>
      </w:r>
      <w:r>
        <w:rPr>
          <w:spacing w:val="-6"/>
          <w:sz w:val="24"/>
        </w:rPr>
        <w:t xml:space="preserve"> </w:t>
      </w:r>
      <w:r>
        <w:rPr>
          <w:sz w:val="24"/>
        </w:rPr>
        <w:t>plan.</w:t>
      </w:r>
      <w:r>
        <w:rPr>
          <w:spacing w:val="-6"/>
          <w:sz w:val="24"/>
        </w:rPr>
        <w:t xml:space="preserve"> </w:t>
      </w:r>
      <w:r>
        <w:rPr>
          <w:i/>
          <w:sz w:val="24"/>
        </w:rPr>
        <w:t>Harvard</w:t>
      </w:r>
      <w:r>
        <w:rPr>
          <w:i/>
          <w:spacing w:val="-6"/>
          <w:sz w:val="24"/>
        </w:rPr>
        <w:t xml:space="preserve"> </w:t>
      </w:r>
      <w:r>
        <w:rPr>
          <w:i/>
          <w:sz w:val="24"/>
        </w:rPr>
        <w:t>Business</w:t>
      </w:r>
      <w:r>
        <w:rPr>
          <w:i/>
          <w:spacing w:val="-6"/>
          <w:sz w:val="24"/>
        </w:rPr>
        <w:t xml:space="preserve"> </w:t>
      </w:r>
      <w:r>
        <w:rPr>
          <w:i/>
          <w:sz w:val="24"/>
        </w:rPr>
        <w:t>Review</w:t>
      </w:r>
      <w:r>
        <w:rPr>
          <w:sz w:val="24"/>
        </w:rPr>
        <w:t>,</w:t>
      </w:r>
      <w:r>
        <w:rPr>
          <w:spacing w:val="-6"/>
          <w:sz w:val="24"/>
        </w:rPr>
        <w:t xml:space="preserve"> </w:t>
      </w:r>
      <w:r>
        <w:rPr>
          <w:i/>
          <w:sz w:val="24"/>
        </w:rPr>
        <w:t>75</w:t>
      </w:r>
      <w:r>
        <w:rPr>
          <w:sz w:val="24"/>
        </w:rPr>
        <w:t xml:space="preserve">(4), </w:t>
      </w:r>
      <w:r>
        <w:rPr>
          <w:spacing w:val="-2"/>
          <w:sz w:val="24"/>
        </w:rPr>
        <w:t>98–108.</w:t>
      </w:r>
    </w:p>
    <w:p w:rsidR="00E06AA8" w:rsidRDefault="007F5D15">
      <w:pPr>
        <w:spacing w:before="6" w:line="470" w:lineRule="atLeast"/>
        <w:ind w:left="720" w:right="1139"/>
        <w:rPr>
          <w:sz w:val="24"/>
        </w:rPr>
      </w:pPr>
      <w:r>
        <w:rPr>
          <w:sz w:val="24"/>
        </w:rPr>
        <w:t>Sainz</w:t>
      </w:r>
      <w:r>
        <w:rPr>
          <w:spacing w:val="-4"/>
          <w:sz w:val="24"/>
        </w:rPr>
        <w:t xml:space="preserve"> </w:t>
      </w:r>
      <w:r>
        <w:rPr>
          <w:sz w:val="24"/>
        </w:rPr>
        <w:t>de</w:t>
      </w:r>
      <w:r>
        <w:rPr>
          <w:spacing w:val="-4"/>
          <w:sz w:val="24"/>
        </w:rPr>
        <w:t xml:space="preserve"> </w:t>
      </w:r>
      <w:r>
        <w:rPr>
          <w:sz w:val="24"/>
        </w:rPr>
        <w:t>Vicuña</w:t>
      </w:r>
      <w:r>
        <w:rPr>
          <w:spacing w:val="-4"/>
          <w:sz w:val="24"/>
        </w:rPr>
        <w:t xml:space="preserve"> </w:t>
      </w:r>
      <w:r>
        <w:rPr>
          <w:sz w:val="24"/>
        </w:rPr>
        <w:t>Ancín,</w:t>
      </w:r>
      <w:r>
        <w:rPr>
          <w:spacing w:val="-4"/>
          <w:sz w:val="24"/>
        </w:rPr>
        <w:t xml:space="preserve"> </w:t>
      </w:r>
      <w:r>
        <w:rPr>
          <w:sz w:val="24"/>
        </w:rPr>
        <w:t>J.</w:t>
      </w:r>
      <w:r>
        <w:rPr>
          <w:spacing w:val="-4"/>
          <w:sz w:val="24"/>
        </w:rPr>
        <w:t xml:space="preserve"> </w:t>
      </w:r>
      <w:r>
        <w:rPr>
          <w:sz w:val="24"/>
        </w:rPr>
        <w:t>M.</w:t>
      </w:r>
      <w:r>
        <w:rPr>
          <w:spacing w:val="-4"/>
          <w:sz w:val="24"/>
        </w:rPr>
        <w:t xml:space="preserve"> </w:t>
      </w:r>
      <w:r>
        <w:rPr>
          <w:sz w:val="24"/>
        </w:rPr>
        <w:t>(2000).</w:t>
      </w:r>
      <w:r>
        <w:rPr>
          <w:spacing w:val="-4"/>
          <w:sz w:val="24"/>
        </w:rPr>
        <w:t xml:space="preserve"> </w:t>
      </w:r>
      <w:r>
        <w:rPr>
          <w:i/>
          <w:sz w:val="24"/>
        </w:rPr>
        <w:t>El</w:t>
      </w:r>
      <w:r>
        <w:rPr>
          <w:i/>
          <w:spacing w:val="-4"/>
          <w:sz w:val="24"/>
        </w:rPr>
        <w:t xml:space="preserve"> </w:t>
      </w:r>
      <w:r>
        <w:rPr>
          <w:i/>
          <w:sz w:val="24"/>
        </w:rPr>
        <w:t>plan</w:t>
      </w:r>
      <w:r>
        <w:rPr>
          <w:i/>
          <w:spacing w:val="-4"/>
          <w:sz w:val="24"/>
        </w:rPr>
        <w:t xml:space="preserve"> </w:t>
      </w:r>
      <w:r>
        <w:rPr>
          <w:i/>
          <w:sz w:val="24"/>
        </w:rPr>
        <w:t>de</w:t>
      </w:r>
      <w:r>
        <w:rPr>
          <w:i/>
          <w:spacing w:val="-4"/>
          <w:sz w:val="24"/>
        </w:rPr>
        <w:t xml:space="preserve"> </w:t>
      </w:r>
      <w:r>
        <w:rPr>
          <w:i/>
          <w:sz w:val="24"/>
        </w:rPr>
        <w:t>marketing</w:t>
      </w:r>
      <w:r>
        <w:rPr>
          <w:i/>
          <w:spacing w:val="-4"/>
          <w:sz w:val="24"/>
        </w:rPr>
        <w:t xml:space="preserve"> </w:t>
      </w:r>
      <w:r>
        <w:rPr>
          <w:i/>
          <w:sz w:val="24"/>
        </w:rPr>
        <w:t>en</w:t>
      </w:r>
      <w:r>
        <w:rPr>
          <w:i/>
          <w:spacing w:val="-4"/>
          <w:sz w:val="24"/>
        </w:rPr>
        <w:t xml:space="preserve"> </w:t>
      </w:r>
      <w:r>
        <w:rPr>
          <w:i/>
          <w:sz w:val="24"/>
        </w:rPr>
        <w:t>la</w:t>
      </w:r>
      <w:r>
        <w:rPr>
          <w:i/>
          <w:spacing w:val="-4"/>
          <w:sz w:val="24"/>
        </w:rPr>
        <w:t xml:space="preserve"> </w:t>
      </w:r>
      <w:r>
        <w:rPr>
          <w:i/>
          <w:sz w:val="24"/>
        </w:rPr>
        <w:t>práctica</w:t>
      </w:r>
      <w:r>
        <w:rPr>
          <w:sz w:val="24"/>
        </w:rPr>
        <w:t>.</w:t>
      </w:r>
      <w:r>
        <w:rPr>
          <w:spacing w:val="-4"/>
          <w:sz w:val="24"/>
        </w:rPr>
        <w:t xml:space="preserve"> </w:t>
      </w:r>
      <w:r>
        <w:rPr>
          <w:sz w:val="24"/>
        </w:rPr>
        <w:t>ESIC</w:t>
      </w:r>
      <w:r>
        <w:rPr>
          <w:spacing w:val="-4"/>
          <w:sz w:val="24"/>
        </w:rPr>
        <w:t xml:space="preserve"> </w:t>
      </w:r>
      <w:r>
        <w:rPr>
          <w:sz w:val="24"/>
        </w:rPr>
        <w:t>Editorial. Sainz</w:t>
      </w:r>
      <w:r>
        <w:rPr>
          <w:spacing w:val="-1"/>
          <w:sz w:val="24"/>
        </w:rPr>
        <w:t xml:space="preserve"> </w:t>
      </w:r>
      <w:r>
        <w:rPr>
          <w:sz w:val="24"/>
        </w:rPr>
        <w:t>de</w:t>
      </w:r>
      <w:r>
        <w:rPr>
          <w:spacing w:val="-1"/>
          <w:sz w:val="24"/>
        </w:rPr>
        <w:t xml:space="preserve"> </w:t>
      </w:r>
      <w:r>
        <w:rPr>
          <w:sz w:val="24"/>
        </w:rPr>
        <w:t>Vicuña</w:t>
      </w:r>
      <w:r>
        <w:rPr>
          <w:spacing w:val="-1"/>
          <w:sz w:val="24"/>
        </w:rPr>
        <w:t xml:space="preserve"> </w:t>
      </w:r>
      <w:r>
        <w:rPr>
          <w:sz w:val="24"/>
        </w:rPr>
        <w:t>Ancín,</w:t>
      </w:r>
      <w:r>
        <w:rPr>
          <w:spacing w:val="-1"/>
          <w:sz w:val="24"/>
        </w:rPr>
        <w:t xml:space="preserve"> </w:t>
      </w:r>
      <w:r>
        <w:rPr>
          <w:sz w:val="24"/>
        </w:rPr>
        <w:t>J.</w:t>
      </w:r>
      <w:r>
        <w:rPr>
          <w:spacing w:val="-1"/>
          <w:sz w:val="24"/>
        </w:rPr>
        <w:t xml:space="preserve"> </w:t>
      </w:r>
      <w:r>
        <w:rPr>
          <w:sz w:val="24"/>
        </w:rPr>
        <w:t>M.</w:t>
      </w:r>
      <w:r>
        <w:rPr>
          <w:spacing w:val="-1"/>
          <w:sz w:val="24"/>
        </w:rPr>
        <w:t xml:space="preserve"> </w:t>
      </w:r>
      <w:r>
        <w:rPr>
          <w:sz w:val="24"/>
        </w:rPr>
        <w:t>(2018).</w:t>
      </w:r>
      <w:r>
        <w:rPr>
          <w:spacing w:val="-1"/>
          <w:sz w:val="24"/>
        </w:rPr>
        <w:t xml:space="preserve"> </w:t>
      </w:r>
      <w:r>
        <w:rPr>
          <w:i/>
          <w:sz w:val="24"/>
        </w:rPr>
        <w:t>El</w:t>
      </w:r>
      <w:r>
        <w:rPr>
          <w:i/>
          <w:spacing w:val="-1"/>
          <w:sz w:val="24"/>
        </w:rPr>
        <w:t xml:space="preserve"> </w:t>
      </w:r>
      <w:r>
        <w:rPr>
          <w:i/>
          <w:sz w:val="24"/>
        </w:rPr>
        <w:t>plan</w:t>
      </w:r>
      <w:r>
        <w:rPr>
          <w:i/>
          <w:spacing w:val="-1"/>
          <w:sz w:val="24"/>
        </w:rPr>
        <w:t xml:space="preserve"> </w:t>
      </w:r>
      <w:r>
        <w:rPr>
          <w:i/>
          <w:sz w:val="24"/>
        </w:rPr>
        <w:t>de</w:t>
      </w:r>
      <w:r>
        <w:rPr>
          <w:i/>
          <w:spacing w:val="-1"/>
          <w:sz w:val="24"/>
        </w:rPr>
        <w:t xml:space="preserve"> </w:t>
      </w:r>
      <w:r>
        <w:rPr>
          <w:i/>
          <w:sz w:val="24"/>
        </w:rPr>
        <w:t>marketing</w:t>
      </w:r>
      <w:r>
        <w:rPr>
          <w:i/>
          <w:spacing w:val="-1"/>
          <w:sz w:val="24"/>
        </w:rPr>
        <w:t xml:space="preserve"> </w:t>
      </w:r>
      <w:r>
        <w:rPr>
          <w:i/>
          <w:sz w:val="24"/>
        </w:rPr>
        <w:t>en</w:t>
      </w:r>
      <w:r>
        <w:rPr>
          <w:i/>
          <w:spacing w:val="-1"/>
          <w:sz w:val="24"/>
        </w:rPr>
        <w:t xml:space="preserve"> </w:t>
      </w:r>
      <w:r>
        <w:rPr>
          <w:i/>
          <w:sz w:val="24"/>
        </w:rPr>
        <w:t>la</w:t>
      </w:r>
      <w:r>
        <w:rPr>
          <w:i/>
          <w:spacing w:val="-1"/>
          <w:sz w:val="24"/>
        </w:rPr>
        <w:t xml:space="preserve"> </w:t>
      </w:r>
      <w:r>
        <w:rPr>
          <w:i/>
          <w:sz w:val="24"/>
        </w:rPr>
        <w:t>práctica</w:t>
      </w:r>
      <w:r>
        <w:rPr>
          <w:i/>
          <w:spacing w:val="-1"/>
          <w:sz w:val="24"/>
        </w:rPr>
        <w:t xml:space="preserve"> </w:t>
      </w:r>
      <w:r>
        <w:rPr>
          <w:sz w:val="24"/>
        </w:rPr>
        <w:t>(22a</w:t>
      </w:r>
      <w:r>
        <w:rPr>
          <w:spacing w:val="-1"/>
          <w:sz w:val="24"/>
        </w:rPr>
        <w:t xml:space="preserve"> </w:t>
      </w:r>
      <w:r>
        <w:rPr>
          <w:sz w:val="24"/>
        </w:rPr>
        <w:t xml:space="preserve">ed.). </w:t>
      </w:r>
      <w:r>
        <w:rPr>
          <w:spacing w:val="-4"/>
          <w:sz w:val="24"/>
        </w:rPr>
        <w:t>ESIC</w:t>
      </w:r>
    </w:p>
    <w:p w:rsidR="00E06AA8" w:rsidRDefault="007F5D15">
      <w:pPr>
        <w:pStyle w:val="Textoindependiente"/>
        <w:spacing w:before="6"/>
        <w:ind w:left="1440"/>
        <w:jc w:val="left"/>
      </w:pPr>
      <w:r>
        <w:rPr>
          <w:spacing w:val="-2"/>
        </w:rPr>
        <w:t>Editorial.</w:t>
      </w:r>
    </w:p>
    <w:p w:rsidR="00E06AA8" w:rsidRDefault="007F5D15">
      <w:pPr>
        <w:spacing w:before="200"/>
        <w:ind w:left="1440" w:right="1615" w:hanging="720"/>
        <w:rPr>
          <w:sz w:val="24"/>
        </w:rPr>
      </w:pPr>
      <w:r>
        <w:rPr>
          <w:sz w:val="24"/>
        </w:rPr>
        <w:t>Servicio</w:t>
      </w:r>
      <w:r>
        <w:rPr>
          <w:spacing w:val="-4"/>
          <w:sz w:val="24"/>
        </w:rPr>
        <w:t xml:space="preserve"> </w:t>
      </w:r>
      <w:r>
        <w:rPr>
          <w:sz w:val="24"/>
        </w:rPr>
        <w:t>de</w:t>
      </w:r>
      <w:r>
        <w:rPr>
          <w:spacing w:val="-4"/>
          <w:sz w:val="24"/>
        </w:rPr>
        <w:t xml:space="preserve"> </w:t>
      </w:r>
      <w:r>
        <w:rPr>
          <w:sz w:val="24"/>
        </w:rPr>
        <w:t>Rentas</w:t>
      </w:r>
      <w:r>
        <w:rPr>
          <w:spacing w:val="-4"/>
          <w:sz w:val="24"/>
        </w:rPr>
        <w:t xml:space="preserve"> </w:t>
      </w:r>
      <w:r>
        <w:rPr>
          <w:sz w:val="24"/>
        </w:rPr>
        <w:t>Internas</w:t>
      </w:r>
      <w:r>
        <w:rPr>
          <w:spacing w:val="-4"/>
          <w:sz w:val="24"/>
        </w:rPr>
        <w:t xml:space="preserve"> </w:t>
      </w:r>
      <w:r>
        <w:rPr>
          <w:sz w:val="24"/>
        </w:rPr>
        <w:t>del</w:t>
      </w:r>
      <w:r>
        <w:rPr>
          <w:spacing w:val="-4"/>
          <w:sz w:val="24"/>
        </w:rPr>
        <w:t xml:space="preserve"> </w:t>
      </w:r>
      <w:r>
        <w:rPr>
          <w:sz w:val="24"/>
        </w:rPr>
        <w:t>Ecuador</w:t>
      </w:r>
      <w:r>
        <w:rPr>
          <w:spacing w:val="-4"/>
          <w:sz w:val="24"/>
        </w:rPr>
        <w:t xml:space="preserve"> </w:t>
      </w:r>
      <w:r>
        <w:rPr>
          <w:sz w:val="24"/>
        </w:rPr>
        <w:t>[SRI].</w:t>
      </w:r>
      <w:r>
        <w:rPr>
          <w:spacing w:val="-4"/>
          <w:sz w:val="24"/>
        </w:rPr>
        <w:t xml:space="preserve"> </w:t>
      </w:r>
      <w:r>
        <w:rPr>
          <w:sz w:val="24"/>
        </w:rPr>
        <w:t>(2025).</w:t>
      </w:r>
      <w:r>
        <w:rPr>
          <w:spacing w:val="-4"/>
          <w:sz w:val="24"/>
        </w:rPr>
        <w:t xml:space="preserve"> </w:t>
      </w:r>
      <w:r>
        <w:rPr>
          <w:i/>
          <w:sz w:val="24"/>
        </w:rPr>
        <w:t>Impuesto</w:t>
      </w:r>
      <w:r>
        <w:rPr>
          <w:i/>
          <w:spacing w:val="-4"/>
          <w:sz w:val="24"/>
        </w:rPr>
        <w:t xml:space="preserve"> </w:t>
      </w:r>
      <w:r>
        <w:rPr>
          <w:i/>
          <w:sz w:val="24"/>
        </w:rPr>
        <w:t>a</w:t>
      </w:r>
      <w:r>
        <w:rPr>
          <w:i/>
          <w:spacing w:val="-4"/>
          <w:sz w:val="24"/>
        </w:rPr>
        <w:t xml:space="preserve"> </w:t>
      </w:r>
      <w:r>
        <w:rPr>
          <w:i/>
          <w:sz w:val="24"/>
        </w:rPr>
        <w:t>la</w:t>
      </w:r>
      <w:r>
        <w:rPr>
          <w:i/>
          <w:spacing w:val="-4"/>
          <w:sz w:val="24"/>
        </w:rPr>
        <w:t xml:space="preserve"> </w:t>
      </w:r>
      <w:r>
        <w:rPr>
          <w:i/>
          <w:sz w:val="24"/>
        </w:rPr>
        <w:t>renta:</w:t>
      </w:r>
      <w:r>
        <w:rPr>
          <w:i/>
          <w:spacing w:val="-4"/>
          <w:sz w:val="24"/>
        </w:rPr>
        <w:t xml:space="preserve"> </w:t>
      </w:r>
      <w:r>
        <w:rPr>
          <w:i/>
          <w:sz w:val="24"/>
        </w:rPr>
        <w:t>Sociedades</w:t>
      </w:r>
      <w:r>
        <w:rPr>
          <w:sz w:val="24"/>
        </w:rPr>
        <w:t xml:space="preserve">. </w:t>
      </w:r>
      <w:hyperlink r:id="rId50">
        <w:r>
          <w:rPr>
            <w:spacing w:val="-2"/>
            <w:sz w:val="24"/>
          </w:rPr>
          <w:t>https://www.sri.gob.ec/impuesto-a-la-renta</w:t>
        </w:r>
      </w:hyperlink>
    </w:p>
    <w:p w:rsidR="00E06AA8" w:rsidRDefault="007F5D15">
      <w:pPr>
        <w:pStyle w:val="Textoindependiente"/>
        <w:spacing w:before="200"/>
        <w:ind w:left="1440" w:right="723" w:hanging="720"/>
        <w:jc w:val="left"/>
      </w:pPr>
      <w:r>
        <w:t>Shahzad,</w:t>
      </w:r>
      <w:r>
        <w:rPr>
          <w:spacing w:val="-5"/>
        </w:rPr>
        <w:t xml:space="preserve"> </w:t>
      </w:r>
      <w:r>
        <w:t>K.,</w:t>
      </w:r>
      <w:r>
        <w:rPr>
          <w:spacing w:val="-5"/>
        </w:rPr>
        <w:t xml:space="preserve"> </w:t>
      </w:r>
      <w:r>
        <w:t>Imran,</w:t>
      </w:r>
      <w:r>
        <w:rPr>
          <w:spacing w:val="-5"/>
        </w:rPr>
        <w:t xml:space="preserve"> </w:t>
      </w:r>
      <w:r>
        <w:t>F.,</w:t>
      </w:r>
      <w:r>
        <w:rPr>
          <w:spacing w:val="-5"/>
        </w:rPr>
        <w:t xml:space="preserve"> </w:t>
      </w:r>
      <w:r>
        <w:t>&amp;</w:t>
      </w:r>
      <w:r>
        <w:rPr>
          <w:spacing w:val="-5"/>
        </w:rPr>
        <w:t xml:space="preserve"> </w:t>
      </w:r>
      <w:r>
        <w:t>Butt,</w:t>
      </w:r>
      <w:r>
        <w:rPr>
          <w:spacing w:val="-5"/>
        </w:rPr>
        <w:t xml:space="preserve"> </w:t>
      </w:r>
      <w:r>
        <w:t>A.</w:t>
      </w:r>
      <w:r>
        <w:rPr>
          <w:spacing w:val="-5"/>
        </w:rPr>
        <w:t xml:space="preserve"> </w:t>
      </w:r>
      <w:r>
        <w:t>(2025).</w:t>
      </w:r>
      <w:r>
        <w:rPr>
          <w:spacing w:val="-5"/>
        </w:rPr>
        <w:t xml:space="preserve"> </w:t>
      </w:r>
      <w:r>
        <w:t>Digital</w:t>
      </w:r>
      <w:r>
        <w:rPr>
          <w:spacing w:val="-5"/>
        </w:rPr>
        <w:t xml:space="preserve"> </w:t>
      </w:r>
      <w:r>
        <w:t>transformation</w:t>
      </w:r>
      <w:r>
        <w:rPr>
          <w:spacing w:val="-5"/>
        </w:rPr>
        <w:t xml:space="preserve"> </w:t>
      </w:r>
      <w:r>
        <w:t>and</w:t>
      </w:r>
      <w:r>
        <w:rPr>
          <w:spacing w:val="-5"/>
        </w:rPr>
        <w:t xml:space="preserve"> </w:t>
      </w:r>
      <w:r>
        <w:t>changes</w:t>
      </w:r>
      <w:r>
        <w:rPr>
          <w:spacing w:val="-5"/>
        </w:rPr>
        <w:t xml:space="preserve"> </w:t>
      </w:r>
      <w:r>
        <w:t>in</w:t>
      </w:r>
      <w:r>
        <w:rPr>
          <w:spacing w:val="-5"/>
        </w:rPr>
        <w:t xml:space="preserve"> </w:t>
      </w:r>
      <w:r>
        <w:t xml:space="preserve">organizational structure: Empirical evidence from industrial organizations. </w:t>
      </w:r>
      <w:r>
        <w:rPr>
          <w:i/>
        </w:rPr>
        <w:t>Research-Technology Management</w:t>
      </w:r>
      <w:r>
        <w:t xml:space="preserve">, </w:t>
      </w:r>
      <w:r>
        <w:rPr>
          <w:i/>
        </w:rPr>
        <w:t>68</w:t>
      </w:r>
      <w:r>
        <w:t xml:space="preserve">(3), 25–40. </w:t>
      </w:r>
      <w:hyperlink r:id="rId51">
        <w:r>
          <w:t>https://doi.org/10.1080/08956308.2025.2465706</w:t>
        </w:r>
      </w:hyperlink>
    </w:p>
    <w:p w:rsidR="00E06AA8" w:rsidRDefault="007F5D15">
      <w:pPr>
        <w:spacing w:before="200"/>
        <w:ind w:left="720"/>
        <w:rPr>
          <w:sz w:val="24"/>
        </w:rPr>
      </w:pPr>
      <w:r>
        <w:rPr>
          <w:sz w:val="24"/>
        </w:rPr>
        <w:t>Spendolini, M. J. (2005</w:t>
      </w:r>
      <w:r>
        <w:rPr>
          <w:sz w:val="24"/>
        </w:rPr>
        <w:t xml:space="preserve">). </w:t>
      </w:r>
      <w:r>
        <w:rPr>
          <w:i/>
          <w:sz w:val="24"/>
        </w:rPr>
        <w:t xml:space="preserve">The benchmarking book </w:t>
      </w:r>
      <w:r>
        <w:rPr>
          <w:sz w:val="24"/>
        </w:rPr>
        <w:t xml:space="preserve">(2a ed.). </w:t>
      </w:r>
      <w:r>
        <w:rPr>
          <w:spacing w:val="-2"/>
          <w:sz w:val="24"/>
        </w:rPr>
        <w:t>AMACOM.</w:t>
      </w:r>
    </w:p>
    <w:p w:rsidR="00E06AA8" w:rsidRDefault="007F5D15">
      <w:pPr>
        <w:spacing w:before="200"/>
        <w:ind w:left="1440" w:right="723" w:hanging="720"/>
        <w:rPr>
          <w:sz w:val="24"/>
        </w:rPr>
      </w:pPr>
      <w:r>
        <w:rPr>
          <w:sz w:val="24"/>
        </w:rPr>
        <w:t>Špoljarić,</w:t>
      </w:r>
      <w:r>
        <w:rPr>
          <w:spacing w:val="-6"/>
          <w:sz w:val="24"/>
        </w:rPr>
        <w:t xml:space="preserve"> </w:t>
      </w:r>
      <w:r>
        <w:rPr>
          <w:sz w:val="24"/>
        </w:rPr>
        <w:t>A.,</w:t>
      </w:r>
      <w:r>
        <w:rPr>
          <w:spacing w:val="-6"/>
          <w:sz w:val="24"/>
        </w:rPr>
        <w:t xml:space="preserve"> </w:t>
      </w:r>
      <w:r>
        <w:rPr>
          <w:sz w:val="24"/>
        </w:rPr>
        <w:t>&amp;</w:t>
      </w:r>
      <w:r>
        <w:rPr>
          <w:spacing w:val="-6"/>
          <w:sz w:val="24"/>
        </w:rPr>
        <w:t xml:space="preserve"> </w:t>
      </w:r>
      <w:r>
        <w:rPr>
          <w:sz w:val="24"/>
        </w:rPr>
        <w:t>Tkalac</w:t>
      </w:r>
      <w:r>
        <w:rPr>
          <w:spacing w:val="-6"/>
          <w:sz w:val="24"/>
        </w:rPr>
        <w:t xml:space="preserve"> </w:t>
      </w:r>
      <w:r>
        <w:rPr>
          <w:sz w:val="24"/>
        </w:rPr>
        <w:t>Verčič,</w:t>
      </w:r>
      <w:r>
        <w:rPr>
          <w:spacing w:val="-6"/>
          <w:sz w:val="24"/>
        </w:rPr>
        <w:t xml:space="preserve"> </w:t>
      </w:r>
      <w:r>
        <w:rPr>
          <w:sz w:val="24"/>
        </w:rPr>
        <w:t>A.</w:t>
      </w:r>
      <w:r>
        <w:rPr>
          <w:spacing w:val="-6"/>
          <w:sz w:val="24"/>
        </w:rPr>
        <w:t xml:space="preserve"> </w:t>
      </w:r>
      <w:r>
        <w:rPr>
          <w:sz w:val="24"/>
        </w:rPr>
        <w:t>(2022).</w:t>
      </w:r>
      <w:r>
        <w:rPr>
          <w:spacing w:val="-6"/>
          <w:sz w:val="24"/>
        </w:rPr>
        <w:t xml:space="preserve"> </w:t>
      </w:r>
      <w:r>
        <w:rPr>
          <w:i/>
          <w:sz w:val="24"/>
        </w:rPr>
        <w:t>Internal</w:t>
      </w:r>
      <w:r>
        <w:rPr>
          <w:i/>
          <w:spacing w:val="-6"/>
          <w:sz w:val="24"/>
        </w:rPr>
        <w:t xml:space="preserve"> </w:t>
      </w:r>
      <w:r>
        <w:rPr>
          <w:i/>
          <w:sz w:val="24"/>
        </w:rPr>
        <w:t>communication</w:t>
      </w:r>
      <w:r>
        <w:rPr>
          <w:i/>
          <w:spacing w:val="-6"/>
          <w:sz w:val="24"/>
        </w:rPr>
        <w:t xml:space="preserve"> </w:t>
      </w:r>
      <w:r>
        <w:rPr>
          <w:i/>
          <w:sz w:val="24"/>
        </w:rPr>
        <w:t>satisfaction</w:t>
      </w:r>
      <w:r>
        <w:rPr>
          <w:i/>
          <w:spacing w:val="-6"/>
          <w:sz w:val="24"/>
        </w:rPr>
        <w:t xml:space="preserve"> </w:t>
      </w:r>
      <w:r>
        <w:rPr>
          <w:i/>
          <w:sz w:val="24"/>
        </w:rPr>
        <w:t>and</w:t>
      </w:r>
      <w:r>
        <w:rPr>
          <w:i/>
          <w:spacing w:val="-6"/>
          <w:sz w:val="24"/>
        </w:rPr>
        <w:t xml:space="preserve"> </w:t>
      </w:r>
      <w:r>
        <w:rPr>
          <w:i/>
          <w:sz w:val="24"/>
        </w:rPr>
        <w:t>employee engagement as determinants of the employer brand</w:t>
      </w:r>
      <w:r>
        <w:rPr>
          <w:sz w:val="24"/>
        </w:rPr>
        <w:t xml:space="preserve">. </w:t>
      </w:r>
      <w:r>
        <w:rPr>
          <w:i/>
          <w:sz w:val="24"/>
        </w:rPr>
        <w:t>Journal of Communication Management, 26</w:t>
      </w:r>
      <w:r>
        <w:rPr>
          <w:sz w:val="24"/>
        </w:rPr>
        <w:t xml:space="preserve">(1), 130–148. </w:t>
      </w:r>
      <w:hyperlink r:id="rId52">
        <w:r>
          <w:rPr>
            <w:sz w:val="24"/>
          </w:rPr>
          <w:t>https://doi.org/10.1108/JCOM-01-2021-0011</w:t>
        </w:r>
      </w:hyperlink>
    </w:p>
    <w:p w:rsidR="00E06AA8" w:rsidRDefault="007F5D15">
      <w:pPr>
        <w:pStyle w:val="Textoindependiente"/>
        <w:spacing w:before="200"/>
        <w:ind w:left="1440" w:right="840" w:hanging="720"/>
        <w:jc w:val="left"/>
      </w:pPr>
      <w:r>
        <w:t>Superintendencia</w:t>
      </w:r>
      <w:r>
        <w:rPr>
          <w:spacing w:val="-6"/>
        </w:rPr>
        <w:t xml:space="preserve"> </w:t>
      </w:r>
      <w:r>
        <w:t>de</w:t>
      </w:r>
      <w:r>
        <w:rPr>
          <w:spacing w:val="-6"/>
        </w:rPr>
        <w:t xml:space="preserve"> </w:t>
      </w:r>
      <w:r>
        <w:t>Compañías,</w:t>
      </w:r>
      <w:r>
        <w:rPr>
          <w:spacing w:val="-6"/>
        </w:rPr>
        <w:t xml:space="preserve"> </w:t>
      </w:r>
      <w:r>
        <w:t>Valores</w:t>
      </w:r>
      <w:r>
        <w:rPr>
          <w:spacing w:val="-6"/>
        </w:rPr>
        <w:t xml:space="preserve"> </w:t>
      </w:r>
      <w:r>
        <w:t>y</w:t>
      </w:r>
      <w:r>
        <w:rPr>
          <w:spacing w:val="-6"/>
        </w:rPr>
        <w:t xml:space="preserve"> </w:t>
      </w:r>
      <w:r>
        <w:t>Seguros.</w:t>
      </w:r>
      <w:r>
        <w:rPr>
          <w:spacing w:val="-6"/>
        </w:rPr>
        <w:t xml:space="preserve"> </w:t>
      </w:r>
      <w:r>
        <w:t>(s.</w:t>
      </w:r>
      <w:r>
        <w:rPr>
          <w:spacing w:val="-6"/>
        </w:rPr>
        <w:t xml:space="preserve"> </w:t>
      </w:r>
      <w:r>
        <w:t>f.).</w:t>
      </w:r>
      <w:r>
        <w:rPr>
          <w:spacing w:val="-6"/>
        </w:rPr>
        <w:t xml:space="preserve"> </w:t>
      </w:r>
      <w:r>
        <w:rPr>
          <w:i/>
        </w:rPr>
        <w:t>Ranking</w:t>
      </w:r>
      <w:r>
        <w:rPr>
          <w:i/>
          <w:spacing w:val="-6"/>
        </w:rPr>
        <w:t xml:space="preserve"> </w:t>
      </w:r>
      <w:r>
        <w:rPr>
          <w:i/>
        </w:rPr>
        <w:t>de</w:t>
      </w:r>
      <w:r>
        <w:rPr>
          <w:i/>
          <w:spacing w:val="-6"/>
        </w:rPr>
        <w:t xml:space="preserve"> </w:t>
      </w:r>
      <w:r>
        <w:rPr>
          <w:i/>
        </w:rPr>
        <w:t>compañías</w:t>
      </w:r>
      <w:r>
        <w:t>.</w:t>
      </w:r>
      <w:r>
        <w:rPr>
          <w:spacing w:val="-6"/>
        </w:rPr>
        <w:t xml:space="preserve"> </w:t>
      </w:r>
      <w:r>
        <w:t>Extraído</w:t>
      </w:r>
      <w:r>
        <w:rPr>
          <w:spacing w:val="-6"/>
        </w:rPr>
        <w:t xml:space="preserve"> </w:t>
      </w:r>
      <w:r>
        <w:t xml:space="preserve">el 12 de marzo de 2026 de </w:t>
      </w:r>
      <w:hyperlink r:id="rId53">
        <w:r>
          <w:t>https://appscvsmovil.supercias.gob.ec/ranking/reporte.html</w:t>
        </w:r>
      </w:hyperlink>
    </w:p>
    <w:p w:rsidR="00E06AA8" w:rsidRDefault="007F5D15">
      <w:pPr>
        <w:pStyle w:val="Textoindependiente"/>
        <w:spacing w:before="200"/>
        <w:ind w:left="1440" w:right="723" w:hanging="720"/>
        <w:jc w:val="left"/>
      </w:pPr>
      <w:r>
        <w:t>Teece,</w:t>
      </w:r>
      <w:r>
        <w:rPr>
          <w:spacing w:val="-5"/>
        </w:rPr>
        <w:t xml:space="preserve"> </w:t>
      </w:r>
      <w:r>
        <w:t>D.</w:t>
      </w:r>
      <w:r>
        <w:rPr>
          <w:spacing w:val="-5"/>
        </w:rPr>
        <w:t xml:space="preserve"> </w:t>
      </w:r>
      <w:r>
        <w:t>J.</w:t>
      </w:r>
      <w:r>
        <w:rPr>
          <w:spacing w:val="-5"/>
        </w:rPr>
        <w:t xml:space="preserve"> </w:t>
      </w:r>
      <w:r>
        <w:t>(2010).</w:t>
      </w:r>
      <w:r>
        <w:rPr>
          <w:spacing w:val="-5"/>
        </w:rPr>
        <w:t xml:space="preserve"> </w:t>
      </w:r>
      <w:r>
        <w:t>Business</w:t>
      </w:r>
      <w:r>
        <w:rPr>
          <w:spacing w:val="-5"/>
        </w:rPr>
        <w:t xml:space="preserve"> </w:t>
      </w:r>
      <w:r>
        <w:t>models,</w:t>
      </w:r>
      <w:r>
        <w:rPr>
          <w:spacing w:val="-5"/>
        </w:rPr>
        <w:t xml:space="preserve"> </w:t>
      </w:r>
      <w:r>
        <w:t>business</w:t>
      </w:r>
      <w:r>
        <w:rPr>
          <w:spacing w:val="-5"/>
        </w:rPr>
        <w:t xml:space="preserve"> </w:t>
      </w:r>
      <w:r>
        <w:t>strategy</w:t>
      </w:r>
      <w:r>
        <w:rPr>
          <w:spacing w:val="-5"/>
        </w:rPr>
        <w:t xml:space="preserve"> </w:t>
      </w:r>
      <w:r>
        <w:t>and</w:t>
      </w:r>
      <w:r>
        <w:rPr>
          <w:spacing w:val="-5"/>
        </w:rPr>
        <w:t xml:space="preserve"> </w:t>
      </w:r>
      <w:r>
        <w:t>innovation.</w:t>
      </w:r>
      <w:r>
        <w:rPr>
          <w:spacing w:val="-5"/>
        </w:rPr>
        <w:t xml:space="preserve"> </w:t>
      </w:r>
      <w:r>
        <w:rPr>
          <w:i/>
        </w:rPr>
        <w:t>Long</w:t>
      </w:r>
      <w:r>
        <w:rPr>
          <w:i/>
          <w:spacing w:val="-5"/>
        </w:rPr>
        <w:t xml:space="preserve"> </w:t>
      </w:r>
      <w:r>
        <w:rPr>
          <w:i/>
        </w:rPr>
        <w:t>Range</w:t>
      </w:r>
      <w:r>
        <w:rPr>
          <w:i/>
          <w:spacing w:val="-5"/>
        </w:rPr>
        <w:t xml:space="preserve"> </w:t>
      </w:r>
      <w:r>
        <w:rPr>
          <w:i/>
        </w:rPr>
        <w:t>Planning</w:t>
      </w:r>
      <w:r>
        <w:t xml:space="preserve">, </w:t>
      </w:r>
      <w:r>
        <w:rPr>
          <w:i/>
        </w:rPr>
        <w:t>43</w:t>
      </w:r>
      <w:r>
        <w:t xml:space="preserve">(2–3), 172–194. </w:t>
      </w:r>
      <w:hyperlink r:id="rId54">
        <w:r>
          <w:t>https://doi.org/10.1016/j.lrp.2009.07.003</w:t>
        </w:r>
      </w:hyperlink>
    </w:p>
    <w:p w:rsidR="00E06AA8" w:rsidRDefault="007F5D15">
      <w:pPr>
        <w:pStyle w:val="Textoindependiente"/>
        <w:spacing w:before="200"/>
        <w:ind w:left="1440" w:right="2264" w:hanging="720"/>
        <w:jc w:val="left"/>
      </w:pPr>
      <w:r>
        <w:t>Tjan,</w:t>
      </w:r>
      <w:r>
        <w:rPr>
          <w:spacing w:val="-6"/>
        </w:rPr>
        <w:t xml:space="preserve"> </w:t>
      </w:r>
      <w:r>
        <w:t>A.</w:t>
      </w:r>
      <w:r>
        <w:rPr>
          <w:spacing w:val="-6"/>
        </w:rPr>
        <w:t xml:space="preserve"> </w:t>
      </w:r>
      <w:r>
        <w:t>(2011,</w:t>
      </w:r>
      <w:r>
        <w:rPr>
          <w:spacing w:val="-6"/>
        </w:rPr>
        <w:t xml:space="preserve"> </w:t>
      </w:r>
      <w:r>
        <w:t>marzo).</w:t>
      </w:r>
      <w:r>
        <w:rPr>
          <w:spacing w:val="-6"/>
        </w:rPr>
        <w:t xml:space="preserve"> </w:t>
      </w:r>
      <w:r>
        <w:t>Build</w:t>
      </w:r>
      <w:r>
        <w:rPr>
          <w:spacing w:val="-6"/>
        </w:rPr>
        <w:t xml:space="preserve"> </w:t>
      </w:r>
      <w:r>
        <w:t>a</w:t>
      </w:r>
      <w:r>
        <w:rPr>
          <w:spacing w:val="-6"/>
        </w:rPr>
        <w:t xml:space="preserve"> </w:t>
      </w:r>
      <w:r>
        <w:t>flexible</w:t>
      </w:r>
      <w:r>
        <w:rPr>
          <w:spacing w:val="-6"/>
        </w:rPr>
        <w:t xml:space="preserve"> </w:t>
      </w:r>
      <w:r>
        <w:t>business</w:t>
      </w:r>
      <w:r>
        <w:rPr>
          <w:spacing w:val="-6"/>
        </w:rPr>
        <w:t xml:space="preserve"> </w:t>
      </w:r>
      <w:r>
        <w:t>plan.</w:t>
      </w:r>
      <w:r>
        <w:rPr>
          <w:spacing w:val="-6"/>
        </w:rPr>
        <w:t xml:space="preserve"> </w:t>
      </w:r>
      <w:r>
        <w:rPr>
          <w:i/>
        </w:rPr>
        <w:t>Harvard</w:t>
      </w:r>
      <w:r>
        <w:rPr>
          <w:i/>
          <w:spacing w:val="-6"/>
        </w:rPr>
        <w:t xml:space="preserve"> </w:t>
      </w:r>
      <w:r>
        <w:rPr>
          <w:i/>
        </w:rPr>
        <w:t>Business</w:t>
      </w:r>
      <w:r>
        <w:rPr>
          <w:i/>
          <w:spacing w:val="-6"/>
        </w:rPr>
        <w:t xml:space="preserve"> </w:t>
      </w:r>
      <w:r>
        <w:rPr>
          <w:i/>
        </w:rPr>
        <w:t>Review</w:t>
      </w:r>
      <w:r>
        <w:t xml:space="preserve">. </w:t>
      </w:r>
      <w:hyperlink r:id="rId55">
        <w:r>
          <w:rPr>
            <w:spacing w:val="-2"/>
          </w:rPr>
          <w:t>https://</w:t>
        </w:r>
        <w:r>
          <w:rPr>
            <w:spacing w:val="-2"/>
          </w:rPr>
          <w:t>hbr.org/2011/03/build-a-flexible-business-plan</w:t>
        </w:r>
      </w:hyperlink>
    </w:p>
    <w:p w:rsidR="00E06AA8" w:rsidRDefault="007F5D15">
      <w:pPr>
        <w:pStyle w:val="Textoindependiente"/>
        <w:spacing w:before="200"/>
        <w:ind w:left="1440" w:right="723" w:hanging="720"/>
        <w:jc w:val="left"/>
      </w:pPr>
      <w:r>
        <w:t>Tur-Viñes,</w:t>
      </w:r>
      <w:r>
        <w:rPr>
          <w:spacing w:val="-9"/>
        </w:rPr>
        <w:t xml:space="preserve"> </w:t>
      </w:r>
      <w:r>
        <w:t>V.,</w:t>
      </w:r>
      <w:r>
        <w:rPr>
          <w:spacing w:val="-9"/>
        </w:rPr>
        <w:t xml:space="preserve"> </w:t>
      </w:r>
      <w:r>
        <w:t>&amp;</w:t>
      </w:r>
      <w:r>
        <w:rPr>
          <w:spacing w:val="-9"/>
        </w:rPr>
        <w:t xml:space="preserve"> </w:t>
      </w:r>
      <w:r>
        <w:t>Monserrat-Gauchi,</w:t>
      </w:r>
      <w:r>
        <w:rPr>
          <w:spacing w:val="-9"/>
        </w:rPr>
        <w:t xml:space="preserve"> </w:t>
      </w:r>
      <w:r>
        <w:t>J.</w:t>
      </w:r>
      <w:r>
        <w:rPr>
          <w:spacing w:val="-9"/>
        </w:rPr>
        <w:t xml:space="preserve"> </w:t>
      </w:r>
      <w:r>
        <w:t>(2014).</w:t>
      </w:r>
      <w:r>
        <w:rPr>
          <w:spacing w:val="-9"/>
        </w:rPr>
        <w:t xml:space="preserve"> </w:t>
      </w:r>
      <w:r>
        <w:t>El</w:t>
      </w:r>
      <w:r>
        <w:rPr>
          <w:spacing w:val="-9"/>
        </w:rPr>
        <w:t xml:space="preserve"> </w:t>
      </w:r>
      <w:r>
        <w:t>plan</w:t>
      </w:r>
      <w:r>
        <w:rPr>
          <w:spacing w:val="-9"/>
        </w:rPr>
        <w:t xml:space="preserve"> </w:t>
      </w:r>
      <w:r>
        <w:t>estratégico</w:t>
      </w:r>
      <w:r>
        <w:rPr>
          <w:spacing w:val="-9"/>
        </w:rPr>
        <w:t xml:space="preserve"> </w:t>
      </w:r>
      <w:r>
        <w:t>de</w:t>
      </w:r>
      <w:r>
        <w:rPr>
          <w:spacing w:val="-9"/>
        </w:rPr>
        <w:t xml:space="preserve"> </w:t>
      </w:r>
      <w:r>
        <w:t>comunicación:</w:t>
      </w:r>
      <w:r>
        <w:rPr>
          <w:spacing w:val="-9"/>
        </w:rPr>
        <w:t xml:space="preserve"> </w:t>
      </w:r>
      <w:r>
        <w:t>Estructura</w:t>
      </w:r>
      <w:r>
        <w:rPr>
          <w:spacing w:val="-9"/>
        </w:rPr>
        <w:t xml:space="preserve"> </w:t>
      </w:r>
      <w:r>
        <w:t xml:space="preserve">y funciones. </w:t>
      </w:r>
      <w:r>
        <w:rPr>
          <w:i/>
        </w:rPr>
        <w:t>Razón y Palabra</w:t>
      </w:r>
      <w:r>
        <w:t xml:space="preserve">, (88), 1–18. </w:t>
      </w:r>
      <w:hyperlink r:id="rId56">
        <w:r>
          <w:rPr>
            <w:spacing w:val="-2"/>
          </w:rPr>
          <w:t>https://www.redalyc.org/pdf/1995/199532731046.pdf</w:t>
        </w:r>
      </w:hyperlink>
    </w:p>
    <w:p w:rsidR="00E06AA8" w:rsidRDefault="007F5D15">
      <w:pPr>
        <w:spacing w:before="200"/>
        <w:ind w:left="1440" w:right="769" w:hanging="720"/>
        <w:rPr>
          <w:sz w:val="24"/>
        </w:rPr>
      </w:pPr>
      <w:r>
        <w:rPr>
          <w:sz w:val="24"/>
        </w:rPr>
        <w:t>Ulloa,</w:t>
      </w:r>
      <w:r>
        <w:rPr>
          <w:spacing w:val="-3"/>
          <w:sz w:val="24"/>
        </w:rPr>
        <w:t xml:space="preserve"> </w:t>
      </w:r>
      <w:r>
        <w:rPr>
          <w:sz w:val="24"/>
        </w:rPr>
        <w:t>C.</w:t>
      </w:r>
      <w:r>
        <w:rPr>
          <w:spacing w:val="-3"/>
          <w:sz w:val="24"/>
        </w:rPr>
        <w:t xml:space="preserve"> </w:t>
      </w:r>
      <w:r>
        <w:rPr>
          <w:sz w:val="24"/>
        </w:rPr>
        <w:t>(2025).</w:t>
      </w:r>
      <w:r>
        <w:rPr>
          <w:spacing w:val="-3"/>
          <w:sz w:val="24"/>
        </w:rPr>
        <w:t xml:space="preserve"> </w:t>
      </w:r>
      <w:r>
        <w:rPr>
          <w:i/>
          <w:sz w:val="24"/>
        </w:rPr>
        <w:t>Las</w:t>
      </w:r>
      <w:r>
        <w:rPr>
          <w:i/>
          <w:spacing w:val="-3"/>
          <w:sz w:val="24"/>
        </w:rPr>
        <w:t xml:space="preserve"> </w:t>
      </w:r>
      <w:r>
        <w:rPr>
          <w:i/>
          <w:sz w:val="24"/>
        </w:rPr>
        <w:t>5</w:t>
      </w:r>
      <w:r>
        <w:rPr>
          <w:i/>
          <w:spacing w:val="-3"/>
          <w:sz w:val="24"/>
        </w:rPr>
        <w:t xml:space="preserve"> </w:t>
      </w:r>
      <w:r>
        <w:rPr>
          <w:i/>
          <w:sz w:val="24"/>
        </w:rPr>
        <w:t>fuerzas</w:t>
      </w:r>
      <w:r>
        <w:rPr>
          <w:i/>
          <w:spacing w:val="-3"/>
          <w:sz w:val="24"/>
        </w:rPr>
        <w:t xml:space="preserve"> </w:t>
      </w:r>
      <w:r>
        <w:rPr>
          <w:i/>
          <w:sz w:val="24"/>
        </w:rPr>
        <w:t>de</w:t>
      </w:r>
      <w:r>
        <w:rPr>
          <w:i/>
          <w:spacing w:val="-3"/>
          <w:sz w:val="24"/>
        </w:rPr>
        <w:t xml:space="preserve"> </w:t>
      </w:r>
      <w:r>
        <w:rPr>
          <w:i/>
          <w:sz w:val="24"/>
        </w:rPr>
        <w:t>Porter:</w:t>
      </w:r>
      <w:r>
        <w:rPr>
          <w:i/>
          <w:spacing w:val="-3"/>
          <w:sz w:val="24"/>
        </w:rPr>
        <w:t xml:space="preserve"> </w:t>
      </w:r>
      <w:r>
        <w:rPr>
          <w:i/>
          <w:sz w:val="24"/>
        </w:rPr>
        <w:t>Una</w:t>
      </w:r>
      <w:r>
        <w:rPr>
          <w:i/>
          <w:spacing w:val="-3"/>
          <w:sz w:val="24"/>
        </w:rPr>
        <w:t xml:space="preserve"> </w:t>
      </w:r>
      <w:r>
        <w:rPr>
          <w:i/>
          <w:sz w:val="24"/>
        </w:rPr>
        <w:t>guía</w:t>
      </w:r>
      <w:r>
        <w:rPr>
          <w:i/>
          <w:spacing w:val="-3"/>
          <w:sz w:val="24"/>
        </w:rPr>
        <w:t xml:space="preserve"> </w:t>
      </w:r>
      <w:r>
        <w:rPr>
          <w:i/>
          <w:sz w:val="24"/>
        </w:rPr>
        <w:t>para</w:t>
      </w:r>
      <w:r>
        <w:rPr>
          <w:i/>
          <w:spacing w:val="-3"/>
          <w:sz w:val="24"/>
        </w:rPr>
        <w:t xml:space="preserve"> </w:t>
      </w:r>
      <w:r>
        <w:rPr>
          <w:i/>
          <w:sz w:val="24"/>
        </w:rPr>
        <w:t>analizar</w:t>
      </w:r>
      <w:r>
        <w:rPr>
          <w:i/>
          <w:spacing w:val="-3"/>
          <w:sz w:val="24"/>
        </w:rPr>
        <w:t xml:space="preserve"> </w:t>
      </w:r>
      <w:r>
        <w:rPr>
          <w:i/>
          <w:sz w:val="24"/>
        </w:rPr>
        <w:t>la</w:t>
      </w:r>
      <w:r>
        <w:rPr>
          <w:i/>
          <w:spacing w:val="-3"/>
          <w:sz w:val="24"/>
        </w:rPr>
        <w:t xml:space="preserve"> </w:t>
      </w:r>
      <w:r>
        <w:rPr>
          <w:i/>
          <w:sz w:val="24"/>
        </w:rPr>
        <w:t>competitividad</w:t>
      </w:r>
      <w:r>
        <w:rPr>
          <w:sz w:val="24"/>
        </w:rPr>
        <w:t>.</w:t>
      </w:r>
      <w:r>
        <w:rPr>
          <w:spacing w:val="-3"/>
          <w:sz w:val="24"/>
        </w:rPr>
        <w:t xml:space="preserve"> </w:t>
      </w:r>
      <w:r>
        <w:rPr>
          <w:sz w:val="24"/>
        </w:rPr>
        <w:t>UTH Florida University. Extraído el 20 de febrero de 2026 de</w:t>
      </w:r>
    </w:p>
    <w:p w:rsidR="00E06AA8" w:rsidRDefault="007F5D15">
      <w:pPr>
        <w:pStyle w:val="Textoindependiente"/>
        <w:spacing w:before="0"/>
        <w:ind w:left="1440" w:right="723"/>
        <w:jc w:val="left"/>
      </w:pPr>
      <w:hyperlink r:id="rId57">
        <w:r>
          <w:rPr>
            <w:spacing w:val="-2"/>
          </w:rPr>
          <w:t xml:space="preserve">https://www.uthflorida.edu/las-5-fuerzas-de-porter-una-guia-para-analizar-la-competitivid </w:t>
        </w:r>
        <w:r>
          <w:rPr>
            <w:spacing w:val="-4"/>
          </w:rPr>
          <w:t>ad/</w:t>
        </w:r>
      </w:hyperlink>
    </w:p>
    <w:p w:rsidR="00E06AA8" w:rsidRDefault="007F5D15">
      <w:pPr>
        <w:spacing w:before="200"/>
        <w:ind w:left="1440" w:right="840" w:hanging="720"/>
        <w:rPr>
          <w:sz w:val="24"/>
        </w:rPr>
      </w:pPr>
      <w:r>
        <w:rPr>
          <w:sz w:val="24"/>
        </w:rPr>
        <w:t>Valls</w:t>
      </w:r>
      <w:r>
        <w:rPr>
          <w:spacing w:val="-5"/>
          <w:sz w:val="24"/>
        </w:rPr>
        <w:t xml:space="preserve"> </w:t>
      </w:r>
      <w:r>
        <w:rPr>
          <w:sz w:val="24"/>
        </w:rPr>
        <w:t>Roig,</w:t>
      </w:r>
      <w:r>
        <w:rPr>
          <w:spacing w:val="-5"/>
          <w:sz w:val="24"/>
        </w:rPr>
        <w:t xml:space="preserve"> </w:t>
      </w:r>
      <w:r>
        <w:rPr>
          <w:sz w:val="24"/>
        </w:rPr>
        <w:t>A.</w:t>
      </w:r>
      <w:r>
        <w:rPr>
          <w:spacing w:val="-5"/>
          <w:sz w:val="24"/>
        </w:rPr>
        <w:t xml:space="preserve"> </w:t>
      </w:r>
      <w:r>
        <w:rPr>
          <w:sz w:val="24"/>
        </w:rPr>
        <w:t>(1995).</w:t>
      </w:r>
      <w:r>
        <w:rPr>
          <w:spacing w:val="-5"/>
          <w:sz w:val="24"/>
        </w:rPr>
        <w:t xml:space="preserve"> </w:t>
      </w:r>
      <w:r>
        <w:rPr>
          <w:i/>
          <w:sz w:val="24"/>
        </w:rPr>
        <w:t>Guía</w:t>
      </w:r>
      <w:r>
        <w:rPr>
          <w:i/>
          <w:spacing w:val="-5"/>
          <w:sz w:val="24"/>
        </w:rPr>
        <w:t xml:space="preserve"> </w:t>
      </w:r>
      <w:r>
        <w:rPr>
          <w:i/>
          <w:sz w:val="24"/>
        </w:rPr>
        <w:t>práctica</w:t>
      </w:r>
      <w:r>
        <w:rPr>
          <w:i/>
          <w:spacing w:val="-5"/>
          <w:sz w:val="24"/>
        </w:rPr>
        <w:t xml:space="preserve"> </w:t>
      </w:r>
      <w:r>
        <w:rPr>
          <w:i/>
          <w:sz w:val="24"/>
        </w:rPr>
        <w:t>del</w:t>
      </w:r>
      <w:r>
        <w:rPr>
          <w:i/>
          <w:spacing w:val="-5"/>
          <w:sz w:val="24"/>
        </w:rPr>
        <w:t xml:space="preserve"> </w:t>
      </w:r>
      <w:r>
        <w:rPr>
          <w:i/>
          <w:sz w:val="24"/>
        </w:rPr>
        <w:t>benchmarkin</w:t>
      </w:r>
      <w:r>
        <w:rPr>
          <w:i/>
          <w:sz w:val="24"/>
        </w:rPr>
        <w:t>g</w:t>
      </w:r>
      <w:r>
        <w:rPr>
          <w:i/>
          <w:spacing w:val="-5"/>
          <w:sz w:val="24"/>
        </w:rPr>
        <w:t xml:space="preserve"> </w:t>
      </w:r>
      <w:r>
        <w:rPr>
          <w:i/>
          <w:sz w:val="24"/>
        </w:rPr>
        <w:t>o</w:t>
      </w:r>
      <w:r>
        <w:rPr>
          <w:i/>
          <w:spacing w:val="-5"/>
          <w:sz w:val="24"/>
        </w:rPr>
        <w:t xml:space="preserve"> </w:t>
      </w:r>
      <w:r>
        <w:rPr>
          <w:i/>
          <w:sz w:val="24"/>
        </w:rPr>
        <w:t>cómo</w:t>
      </w:r>
      <w:r>
        <w:rPr>
          <w:i/>
          <w:spacing w:val="-5"/>
          <w:sz w:val="24"/>
        </w:rPr>
        <w:t xml:space="preserve"> </w:t>
      </w:r>
      <w:r>
        <w:rPr>
          <w:i/>
          <w:sz w:val="24"/>
        </w:rPr>
        <w:t>lograr</w:t>
      </w:r>
      <w:r>
        <w:rPr>
          <w:i/>
          <w:spacing w:val="-5"/>
          <w:sz w:val="24"/>
        </w:rPr>
        <w:t xml:space="preserve"> </w:t>
      </w:r>
      <w:r>
        <w:rPr>
          <w:i/>
          <w:sz w:val="24"/>
        </w:rPr>
        <w:t>el</w:t>
      </w:r>
      <w:r>
        <w:rPr>
          <w:i/>
          <w:spacing w:val="-5"/>
          <w:sz w:val="24"/>
        </w:rPr>
        <w:t xml:space="preserve"> </w:t>
      </w:r>
      <w:r>
        <w:rPr>
          <w:i/>
          <w:sz w:val="24"/>
        </w:rPr>
        <w:t>liderazgo</w:t>
      </w:r>
      <w:r>
        <w:rPr>
          <w:i/>
          <w:spacing w:val="-5"/>
          <w:sz w:val="24"/>
        </w:rPr>
        <w:t xml:space="preserve"> </w:t>
      </w:r>
      <w:r>
        <w:rPr>
          <w:i/>
          <w:sz w:val="24"/>
        </w:rPr>
        <w:t>en</w:t>
      </w:r>
      <w:r>
        <w:rPr>
          <w:i/>
          <w:spacing w:val="-5"/>
          <w:sz w:val="24"/>
        </w:rPr>
        <w:t xml:space="preserve"> </w:t>
      </w:r>
      <w:r>
        <w:rPr>
          <w:i/>
          <w:sz w:val="24"/>
        </w:rPr>
        <w:t>su empresa o unidad de negocio</w:t>
      </w:r>
      <w:r>
        <w:rPr>
          <w:sz w:val="24"/>
        </w:rPr>
        <w:t>. Gestión 2000.</w:t>
      </w:r>
    </w:p>
    <w:p w:rsidR="00E06AA8" w:rsidRDefault="007F5D15">
      <w:pPr>
        <w:spacing w:before="200"/>
        <w:ind w:left="720"/>
        <w:rPr>
          <w:sz w:val="24"/>
        </w:rPr>
      </w:pPr>
      <w:r>
        <w:rPr>
          <w:sz w:val="24"/>
        </w:rPr>
        <w:t>Van</w:t>
      </w:r>
      <w:r>
        <w:rPr>
          <w:spacing w:val="-6"/>
          <w:sz w:val="24"/>
        </w:rPr>
        <w:t xml:space="preserve"> </w:t>
      </w:r>
      <w:r>
        <w:rPr>
          <w:sz w:val="24"/>
        </w:rPr>
        <w:t>Riel,</w:t>
      </w:r>
      <w:r>
        <w:rPr>
          <w:spacing w:val="-4"/>
          <w:sz w:val="24"/>
        </w:rPr>
        <w:t xml:space="preserve"> </w:t>
      </w:r>
      <w:r>
        <w:rPr>
          <w:sz w:val="24"/>
        </w:rPr>
        <w:t>C.</w:t>
      </w:r>
      <w:r>
        <w:rPr>
          <w:spacing w:val="-4"/>
          <w:sz w:val="24"/>
        </w:rPr>
        <w:t xml:space="preserve"> </w:t>
      </w:r>
      <w:r>
        <w:rPr>
          <w:sz w:val="24"/>
        </w:rPr>
        <w:t>(1997).</w:t>
      </w:r>
      <w:r>
        <w:rPr>
          <w:spacing w:val="-4"/>
          <w:sz w:val="24"/>
        </w:rPr>
        <w:t xml:space="preserve"> </w:t>
      </w:r>
      <w:r>
        <w:rPr>
          <w:i/>
          <w:sz w:val="24"/>
        </w:rPr>
        <w:t>Comunicación</w:t>
      </w:r>
      <w:r>
        <w:rPr>
          <w:i/>
          <w:spacing w:val="-4"/>
          <w:sz w:val="24"/>
        </w:rPr>
        <w:t xml:space="preserve"> </w:t>
      </w:r>
      <w:r>
        <w:rPr>
          <w:i/>
          <w:sz w:val="24"/>
        </w:rPr>
        <w:t>corporativa</w:t>
      </w:r>
      <w:r>
        <w:rPr>
          <w:sz w:val="24"/>
        </w:rPr>
        <w:t>.</w:t>
      </w:r>
      <w:r>
        <w:rPr>
          <w:spacing w:val="-4"/>
          <w:sz w:val="24"/>
        </w:rPr>
        <w:t xml:space="preserve"> </w:t>
      </w:r>
      <w:r>
        <w:rPr>
          <w:sz w:val="24"/>
        </w:rPr>
        <w:t>Prentice</w:t>
      </w:r>
      <w:r>
        <w:rPr>
          <w:spacing w:val="-3"/>
          <w:sz w:val="24"/>
        </w:rPr>
        <w:t xml:space="preserve"> </w:t>
      </w:r>
      <w:r>
        <w:rPr>
          <w:spacing w:val="-2"/>
          <w:sz w:val="24"/>
        </w:rPr>
        <w:t>Hall.</w:t>
      </w:r>
    </w:p>
    <w:p w:rsidR="00E06AA8" w:rsidRDefault="007F5D15">
      <w:pPr>
        <w:pStyle w:val="Textoindependiente"/>
        <w:spacing w:before="200"/>
        <w:jc w:val="left"/>
      </w:pPr>
      <w:r>
        <w:t>Van</w:t>
      </w:r>
      <w:r>
        <w:rPr>
          <w:spacing w:val="-6"/>
        </w:rPr>
        <w:t xml:space="preserve"> </w:t>
      </w:r>
      <w:r>
        <w:t>Ruler,</w:t>
      </w:r>
      <w:r>
        <w:rPr>
          <w:spacing w:val="-3"/>
        </w:rPr>
        <w:t xml:space="preserve"> </w:t>
      </w:r>
      <w:r>
        <w:t>B.</w:t>
      </w:r>
      <w:r>
        <w:rPr>
          <w:spacing w:val="-4"/>
        </w:rPr>
        <w:t xml:space="preserve"> </w:t>
      </w:r>
      <w:r>
        <w:t>(2015).</w:t>
      </w:r>
      <w:r>
        <w:rPr>
          <w:spacing w:val="-3"/>
        </w:rPr>
        <w:t xml:space="preserve"> </w:t>
      </w:r>
      <w:r>
        <w:t>Agile</w:t>
      </w:r>
      <w:r>
        <w:rPr>
          <w:spacing w:val="-3"/>
        </w:rPr>
        <w:t xml:space="preserve"> </w:t>
      </w:r>
      <w:r>
        <w:t>public</w:t>
      </w:r>
      <w:r>
        <w:rPr>
          <w:spacing w:val="-4"/>
        </w:rPr>
        <w:t xml:space="preserve"> </w:t>
      </w:r>
      <w:r>
        <w:t>relations</w:t>
      </w:r>
      <w:r>
        <w:rPr>
          <w:spacing w:val="-3"/>
        </w:rPr>
        <w:t xml:space="preserve"> </w:t>
      </w:r>
      <w:r>
        <w:t>planning:</w:t>
      </w:r>
      <w:r>
        <w:rPr>
          <w:spacing w:val="-3"/>
        </w:rPr>
        <w:t xml:space="preserve"> </w:t>
      </w:r>
      <w:r>
        <w:t>The</w:t>
      </w:r>
      <w:r>
        <w:rPr>
          <w:spacing w:val="-4"/>
        </w:rPr>
        <w:t xml:space="preserve"> </w:t>
      </w:r>
      <w:r>
        <w:t>reflective</w:t>
      </w:r>
      <w:r>
        <w:rPr>
          <w:spacing w:val="-3"/>
        </w:rPr>
        <w:t xml:space="preserve"> </w:t>
      </w:r>
      <w:r>
        <w:t>communication</w:t>
      </w:r>
      <w:r>
        <w:rPr>
          <w:spacing w:val="-3"/>
        </w:rPr>
        <w:t xml:space="preserve"> </w:t>
      </w:r>
      <w:r>
        <w:rPr>
          <w:spacing w:val="-2"/>
        </w:rPr>
        <w:t>Scrum.</w:t>
      </w:r>
    </w:p>
    <w:p w:rsidR="00E06AA8" w:rsidRDefault="007F5D15">
      <w:pPr>
        <w:spacing w:line="412" w:lineRule="auto"/>
        <w:ind w:left="720" w:right="723" w:firstLine="720"/>
        <w:rPr>
          <w:sz w:val="24"/>
        </w:rPr>
      </w:pPr>
      <w:r>
        <w:rPr>
          <w:i/>
          <w:sz w:val="24"/>
        </w:rPr>
        <w:t>Public Relations Review</w:t>
      </w:r>
      <w:r>
        <w:rPr>
          <w:sz w:val="24"/>
        </w:rPr>
        <w:t xml:space="preserve">, </w:t>
      </w:r>
      <w:r>
        <w:rPr>
          <w:i/>
          <w:sz w:val="24"/>
        </w:rPr>
        <w:t>41</w:t>
      </w:r>
      <w:r>
        <w:rPr>
          <w:sz w:val="24"/>
        </w:rPr>
        <w:t xml:space="preserve">(2), 187–194. </w:t>
      </w:r>
      <w:hyperlink r:id="rId58">
        <w:r>
          <w:rPr>
            <w:sz w:val="24"/>
          </w:rPr>
          <w:t>https://doi.org/10.1016/j.pubrev.2014.11.008</w:t>
        </w:r>
      </w:hyperlink>
      <w:r>
        <w:rPr>
          <w:sz w:val="24"/>
        </w:rPr>
        <w:t xml:space="preserve"> Villafañe,</w:t>
      </w:r>
      <w:r>
        <w:rPr>
          <w:spacing w:val="-6"/>
          <w:sz w:val="24"/>
        </w:rPr>
        <w:t xml:space="preserve"> </w:t>
      </w:r>
      <w:r>
        <w:rPr>
          <w:sz w:val="24"/>
        </w:rPr>
        <w:t>J.</w:t>
      </w:r>
      <w:r>
        <w:rPr>
          <w:spacing w:val="-6"/>
          <w:sz w:val="24"/>
        </w:rPr>
        <w:t xml:space="preserve"> </w:t>
      </w:r>
      <w:r>
        <w:rPr>
          <w:sz w:val="24"/>
        </w:rPr>
        <w:t>(2004).</w:t>
      </w:r>
      <w:r>
        <w:rPr>
          <w:spacing w:val="-6"/>
          <w:sz w:val="24"/>
        </w:rPr>
        <w:t xml:space="preserve"> </w:t>
      </w:r>
      <w:r>
        <w:rPr>
          <w:i/>
          <w:sz w:val="24"/>
        </w:rPr>
        <w:t>La</w:t>
      </w:r>
      <w:r>
        <w:rPr>
          <w:i/>
          <w:spacing w:val="-6"/>
          <w:sz w:val="24"/>
        </w:rPr>
        <w:t xml:space="preserve"> </w:t>
      </w:r>
      <w:r>
        <w:rPr>
          <w:i/>
          <w:sz w:val="24"/>
        </w:rPr>
        <w:t>buena</w:t>
      </w:r>
      <w:r>
        <w:rPr>
          <w:i/>
          <w:spacing w:val="-6"/>
          <w:sz w:val="24"/>
        </w:rPr>
        <w:t xml:space="preserve"> </w:t>
      </w:r>
      <w:r>
        <w:rPr>
          <w:i/>
          <w:sz w:val="24"/>
        </w:rPr>
        <w:t>reputación:</w:t>
      </w:r>
      <w:r>
        <w:rPr>
          <w:i/>
          <w:spacing w:val="-6"/>
          <w:sz w:val="24"/>
        </w:rPr>
        <w:t xml:space="preserve"> </w:t>
      </w:r>
      <w:r>
        <w:rPr>
          <w:i/>
          <w:sz w:val="24"/>
        </w:rPr>
        <w:t>Claves</w:t>
      </w:r>
      <w:r>
        <w:rPr>
          <w:i/>
          <w:spacing w:val="-6"/>
          <w:sz w:val="24"/>
        </w:rPr>
        <w:t xml:space="preserve"> </w:t>
      </w:r>
      <w:r>
        <w:rPr>
          <w:i/>
          <w:sz w:val="24"/>
        </w:rPr>
        <w:t>del</w:t>
      </w:r>
      <w:r>
        <w:rPr>
          <w:i/>
          <w:spacing w:val="-6"/>
          <w:sz w:val="24"/>
        </w:rPr>
        <w:t xml:space="preserve"> </w:t>
      </w:r>
      <w:r>
        <w:rPr>
          <w:i/>
          <w:sz w:val="24"/>
        </w:rPr>
        <w:t>valor</w:t>
      </w:r>
      <w:r>
        <w:rPr>
          <w:i/>
          <w:spacing w:val="-6"/>
          <w:sz w:val="24"/>
        </w:rPr>
        <w:t xml:space="preserve"> </w:t>
      </w:r>
      <w:r>
        <w:rPr>
          <w:i/>
          <w:sz w:val="24"/>
        </w:rPr>
        <w:t>intangible</w:t>
      </w:r>
      <w:r>
        <w:rPr>
          <w:i/>
          <w:spacing w:val="-6"/>
          <w:sz w:val="24"/>
        </w:rPr>
        <w:t xml:space="preserve"> </w:t>
      </w:r>
      <w:r>
        <w:rPr>
          <w:i/>
          <w:sz w:val="24"/>
        </w:rPr>
        <w:t>de</w:t>
      </w:r>
      <w:r>
        <w:rPr>
          <w:i/>
          <w:spacing w:val="-6"/>
          <w:sz w:val="24"/>
        </w:rPr>
        <w:t xml:space="preserve"> </w:t>
      </w:r>
      <w:r>
        <w:rPr>
          <w:i/>
          <w:sz w:val="24"/>
        </w:rPr>
        <w:t>las</w:t>
      </w:r>
      <w:r>
        <w:rPr>
          <w:i/>
          <w:spacing w:val="-6"/>
          <w:sz w:val="24"/>
        </w:rPr>
        <w:t xml:space="preserve"> </w:t>
      </w:r>
      <w:r>
        <w:rPr>
          <w:i/>
          <w:sz w:val="24"/>
        </w:rPr>
        <w:t>empresas</w:t>
      </w:r>
      <w:r>
        <w:rPr>
          <w:sz w:val="24"/>
        </w:rPr>
        <w:t>.</w:t>
      </w:r>
      <w:r>
        <w:rPr>
          <w:spacing w:val="-6"/>
          <w:sz w:val="24"/>
        </w:rPr>
        <w:t xml:space="preserve"> </w:t>
      </w:r>
      <w:r>
        <w:rPr>
          <w:sz w:val="24"/>
        </w:rPr>
        <w:t>Pirámide.</w:t>
      </w:r>
    </w:p>
    <w:p w:rsidR="00E06AA8" w:rsidRDefault="00E06AA8">
      <w:pPr>
        <w:spacing w:line="412" w:lineRule="auto"/>
        <w:rPr>
          <w:sz w:val="24"/>
        </w:rPr>
        <w:sectPr w:rsidR="00E06AA8">
          <w:pgSz w:w="12240" w:h="15840"/>
          <w:pgMar w:top="1380" w:right="720" w:bottom="1260" w:left="720" w:header="0" w:footer="1019" w:gutter="0"/>
          <w:cols w:space="720"/>
        </w:sectPr>
      </w:pPr>
    </w:p>
    <w:p w:rsidR="00E06AA8" w:rsidRDefault="007F5D15">
      <w:pPr>
        <w:spacing w:before="60"/>
        <w:ind w:left="1440" w:right="723" w:hanging="720"/>
        <w:rPr>
          <w:sz w:val="24"/>
        </w:rPr>
      </w:pPr>
      <w:r>
        <w:rPr>
          <w:sz w:val="24"/>
        </w:rPr>
        <w:lastRenderedPageBreak/>
        <w:t>Warnakulasuriya,</w:t>
      </w:r>
      <w:r>
        <w:rPr>
          <w:spacing w:val="-1"/>
          <w:sz w:val="24"/>
        </w:rPr>
        <w:t xml:space="preserve"> </w:t>
      </w:r>
      <w:r>
        <w:rPr>
          <w:sz w:val="24"/>
        </w:rPr>
        <w:t>T.,</w:t>
      </w:r>
      <w:r>
        <w:rPr>
          <w:spacing w:val="-1"/>
          <w:sz w:val="24"/>
        </w:rPr>
        <w:t xml:space="preserve"> </w:t>
      </w:r>
      <w:r>
        <w:rPr>
          <w:sz w:val="24"/>
        </w:rPr>
        <w:t>&amp;</w:t>
      </w:r>
      <w:r>
        <w:rPr>
          <w:spacing w:val="-1"/>
          <w:sz w:val="24"/>
        </w:rPr>
        <w:t xml:space="preserve"> </w:t>
      </w:r>
      <w:r>
        <w:rPr>
          <w:sz w:val="24"/>
        </w:rPr>
        <w:t>Jayasinghe,</w:t>
      </w:r>
      <w:r>
        <w:rPr>
          <w:spacing w:val="-1"/>
          <w:sz w:val="24"/>
        </w:rPr>
        <w:t xml:space="preserve"> </w:t>
      </w:r>
      <w:r>
        <w:rPr>
          <w:sz w:val="24"/>
        </w:rPr>
        <w:t>C.</w:t>
      </w:r>
      <w:r>
        <w:rPr>
          <w:spacing w:val="-1"/>
          <w:sz w:val="24"/>
        </w:rPr>
        <w:t xml:space="preserve"> </w:t>
      </w:r>
      <w:r>
        <w:rPr>
          <w:sz w:val="24"/>
        </w:rPr>
        <w:t>(2025).</w:t>
      </w:r>
      <w:r>
        <w:rPr>
          <w:spacing w:val="-1"/>
          <w:sz w:val="24"/>
        </w:rPr>
        <w:t xml:space="preserve"> </w:t>
      </w:r>
      <w:r>
        <w:rPr>
          <w:i/>
          <w:sz w:val="24"/>
        </w:rPr>
        <w:t>Application</w:t>
      </w:r>
      <w:r>
        <w:rPr>
          <w:i/>
          <w:spacing w:val="-1"/>
          <w:sz w:val="24"/>
        </w:rPr>
        <w:t xml:space="preserve"> </w:t>
      </w:r>
      <w:r>
        <w:rPr>
          <w:i/>
          <w:sz w:val="24"/>
        </w:rPr>
        <w:t>of</w:t>
      </w:r>
      <w:r>
        <w:rPr>
          <w:i/>
          <w:spacing w:val="-1"/>
          <w:sz w:val="24"/>
        </w:rPr>
        <w:t xml:space="preserve"> </w:t>
      </w:r>
      <w:r>
        <w:rPr>
          <w:i/>
          <w:sz w:val="24"/>
        </w:rPr>
        <w:t>social</w:t>
      </w:r>
      <w:r>
        <w:rPr>
          <w:i/>
          <w:spacing w:val="-1"/>
          <w:sz w:val="24"/>
        </w:rPr>
        <w:t xml:space="preserve"> </w:t>
      </w:r>
      <w:r>
        <w:rPr>
          <w:i/>
          <w:sz w:val="24"/>
        </w:rPr>
        <w:t>media</w:t>
      </w:r>
      <w:r>
        <w:rPr>
          <w:i/>
          <w:spacing w:val="-1"/>
          <w:sz w:val="24"/>
        </w:rPr>
        <w:t xml:space="preserve"> </w:t>
      </w:r>
      <w:r>
        <w:rPr>
          <w:i/>
          <w:sz w:val="24"/>
        </w:rPr>
        <w:t>communication</w:t>
      </w:r>
      <w:r>
        <w:rPr>
          <w:i/>
          <w:spacing w:val="-1"/>
          <w:sz w:val="24"/>
        </w:rPr>
        <w:t xml:space="preserve"> </w:t>
      </w:r>
      <w:r>
        <w:rPr>
          <w:i/>
          <w:sz w:val="24"/>
        </w:rPr>
        <w:t>tools for</w:t>
      </w:r>
      <w:r>
        <w:rPr>
          <w:i/>
          <w:spacing w:val="-5"/>
          <w:sz w:val="24"/>
        </w:rPr>
        <w:t xml:space="preserve"> </w:t>
      </w:r>
      <w:r>
        <w:rPr>
          <w:i/>
          <w:sz w:val="24"/>
        </w:rPr>
        <w:t>effective</w:t>
      </w:r>
      <w:r>
        <w:rPr>
          <w:i/>
          <w:spacing w:val="-5"/>
          <w:sz w:val="24"/>
        </w:rPr>
        <w:t xml:space="preserve"> </w:t>
      </w:r>
      <w:r>
        <w:rPr>
          <w:i/>
          <w:sz w:val="24"/>
        </w:rPr>
        <w:t>internal</w:t>
      </w:r>
      <w:r>
        <w:rPr>
          <w:i/>
          <w:spacing w:val="-5"/>
          <w:sz w:val="24"/>
        </w:rPr>
        <w:t xml:space="preserve"> </w:t>
      </w:r>
      <w:r>
        <w:rPr>
          <w:i/>
          <w:sz w:val="24"/>
        </w:rPr>
        <w:t>communication</w:t>
      </w:r>
      <w:r>
        <w:rPr>
          <w:sz w:val="24"/>
        </w:rPr>
        <w:t>.</w:t>
      </w:r>
      <w:r>
        <w:rPr>
          <w:spacing w:val="-5"/>
          <w:sz w:val="24"/>
        </w:rPr>
        <w:t xml:space="preserve"> </w:t>
      </w:r>
      <w:r>
        <w:rPr>
          <w:i/>
          <w:sz w:val="24"/>
        </w:rPr>
        <w:t>International</w:t>
      </w:r>
      <w:r>
        <w:rPr>
          <w:i/>
          <w:spacing w:val="-5"/>
          <w:sz w:val="24"/>
        </w:rPr>
        <w:t xml:space="preserve"> </w:t>
      </w:r>
      <w:r>
        <w:rPr>
          <w:i/>
          <w:sz w:val="24"/>
        </w:rPr>
        <w:t>Journal</w:t>
      </w:r>
      <w:r>
        <w:rPr>
          <w:i/>
          <w:spacing w:val="-5"/>
          <w:sz w:val="24"/>
        </w:rPr>
        <w:t xml:space="preserve"> </w:t>
      </w:r>
      <w:r>
        <w:rPr>
          <w:i/>
          <w:sz w:val="24"/>
        </w:rPr>
        <w:t>of</w:t>
      </w:r>
      <w:r>
        <w:rPr>
          <w:i/>
          <w:spacing w:val="-5"/>
          <w:sz w:val="24"/>
        </w:rPr>
        <w:t xml:space="preserve"> </w:t>
      </w:r>
      <w:r>
        <w:rPr>
          <w:i/>
          <w:sz w:val="24"/>
        </w:rPr>
        <w:t>Business</w:t>
      </w:r>
      <w:r>
        <w:rPr>
          <w:i/>
          <w:spacing w:val="-5"/>
          <w:sz w:val="24"/>
        </w:rPr>
        <w:t xml:space="preserve"> </w:t>
      </w:r>
      <w:r>
        <w:rPr>
          <w:i/>
          <w:sz w:val="24"/>
        </w:rPr>
        <w:t>and</w:t>
      </w:r>
      <w:r>
        <w:rPr>
          <w:i/>
          <w:spacing w:val="-5"/>
          <w:sz w:val="24"/>
        </w:rPr>
        <w:t xml:space="preserve"> </w:t>
      </w:r>
      <w:r>
        <w:rPr>
          <w:i/>
          <w:sz w:val="24"/>
        </w:rPr>
        <w:t>Management Review, 13</w:t>
      </w:r>
      <w:r>
        <w:rPr>
          <w:sz w:val="24"/>
        </w:rPr>
        <w:t xml:space="preserve">(3), 48–57. </w:t>
      </w:r>
      <w:hyperlink r:id="rId59">
        <w:r>
          <w:rPr>
            <w:sz w:val="24"/>
          </w:rPr>
          <w:t>htt</w:t>
        </w:r>
        <w:r>
          <w:rPr>
            <w:sz w:val="24"/>
          </w:rPr>
          <w:t>ps://doi.org/10.37745/ijbmr.2013/vol13n34857</w:t>
        </w:r>
      </w:hyperlink>
    </w:p>
    <w:p w:rsidR="00E06AA8" w:rsidRDefault="007F5D15">
      <w:pPr>
        <w:pStyle w:val="Textoindependiente"/>
        <w:spacing w:before="200"/>
        <w:ind w:left="1440" w:right="723" w:hanging="720"/>
        <w:jc w:val="left"/>
      </w:pPr>
      <w:r>
        <w:t>Weihrich,</w:t>
      </w:r>
      <w:r>
        <w:rPr>
          <w:spacing w:val="-5"/>
        </w:rPr>
        <w:t xml:space="preserve"> </w:t>
      </w:r>
      <w:r>
        <w:t>H.</w:t>
      </w:r>
      <w:r>
        <w:rPr>
          <w:spacing w:val="-5"/>
        </w:rPr>
        <w:t xml:space="preserve"> </w:t>
      </w:r>
      <w:r>
        <w:t>(1982).</w:t>
      </w:r>
      <w:r>
        <w:rPr>
          <w:spacing w:val="-5"/>
        </w:rPr>
        <w:t xml:space="preserve"> </w:t>
      </w:r>
      <w:r>
        <w:t>The</w:t>
      </w:r>
      <w:r>
        <w:rPr>
          <w:spacing w:val="-5"/>
        </w:rPr>
        <w:t xml:space="preserve"> </w:t>
      </w:r>
      <w:r>
        <w:t>TOWS</w:t>
      </w:r>
      <w:r>
        <w:rPr>
          <w:spacing w:val="-5"/>
        </w:rPr>
        <w:t xml:space="preserve"> </w:t>
      </w:r>
      <w:r>
        <w:t>matrix:</w:t>
      </w:r>
      <w:r>
        <w:rPr>
          <w:spacing w:val="-5"/>
        </w:rPr>
        <w:t xml:space="preserve"> </w:t>
      </w:r>
      <w:r>
        <w:t>A</w:t>
      </w:r>
      <w:r>
        <w:rPr>
          <w:spacing w:val="-5"/>
        </w:rPr>
        <w:t xml:space="preserve"> </w:t>
      </w:r>
      <w:r>
        <w:t>tool</w:t>
      </w:r>
      <w:r>
        <w:rPr>
          <w:spacing w:val="-5"/>
        </w:rPr>
        <w:t xml:space="preserve"> </w:t>
      </w:r>
      <w:r>
        <w:t>for</w:t>
      </w:r>
      <w:r>
        <w:rPr>
          <w:spacing w:val="-5"/>
        </w:rPr>
        <w:t xml:space="preserve"> </w:t>
      </w:r>
      <w:r>
        <w:t>situational</w:t>
      </w:r>
      <w:r>
        <w:rPr>
          <w:spacing w:val="-5"/>
        </w:rPr>
        <w:t xml:space="preserve"> </w:t>
      </w:r>
      <w:r>
        <w:t>analysis.</w:t>
      </w:r>
      <w:r>
        <w:rPr>
          <w:spacing w:val="-5"/>
        </w:rPr>
        <w:t xml:space="preserve"> </w:t>
      </w:r>
      <w:r>
        <w:rPr>
          <w:i/>
        </w:rPr>
        <w:t>Long</w:t>
      </w:r>
      <w:r>
        <w:rPr>
          <w:i/>
          <w:spacing w:val="-5"/>
        </w:rPr>
        <w:t xml:space="preserve"> </w:t>
      </w:r>
      <w:r>
        <w:rPr>
          <w:i/>
        </w:rPr>
        <w:t>Range</w:t>
      </w:r>
      <w:r>
        <w:rPr>
          <w:i/>
          <w:spacing w:val="-5"/>
        </w:rPr>
        <w:t xml:space="preserve"> </w:t>
      </w:r>
      <w:r>
        <w:rPr>
          <w:i/>
        </w:rPr>
        <w:t>Planning</w:t>
      </w:r>
      <w:r>
        <w:t xml:space="preserve">, </w:t>
      </w:r>
      <w:r>
        <w:rPr>
          <w:i/>
        </w:rPr>
        <w:t>15</w:t>
      </w:r>
      <w:r>
        <w:t>(2), 54–66.</w:t>
      </w:r>
    </w:p>
    <w:p w:rsidR="00E06AA8" w:rsidRDefault="007F5D15">
      <w:pPr>
        <w:spacing w:before="200"/>
        <w:ind w:left="1440" w:right="723" w:hanging="720"/>
        <w:rPr>
          <w:sz w:val="24"/>
        </w:rPr>
      </w:pPr>
      <w:r>
        <w:rPr>
          <w:sz w:val="24"/>
        </w:rPr>
        <w:t>Weinberger</w:t>
      </w:r>
      <w:r>
        <w:rPr>
          <w:spacing w:val="-6"/>
          <w:sz w:val="24"/>
        </w:rPr>
        <w:t xml:space="preserve"> </w:t>
      </w:r>
      <w:r>
        <w:rPr>
          <w:sz w:val="24"/>
        </w:rPr>
        <w:t>Villarán,</w:t>
      </w:r>
      <w:r>
        <w:rPr>
          <w:spacing w:val="-6"/>
          <w:sz w:val="24"/>
        </w:rPr>
        <w:t xml:space="preserve"> </w:t>
      </w:r>
      <w:r>
        <w:rPr>
          <w:sz w:val="24"/>
        </w:rPr>
        <w:t>K.</w:t>
      </w:r>
      <w:r>
        <w:rPr>
          <w:spacing w:val="-6"/>
          <w:sz w:val="24"/>
        </w:rPr>
        <w:t xml:space="preserve"> </w:t>
      </w:r>
      <w:r>
        <w:rPr>
          <w:sz w:val="24"/>
        </w:rPr>
        <w:t>(2009).</w:t>
      </w:r>
      <w:r>
        <w:rPr>
          <w:spacing w:val="-6"/>
          <w:sz w:val="24"/>
        </w:rPr>
        <w:t xml:space="preserve"> </w:t>
      </w:r>
      <w:r>
        <w:rPr>
          <w:i/>
          <w:sz w:val="24"/>
        </w:rPr>
        <w:t>Plan</w:t>
      </w:r>
      <w:r>
        <w:rPr>
          <w:i/>
          <w:spacing w:val="-6"/>
          <w:sz w:val="24"/>
        </w:rPr>
        <w:t xml:space="preserve"> </w:t>
      </w:r>
      <w:r>
        <w:rPr>
          <w:i/>
          <w:sz w:val="24"/>
        </w:rPr>
        <w:t>de</w:t>
      </w:r>
      <w:r>
        <w:rPr>
          <w:i/>
          <w:spacing w:val="-6"/>
          <w:sz w:val="24"/>
        </w:rPr>
        <w:t xml:space="preserve"> </w:t>
      </w:r>
      <w:r>
        <w:rPr>
          <w:i/>
          <w:sz w:val="24"/>
        </w:rPr>
        <w:t>negocios:</w:t>
      </w:r>
      <w:r>
        <w:rPr>
          <w:i/>
          <w:spacing w:val="-6"/>
          <w:sz w:val="24"/>
        </w:rPr>
        <w:t xml:space="preserve"> </w:t>
      </w:r>
      <w:r>
        <w:rPr>
          <w:i/>
          <w:sz w:val="24"/>
        </w:rPr>
        <w:t>Herramienta</w:t>
      </w:r>
      <w:r>
        <w:rPr>
          <w:i/>
          <w:spacing w:val="-6"/>
          <w:sz w:val="24"/>
        </w:rPr>
        <w:t xml:space="preserve"> </w:t>
      </w:r>
      <w:r>
        <w:rPr>
          <w:i/>
          <w:sz w:val="24"/>
        </w:rPr>
        <w:t>para</w:t>
      </w:r>
      <w:r>
        <w:rPr>
          <w:i/>
          <w:spacing w:val="-6"/>
          <w:sz w:val="24"/>
        </w:rPr>
        <w:t xml:space="preserve"> </w:t>
      </w:r>
      <w:r>
        <w:rPr>
          <w:i/>
          <w:sz w:val="24"/>
        </w:rPr>
        <w:t>evaluar</w:t>
      </w:r>
      <w:r>
        <w:rPr>
          <w:i/>
          <w:spacing w:val="-6"/>
          <w:sz w:val="24"/>
        </w:rPr>
        <w:t xml:space="preserve"> </w:t>
      </w:r>
      <w:r>
        <w:rPr>
          <w:i/>
          <w:sz w:val="24"/>
        </w:rPr>
        <w:t>la</w:t>
      </w:r>
      <w:r>
        <w:rPr>
          <w:i/>
          <w:spacing w:val="-6"/>
          <w:sz w:val="24"/>
        </w:rPr>
        <w:t xml:space="preserve"> </w:t>
      </w:r>
      <w:r>
        <w:rPr>
          <w:i/>
          <w:sz w:val="24"/>
        </w:rPr>
        <w:t>viabilidad</w:t>
      </w:r>
      <w:r>
        <w:rPr>
          <w:i/>
          <w:spacing w:val="-6"/>
          <w:sz w:val="24"/>
        </w:rPr>
        <w:t xml:space="preserve"> </w:t>
      </w:r>
      <w:r>
        <w:rPr>
          <w:i/>
          <w:sz w:val="24"/>
        </w:rPr>
        <w:t>de</w:t>
      </w:r>
      <w:r>
        <w:rPr>
          <w:i/>
          <w:spacing w:val="-6"/>
          <w:sz w:val="24"/>
        </w:rPr>
        <w:t xml:space="preserve"> </w:t>
      </w:r>
      <w:r>
        <w:rPr>
          <w:i/>
          <w:sz w:val="24"/>
        </w:rPr>
        <w:t>un negocio</w:t>
      </w:r>
      <w:r>
        <w:rPr>
          <w:sz w:val="24"/>
        </w:rPr>
        <w:t>. USAID Perú/MYPE Competitiva.</w:t>
      </w:r>
    </w:p>
    <w:p w:rsidR="00E06AA8" w:rsidRDefault="007F5D15">
      <w:pPr>
        <w:pStyle w:val="Textoindependiente"/>
        <w:spacing w:before="200"/>
        <w:ind w:left="1440" w:right="723" w:hanging="720"/>
        <w:jc w:val="left"/>
      </w:pPr>
      <w:r>
        <w:t>Wrigley,</w:t>
      </w:r>
      <w:r>
        <w:rPr>
          <w:spacing w:val="-7"/>
        </w:rPr>
        <w:t xml:space="preserve"> </w:t>
      </w:r>
      <w:r>
        <w:t>C.,</w:t>
      </w:r>
      <w:r>
        <w:rPr>
          <w:spacing w:val="-7"/>
        </w:rPr>
        <w:t xml:space="preserve"> </w:t>
      </w:r>
      <w:r>
        <w:t>Nusem,</w:t>
      </w:r>
      <w:r>
        <w:rPr>
          <w:spacing w:val="-7"/>
        </w:rPr>
        <w:t xml:space="preserve"> </w:t>
      </w:r>
      <w:r>
        <w:t>E.,</w:t>
      </w:r>
      <w:r>
        <w:rPr>
          <w:spacing w:val="-7"/>
        </w:rPr>
        <w:t xml:space="preserve"> </w:t>
      </w:r>
      <w:r>
        <w:t>&amp;</w:t>
      </w:r>
      <w:r>
        <w:rPr>
          <w:spacing w:val="-7"/>
        </w:rPr>
        <w:t xml:space="preserve"> </w:t>
      </w:r>
      <w:r>
        <w:t>Straker,</w:t>
      </w:r>
      <w:r>
        <w:rPr>
          <w:spacing w:val="-7"/>
        </w:rPr>
        <w:t xml:space="preserve"> </w:t>
      </w:r>
      <w:r>
        <w:t>K.</w:t>
      </w:r>
      <w:r>
        <w:rPr>
          <w:spacing w:val="-7"/>
        </w:rPr>
        <w:t xml:space="preserve"> </w:t>
      </w:r>
      <w:r>
        <w:t>(2020).</w:t>
      </w:r>
      <w:r>
        <w:rPr>
          <w:spacing w:val="-7"/>
        </w:rPr>
        <w:t xml:space="preserve"> </w:t>
      </w:r>
      <w:r>
        <w:t>Implementing</w:t>
      </w:r>
      <w:r>
        <w:rPr>
          <w:spacing w:val="-7"/>
        </w:rPr>
        <w:t xml:space="preserve"> </w:t>
      </w:r>
      <w:r>
        <w:t>design</w:t>
      </w:r>
      <w:r>
        <w:rPr>
          <w:spacing w:val="-7"/>
        </w:rPr>
        <w:t xml:space="preserve"> </w:t>
      </w:r>
      <w:r>
        <w:t>thinking:</w:t>
      </w:r>
      <w:r>
        <w:rPr>
          <w:spacing w:val="-7"/>
        </w:rPr>
        <w:t xml:space="preserve"> </w:t>
      </w:r>
      <w:r>
        <w:t xml:space="preserve">Understanding organizational conditions. </w:t>
      </w:r>
      <w:r>
        <w:rPr>
          <w:i/>
        </w:rPr>
        <w:t>California Management Review</w:t>
      </w:r>
      <w:r>
        <w:t xml:space="preserve">, </w:t>
      </w:r>
      <w:r>
        <w:rPr>
          <w:i/>
        </w:rPr>
        <w:t>62</w:t>
      </w:r>
      <w:r>
        <w:t>(2), 125–143.</w:t>
      </w:r>
    </w:p>
    <w:p w:rsidR="00E06AA8" w:rsidRDefault="007F5D15">
      <w:pPr>
        <w:pStyle w:val="Textoindependiente"/>
        <w:spacing w:before="200"/>
        <w:ind w:left="1440" w:right="723" w:hanging="720"/>
        <w:jc w:val="left"/>
      </w:pPr>
      <w:r>
        <w:t>Wuersch, L., Neher, A., Maley, J. F., &amp; Peter, M. K. (2024). U</w:t>
      </w:r>
      <w:r>
        <w:t>sing a digital internal communication</w:t>
      </w:r>
      <w:r>
        <w:rPr>
          <w:spacing w:val="-5"/>
        </w:rPr>
        <w:t xml:space="preserve"> </w:t>
      </w:r>
      <w:r>
        <w:t>strategy</w:t>
      </w:r>
      <w:r>
        <w:rPr>
          <w:spacing w:val="-5"/>
        </w:rPr>
        <w:t xml:space="preserve"> </w:t>
      </w:r>
      <w:r>
        <w:t>for</w:t>
      </w:r>
      <w:r>
        <w:rPr>
          <w:spacing w:val="-5"/>
        </w:rPr>
        <w:t xml:space="preserve"> </w:t>
      </w:r>
      <w:r>
        <w:t>digital</w:t>
      </w:r>
      <w:r>
        <w:rPr>
          <w:spacing w:val="-5"/>
        </w:rPr>
        <w:t xml:space="preserve"> </w:t>
      </w:r>
      <w:r>
        <w:t>capability</w:t>
      </w:r>
      <w:r>
        <w:rPr>
          <w:spacing w:val="-5"/>
        </w:rPr>
        <w:t xml:space="preserve"> </w:t>
      </w:r>
      <w:r>
        <w:t>development.</w:t>
      </w:r>
      <w:r>
        <w:rPr>
          <w:spacing w:val="-5"/>
        </w:rPr>
        <w:t xml:space="preserve"> </w:t>
      </w:r>
      <w:r>
        <w:rPr>
          <w:i/>
        </w:rPr>
        <w:t>International</w:t>
      </w:r>
      <w:r>
        <w:rPr>
          <w:i/>
          <w:spacing w:val="-5"/>
        </w:rPr>
        <w:t xml:space="preserve"> </w:t>
      </w:r>
      <w:r>
        <w:rPr>
          <w:i/>
        </w:rPr>
        <w:t>Journal</w:t>
      </w:r>
      <w:r>
        <w:rPr>
          <w:i/>
          <w:spacing w:val="-5"/>
        </w:rPr>
        <w:t xml:space="preserve"> </w:t>
      </w:r>
      <w:r>
        <w:rPr>
          <w:i/>
        </w:rPr>
        <w:t>of Strategic Communication</w:t>
      </w:r>
      <w:r>
        <w:t xml:space="preserve">. Advance online publication. </w:t>
      </w:r>
      <w:hyperlink r:id="rId60">
        <w:r>
          <w:rPr>
            <w:spacing w:val="-2"/>
          </w:rPr>
          <w:t>https://doi.org/10.1080/155311</w:t>
        </w:r>
        <w:r>
          <w:rPr>
            <w:spacing w:val="-2"/>
          </w:rPr>
          <w:t>8X.2024.2330405</w:t>
        </w:r>
      </w:hyperlink>
    </w:p>
    <w:p w:rsidR="00E06AA8" w:rsidRDefault="007F5D15">
      <w:pPr>
        <w:spacing w:before="200"/>
        <w:ind w:left="1440" w:right="723" w:hanging="720"/>
        <w:rPr>
          <w:sz w:val="24"/>
        </w:rPr>
      </w:pPr>
      <w:r>
        <w:rPr>
          <w:sz w:val="24"/>
        </w:rPr>
        <w:t>Yadegaridehkordi, E., Abdul Aziz, M. S., &amp; Amir Sjarif, N. N. (2018). A review of cloud computing</w:t>
      </w:r>
      <w:r>
        <w:rPr>
          <w:spacing w:val="-4"/>
          <w:sz w:val="24"/>
        </w:rPr>
        <w:t xml:space="preserve"> </w:t>
      </w:r>
      <w:r>
        <w:rPr>
          <w:sz w:val="24"/>
        </w:rPr>
        <w:t>implementation</w:t>
      </w:r>
      <w:r>
        <w:rPr>
          <w:spacing w:val="-4"/>
          <w:sz w:val="24"/>
        </w:rPr>
        <w:t xml:space="preserve"> </w:t>
      </w:r>
      <w:r>
        <w:rPr>
          <w:sz w:val="24"/>
        </w:rPr>
        <w:t>in</w:t>
      </w:r>
      <w:r>
        <w:rPr>
          <w:spacing w:val="-4"/>
          <w:sz w:val="24"/>
        </w:rPr>
        <w:t xml:space="preserve"> </w:t>
      </w:r>
      <w:r>
        <w:rPr>
          <w:sz w:val="24"/>
        </w:rPr>
        <w:t>small</w:t>
      </w:r>
      <w:r>
        <w:rPr>
          <w:spacing w:val="-4"/>
          <w:sz w:val="24"/>
        </w:rPr>
        <w:t xml:space="preserve"> </w:t>
      </w:r>
      <w:r>
        <w:rPr>
          <w:sz w:val="24"/>
        </w:rPr>
        <w:t>and</w:t>
      </w:r>
      <w:r>
        <w:rPr>
          <w:spacing w:val="-4"/>
          <w:sz w:val="24"/>
        </w:rPr>
        <w:t xml:space="preserve"> </w:t>
      </w:r>
      <w:r>
        <w:rPr>
          <w:sz w:val="24"/>
        </w:rPr>
        <w:t>medium</w:t>
      </w:r>
      <w:r>
        <w:rPr>
          <w:spacing w:val="-4"/>
          <w:sz w:val="24"/>
        </w:rPr>
        <w:t xml:space="preserve"> </w:t>
      </w:r>
      <w:r>
        <w:rPr>
          <w:sz w:val="24"/>
        </w:rPr>
        <w:t>enterprises.</w:t>
      </w:r>
      <w:r>
        <w:rPr>
          <w:spacing w:val="-4"/>
          <w:sz w:val="24"/>
        </w:rPr>
        <w:t xml:space="preserve"> </w:t>
      </w:r>
      <w:r>
        <w:rPr>
          <w:sz w:val="24"/>
        </w:rPr>
        <w:t>En</w:t>
      </w:r>
      <w:r>
        <w:rPr>
          <w:spacing w:val="-4"/>
          <w:sz w:val="24"/>
        </w:rPr>
        <w:t xml:space="preserve"> </w:t>
      </w:r>
      <w:r>
        <w:rPr>
          <w:sz w:val="24"/>
        </w:rPr>
        <w:t>S.</w:t>
      </w:r>
      <w:r>
        <w:rPr>
          <w:spacing w:val="-4"/>
          <w:sz w:val="24"/>
        </w:rPr>
        <w:t xml:space="preserve"> </w:t>
      </w:r>
      <w:r>
        <w:rPr>
          <w:sz w:val="24"/>
        </w:rPr>
        <w:t>M.</w:t>
      </w:r>
      <w:r>
        <w:rPr>
          <w:spacing w:val="-4"/>
          <w:sz w:val="24"/>
        </w:rPr>
        <w:t xml:space="preserve"> </w:t>
      </w:r>
      <w:r>
        <w:rPr>
          <w:sz w:val="24"/>
        </w:rPr>
        <w:t>Ramly</w:t>
      </w:r>
      <w:r>
        <w:rPr>
          <w:spacing w:val="-4"/>
          <w:sz w:val="24"/>
        </w:rPr>
        <w:t xml:space="preserve"> </w:t>
      </w:r>
      <w:r>
        <w:rPr>
          <w:sz w:val="24"/>
        </w:rPr>
        <w:t>&amp;</w:t>
      </w:r>
      <w:r>
        <w:rPr>
          <w:spacing w:val="-4"/>
          <w:sz w:val="24"/>
        </w:rPr>
        <w:t xml:space="preserve"> </w:t>
      </w:r>
      <w:r>
        <w:rPr>
          <w:sz w:val="24"/>
        </w:rPr>
        <w:t xml:space="preserve">N. Hussein (Eds.), </w:t>
      </w:r>
      <w:r>
        <w:rPr>
          <w:i/>
          <w:sz w:val="24"/>
        </w:rPr>
        <w:t>COMRAP 2018: Issues, challenges &amp;</w:t>
      </w:r>
      <w:r>
        <w:rPr>
          <w:i/>
          <w:sz w:val="24"/>
        </w:rPr>
        <w:t xml:space="preserve"> opportunities of Industrial Revolution 4.0 </w:t>
      </w:r>
      <w:r>
        <w:rPr>
          <w:sz w:val="24"/>
        </w:rPr>
        <w:t>(pp. 43–50). Kolej Universiti Poly-Tech MARA.</w:t>
      </w:r>
    </w:p>
    <w:p w:rsidR="00E06AA8" w:rsidRDefault="00E06AA8">
      <w:pPr>
        <w:rPr>
          <w:sz w:val="24"/>
        </w:rPr>
        <w:sectPr w:rsidR="00E06AA8">
          <w:pgSz w:w="12240" w:h="15840"/>
          <w:pgMar w:top="1380" w:right="720" w:bottom="1260" w:left="720" w:header="0" w:footer="1019" w:gutter="0"/>
          <w:cols w:space="720"/>
        </w:sectPr>
      </w:pPr>
    </w:p>
    <w:p w:rsidR="00E06AA8" w:rsidRDefault="00E06AA8" w:rsidP="002E7F18">
      <w:pPr>
        <w:pStyle w:val="Ttulo1"/>
        <w:spacing w:before="60"/>
        <w:jc w:val="center"/>
      </w:pPr>
      <w:bookmarkStart w:id="1" w:name="_GoBack"/>
      <w:bookmarkEnd w:id="1"/>
    </w:p>
    <w:sectPr w:rsidR="00E06AA8">
      <w:pgSz w:w="12240" w:h="15840"/>
      <w:pgMar w:top="1380" w:right="720" w:bottom="1260" w:left="720" w:header="0" w:footer="101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D15" w:rsidRDefault="007F5D15">
      <w:r>
        <w:separator/>
      </w:r>
    </w:p>
  </w:endnote>
  <w:endnote w:type="continuationSeparator" w:id="0">
    <w:p w:rsidR="007F5D15" w:rsidRDefault="007F5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elawadee UI Semilight">
    <w:altName w:val="Leelawadee UI Semilight"/>
    <w:panose1 w:val="020B0402040204020203"/>
    <w:charset w:val="00"/>
    <w:family w:val="swiss"/>
    <w:pitch w:val="variable"/>
    <w:sig w:usb0="A3000003" w:usb1="00000000" w:usb2="00010000" w:usb3="00000000" w:csb0="00010101" w:csb1="00000000"/>
  </w:font>
  <w:font w:name="Roboto">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AA8" w:rsidRDefault="007F5D15">
    <w:pPr>
      <w:pStyle w:val="Textoindependiente"/>
      <w:spacing w:before="0" w:line="14" w:lineRule="auto"/>
      <w:ind w:left="0"/>
      <w:jc w:val="left"/>
      <w:rPr>
        <w:sz w:val="20"/>
      </w:rPr>
    </w:pPr>
    <w:r>
      <w:rPr>
        <w:noProof/>
        <w:sz w:val="20"/>
        <w:lang w:val="es-AR" w:eastAsia="es-AR"/>
      </w:rPr>
      <mc:AlternateContent>
        <mc:Choice Requires="wps">
          <w:drawing>
            <wp:anchor distT="0" distB="0" distL="0" distR="0" simplePos="0" relativeHeight="484361728" behindDoc="1" locked="0" layoutInCell="1" allowOverlap="1">
              <wp:simplePos x="0" y="0"/>
              <wp:positionH relativeFrom="page">
                <wp:posOffset>3759200</wp:posOffset>
              </wp:positionH>
              <wp:positionV relativeFrom="page">
                <wp:posOffset>9241060</wp:posOffset>
              </wp:positionV>
              <wp:extent cx="2540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E06AA8" w:rsidRDefault="007F5D15">
                          <w:pPr>
                            <w:pStyle w:val="Textoindependiente"/>
                            <w:spacing w:before="10"/>
                            <w:ind w:left="20"/>
                            <w:jc w:val="left"/>
                          </w:pPr>
                          <w:r>
                            <w:rPr>
                              <w:spacing w:val="-5"/>
                            </w:rPr>
                            <w:fldChar w:fldCharType="begin"/>
                          </w:r>
                          <w:r>
                            <w:rPr>
                              <w:spacing w:val="-5"/>
                            </w:rPr>
                            <w:instrText xml:space="preserve"> PAGE </w:instrText>
                          </w:r>
                          <w:r>
                            <w:rPr>
                              <w:spacing w:val="-5"/>
                            </w:rPr>
                            <w:fldChar w:fldCharType="separate"/>
                          </w:r>
                          <w:r w:rsidR="002E7F18">
                            <w:rPr>
                              <w:noProof/>
                              <w:spacing w:val="-5"/>
                            </w:rPr>
                            <w:t>102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296pt;margin-top:727.65pt;width:20pt;height:15.3pt;z-index:-189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" filled="f" stroked="f">
              <v:path arrowok="t"/>
              <v:textbox inset="0,0,0,0">
                <w:txbxContent>
                  <w:p w:rsidR="00E06AA8" w:rsidRDefault="007F5D15">
                    <w:pPr>
                      <w:pStyle w:val="Textoindependiente"/>
                      <w:spacing w:before="10"/>
                      <w:ind w:left="20"/>
                      <w:jc w:val="left"/>
                    </w:pPr>
                    <w:r>
                      <w:rPr>
                        <w:spacing w:val="-5"/>
                      </w:rPr>
                      <w:fldChar w:fldCharType="begin"/>
                    </w:r>
                    <w:r>
                      <w:rPr>
                        <w:spacing w:val="-5"/>
                      </w:rPr>
                      <w:instrText xml:space="preserve"> PAGE </w:instrText>
                    </w:r>
                    <w:r>
                      <w:rPr>
                        <w:spacing w:val="-5"/>
                      </w:rPr>
                      <w:fldChar w:fldCharType="separate"/>
                    </w:r>
                    <w:r w:rsidR="002E7F18">
                      <w:rPr>
                        <w:noProof/>
                        <w:spacing w:val="-5"/>
                      </w:rPr>
                      <w:t>102</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D15" w:rsidRDefault="007F5D15">
      <w:r>
        <w:separator/>
      </w:r>
    </w:p>
  </w:footnote>
  <w:footnote w:type="continuationSeparator" w:id="0">
    <w:p w:rsidR="007F5D15" w:rsidRDefault="007F5D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F5434"/>
    <w:multiLevelType w:val="hybridMultilevel"/>
    <w:tmpl w:val="11C86222"/>
    <w:lvl w:ilvl="0" w:tplc="1AF81A40">
      <w:numFmt w:val="bullet"/>
      <w:lvlText w:val="-"/>
      <w:lvlJc w:val="left"/>
      <w:pPr>
        <w:ind w:left="81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7586251C">
      <w:numFmt w:val="bullet"/>
      <w:lvlText w:val="•"/>
      <w:lvlJc w:val="left"/>
      <w:pPr>
        <w:ind w:left="1048" w:hanging="360"/>
      </w:pPr>
      <w:rPr>
        <w:rFonts w:hint="default"/>
        <w:lang w:val="es-ES" w:eastAsia="en-US" w:bidi="ar-SA"/>
      </w:rPr>
    </w:lvl>
    <w:lvl w:ilvl="2" w:tplc="F06C038C">
      <w:numFmt w:val="bullet"/>
      <w:lvlText w:val="•"/>
      <w:lvlJc w:val="left"/>
      <w:pPr>
        <w:ind w:left="1276" w:hanging="360"/>
      </w:pPr>
      <w:rPr>
        <w:rFonts w:hint="default"/>
        <w:lang w:val="es-ES" w:eastAsia="en-US" w:bidi="ar-SA"/>
      </w:rPr>
    </w:lvl>
    <w:lvl w:ilvl="3" w:tplc="6F0A681E">
      <w:numFmt w:val="bullet"/>
      <w:lvlText w:val="•"/>
      <w:lvlJc w:val="left"/>
      <w:pPr>
        <w:ind w:left="1504" w:hanging="360"/>
      </w:pPr>
      <w:rPr>
        <w:rFonts w:hint="default"/>
        <w:lang w:val="es-ES" w:eastAsia="en-US" w:bidi="ar-SA"/>
      </w:rPr>
    </w:lvl>
    <w:lvl w:ilvl="4" w:tplc="CCAC5A74">
      <w:numFmt w:val="bullet"/>
      <w:lvlText w:val="•"/>
      <w:lvlJc w:val="left"/>
      <w:pPr>
        <w:ind w:left="1732" w:hanging="360"/>
      </w:pPr>
      <w:rPr>
        <w:rFonts w:hint="default"/>
        <w:lang w:val="es-ES" w:eastAsia="en-US" w:bidi="ar-SA"/>
      </w:rPr>
    </w:lvl>
    <w:lvl w:ilvl="5" w:tplc="8810458E">
      <w:numFmt w:val="bullet"/>
      <w:lvlText w:val="•"/>
      <w:lvlJc w:val="left"/>
      <w:pPr>
        <w:ind w:left="1960" w:hanging="360"/>
      </w:pPr>
      <w:rPr>
        <w:rFonts w:hint="default"/>
        <w:lang w:val="es-ES" w:eastAsia="en-US" w:bidi="ar-SA"/>
      </w:rPr>
    </w:lvl>
    <w:lvl w:ilvl="6" w:tplc="B1FEF3B8">
      <w:numFmt w:val="bullet"/>
      <w:lvlText w:val="•"/>
      <w:lvlJc w:val="left"/>
      <w:pPr>
        <w:ind w:left="2188" w:hanging="360"/>
      </w:pPr>
      <w:rPr>
        <w:rFonts w:hint="default"/>
        <w:lang w:val="es-ES" w:eastAsia="en-US" w:bidi="ar-SA"/>
      </w:rPr>
    </w:lvl>
    <w:lvl w:ilvl="7" w:tplc="86ACF4D2">
      <w:numFmt w:val="bullet"/>
      <w:lvlText w:val="•"/>
      <w:lvlJc w:val="left"/>
      <w:pPr>
        <w:ind w:left="2416" w:hanging="360"/>
      </w:pPr>
      <w:rPr>
        <w:rFonts w:hint="default"/>
        <w:lang w:val="es-ES" w:eastAsia="en-US" w:bidi="ar-SA"/>
      </w:rPr>
    </w:lvl>
    <w:lvl w:ilvl="8" w:tplc="CE7CE73E">
      <w:numFmt w:val="bullet"/>
      <w:lvlText w:val="•"/>
      <w:lvlJc w:val="left"/>
      <w:pPr>
        <w:ind w:left="2644" w:hanging="360"/>
      </w:pPr>
      <w:rPr>
        <w:rFonts w:hint="default"/>
        <w:lang w:val="es-ES" w:eastAsia="en-US" w:bidi="ar-SA"/>
      </w:rPr>
    </w:lvl>
  </w:abstractNum>
  <w:abstractNum w:abstractNumId="1">
    <w:nsid w:val="07FC7E05"/>
    <w:multiLevelType w:val="hybridMultilevel"/>
    <w:tmpl w:val="A43AAC8C"/>
    <w:lvl w:ilvl="0" w:tplc="0D2CB992">
      <w:numFmt w:val="bullet"/>
      <w:lvlText w:val="●"/>
      <w:lvlJc w:val="left"/>
      <w:pPr>
        <w:ind w:left="1440" w:hanging="360"/>
      </w:pPr>
      <w:rPr>
        <w:rFonts w:ascii="Tahoma" w:eastAsia="Tahoma" w:hAnsi="Tahoma" w:cs="Tahoma" w:hint="default"/>
        <w:b w:val="0"/>
        <w:bCs w:val="0"/>
        <w:i w:val="0"/>
        <w:iCs w:val="0"/>
        <w:spacing w:val="0"/>
        <w:w w:val="100"/>
        <w:sz w:val="24"/>
        <w:szCs w:val="24"/>
        <w:lang w:val="es-ES" w:eastAsia="en-US" w:bidi="ar-SA"/>
      </w:rPr>
    </w:lvl>
    <w:lvl w:ilvl="1" w:tplc="968AA02C">
      <w:numFmt w:val="bullet"/>
      <w:lvlText w:val="•"/>
      <w:lvlJc w:val="left"/>
      <w:pPr>
        <w:ind w:left="2376" w:hanging="360"/>
      </w:pPr>
      <w:rPr>
        <w:rFonts w:hint="default"/>
        <w:lang w:val="es-ES" w:eastAsia="en-US" w:bidi="ar-SA"/>
      </w:rPr>
    </w:lvl>
    <w:lvl w:ilvl="2" w:tplc="5CA4570C">
      <w:numFmt w:val="bullet"/>
      <w:lvlText w:val="•"/>
      <w:lvlJc w:val="left"/>
      <w:pPr>
        <w:ind w:left="3312" w:hanging="360"/>
      </w:pPr>
      <w:rPr>
        <w:rFonts w:hint="default"/>
        <w:lang w:val="es-ES" w:eastAsia="en-US" w:bidi="ar-SA"/>
      </w:rPr>
    </w:lvl>
    <w:lvl w:ilvl="3" w:tplc="E49CBA44">
      <w:numFmt w:val="bullet"/>
      <w:lvlText w:val="•"/>
      <w:lvlJc w:val="left"/>
      <w:pPr>
        <w:ind w:left="4248" w:hanging="360"/>
      </w:pPr>
      <w:rPr>
        <w:rFonts w:hint="default"/>
        <w:lang w:val="es-ES" w:eastAsia="en-US" w:bidi="ar-SA"/>
      </w:rPr>
    </w:lvl>
    <w:lvl w:ilvl="4" w:tplc="707E34AE">
      <w:numFmt w:val="bullet"/>
      <w:lvlText w:val="•"/>
      <w:lvlJc w:val="left"/>
      <w:pPr>
        <w:ind w:left="5184" w:hanging="360"/>
      </w:pPr>
      <w:rPr>
        <w:rFonts w:hint="default"/>
        <w:lang w:val="es-ES" w:eastAsia="en-US" w:bidi="ar-SA"/>
      </w:rPr>
    </w:lvl>
    <w:lvl w:ilvl="5" w:tplc="73A86142">
      <w:numFmt w:val="bullet"/>
      <w:lvlText w:val="•"/>
      <w:lvlJc w:val="left"/>
      <w:pPr>
        <w:ind w:left="6120" w:hanging="360"/>
      </w:pPr>
      <w:rPr>
        <w:rFonts w:hint="default"/>
        <w:lang w:val="es-ES" w:eastAsia="en-US" w:bidi="ar-SA"/>
      </w:rPr>
    </w:lvl>
    <w:lvl w:ilvl="6" w:tplc="B7CEEB24">
      <w:numFmt w:val="bullet"/>
      <w:lvlText w:val="•"/>
      <w:lvlJc w:val="left"/>
      <w:pPr>
        <w:ind w:left="7056" w:hanging="360"/>
      </w:pPr>
      <w:rPr>
        <w:rFonts w:hint="default"/>
        <w:lang w:val="es-ES" w:eastAsia="en-US" w:bidi="ar-SA"/>
      </w:rPr>
    </w:lvl>
    <w:lvl w:ilvl="7" w:tplc="6E4251D8">
      <w:numFmt w:val="bullet"/>
      <w:lvlText w:val="•"/>
      <w:lvlJc w:val="left"/>
      <w:pPr>
        <w:ind w:left="7992" w:hanging="360"/>
      </w:pPr>
      <w:rPr>
        <w:rFonts w:hint="default"/>
        <w:lang w:val="es-ES" w:eastAsia="en-US" w:bidi="ar-SA"/>
      </w:rPr>
    </w:lvl>
    <w:lvl w:ilvl="8" w:tplc="2B666A5A">
      <w:numFmt w:val="bullet"/>
      <w:lvlText w:val="•"/>
      <w:lvlJc w:val="left"/>
      <w:pPr>
        <w:ind w:left="8928" w:hanging="360"/>
      </w:pPr>
      <w:rPr>
        <w:rFonts w:hint="default"/>
        <w:lang w:val="es-ES" w:eastAsia="en-US" w:bidi="ar-SA"/>
      </w:rPr>
    </w:lvl>
  </w:abstractNum>
  <w:abstractNum w:abstractNumId="2">
    <w:nsid w:val="13E20998"/>
    <w:multiLevelType w:val="hybridMultilevel"/>
    <w:tmpl w:val="7A4AF8AE"/>
    <w:lvl w:ilvl="0" w:tplc="E9309502">
      <w:numFmt w:val="bullet"/>
      <w:lvlText w:val="-"/>
      <w:lvlJc w:val="left"/>
      <w:pPr>
        <w:ind w:left="81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1968F682">
      <w:numFmt w:val="bullet"/>
      <w:lvlText w:val="•"/>
      <w:lvlJc w:val="left"/>
      <w:pPr>
        <w:ind w:left="1048" w:hanging="360"/>
      </w:pPr>
      <w:rPr>
        <w:rFonts w:hint="default"/>
        <w:lang w:val="es-ES" w:eastAsia="en-US" w:bidi="ar-SA"/>
      </w:rPr>
    </w:lvl>
    <w:lvl w:ilvl="2" w:tplc="7A7C5864">
      <w:numFmt w:val="bullet"/>
      <w:lvlText w:val="•"/>
      <w:lvlJc w:val="left"/>
      <w:pPr>
        <w:ind w:left="1276" w:hanging="360"/>
      </w:pPr>
      <w:rPr>
        <w:rFonts w:hint="default"/>
        <w:lang w:val="es-ES" w:eastAsia="en-US" w:bidi="ar-SA"/>
      </w:rPr>
    </w:lvl>
    <w:lvl w:ilvl="3" w:tplc="662ACC76">
      <w:numFmt w:val="bullet"/>
      <w:lvlText w:val="•"/>
      <w:lvlJc w:val="left"/>
      <w:pPr>
        <w:ind w:left="1504" w:hanging="360"/>
      </w:pPr>
      <w:rPr>
        <w:rFonts w:hint="default"/>
        <w:lang w:val="es-ES" w:eastAsia="en-US" w:bidi="ar-SA"/>
      </w:rPr>
    </w:lvl>
    <w:lvl w:ilvl="4" w:tplc="7FC8B1B4">
      <w:numFmt w:val="bullet"/>
      <w:lvlText w:val="•"/>
      <w:lvlJc w:val="left"/>
      <w:pPr>
        <w:ind w:left="1732" w:hanging="360"/>
      </w:pPr>
      <w:rPr>
        <w:rFonts w:hint="default"/>
        <w:lang w:val="es-ES" w:eastAsia="en-US" w:bidi="ar-SA"/>
      </w:rPr>
    </w:lvl>
    <w:lvl w:ilvl="5" w:tplc="DA582264">
      <w:numFmt w:val="bullet"/>
      <w:lvlText w:val="•"/>
      <w:lvlJc w:val="left"/>
      <w:pPr>
        <w:ind w:left="1960" w:hanging="360"/>
      </w:pPr>
      <w:rPr>
        <w:rFonts w:hint="default"/>
        <w:lang w:val="es-ES" w:eastAsia="en-US" w:bidi="ar-SA"/>
      </w:rPr>
    </w:lvl>
    <w:lvl w:ilvl="6" w:tplc="D8B89928">
      <w:numFmt w:val="bullet"/>
      <w:lvlText w:val="•"/>
      <w:lvlJc w:val="left"/>
      <w:pPr>
        <w:ind w:left="2188" w:hanging="360"/>
      </w:pPr>
      <w:rPr>
        <w:rFonts w:hint="default"/>
        <w:lang w:val="es-ES" w:eastAsia="en-US" w:bidi="ar-SA"/>
      </w:rPr>
    </w:lvl>
    <w:lvl w:ilvl="7" w:tplc="05CCA664">
      <w:numFmt w:val="bullet"/>
      <w:lvlText w:val="•"/>
      <w:lvlJc w:val="left"/>
      <w:pPr>
        <w:ind w:left="2416" w:hanging="360"/>
      </w:pPr>
      <w:rPr>
        <w:rFonts w:hint="default"/>
        <w:lang w:val="es-ES" w:eastAsia="en-US" w:bidi="ar-SA"/>
      </w:rPr>
    </w:lvl>
    <w:lvl w:ilvl="8" w:tplc="EDDA48B8">
      <w:numFmt w:val="bullet"/>
      <w:lvlText w:val="•"/>
      <w:lvlJc w:val="left"/>
      <w:pPr>
        <w:ind w:left="2644" w:hanging="360"/>
      </w:pPr>
      <w:rPr>
        <w:rFonts w:hint="default"/>
        <w:lang w:val="es-ES" w:eastAsia="en-US" w:bidi="ar-SA"/>
      </w:rPr>
    </w:lvl>
  </w:abstractNum>
  <w:abstractNum w:abstractNumId="3">
    <w:nsid w:val="19701606"/>
    <w:multiLevelType w:val="hybridMultilevel"/>
    <w:tmpl w:val="264A6254"/>
    <w:lvl w:ilvl="0" w:tplc="8DA684C4">
      <w:numFmt w:val="bullet"/>
      <w:lvlText w:val="-"/>
      <w:lvlJc w:val="left"/>
      <w:pPr>
        <w:ind w:left="67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C024C14C">
      <w:numFmt w:val="bullet"/>
      <w:lvlText w:val="•"/>
      <w:lvlJc w:val="left"/>
      <w:pPr>
        <w:ind w:left="1280" w:hanging="360"/>
      </w:pPr>
      <w:rPr>
        <w:rFonts w:hint="default"/>
        <w:lang w:val="es-ES" w:eastAsia="en-US" w:bidi="ar-SA"/>
      </w:rPr>
    </w:lvl>
    <w:lvl w:ilvl="2" w:tplc="378E9D7A">
      <w:numFmt w:val="bullet"/>
      <w:lvlText w:val="•"/>
      <w:lvlJc w:val="left"/>
      <w:pPr>
        <w:ind w:left="1880" w:hanging="360"/>
      </w:pPr>
      <w:rPr>
        <w:rFonts w:hint="default"/>
        <w:lang w:val="es-ES" w:eastAsia="en-US" w:bidi="ar-SA"/>
      </w:rPr>
    </w:lvl>
    <w:lvl w:ilvl="3" w:tplc="FDFAF494">
      <w:numFmt w:val="bullet"/>
      <w:lvlText w:val="•"/>
      <w:lvlJc w:val="left"/>
      <w:pPr>
        <w:ind w:left="2480" w:hanging="360"/>
      </w:pPr>
      <w:rPr>
        <w:rFonts w:hint="default"/>
        <w:lang w:val="es-ES" w:eastAsia="en-US" w:bidi="ar-SA"/>
      </w:rPr>
    </w:lvl>
    <w:lvl w:ilvl="4" w:tplc="5E84844E">
      <w:numFmt w:val="bullet"/>
      <w:lvlText w:val="•"/>
      <w:lvlJc w:val="left"/>
      <w:pPr>
        <w:ind w:left="3080" w:hanging="360"/>
      </w:pPr>
      <w:rPr>
        <w:rFonts w:hint="default"/>
        <w:lang w:val="es-ES" w:eastAsia="en-US" w:bidi="ar-SA"/>
      </w:rPr>
    </w:lvl>
    <w:lvl w:ilvl="5" w:tplc="0EE60A44">
      <w:numFmt w:val="bullet"/>
      <w:lvlText w:val="•"/>
      <w:lvlJc w:val="left"/>
      <w:pPr>
        <w:ind w:left="3680" w:hanging="360"/>
      </w:pPr>
      <w:rPr>
        <w:rFonts w:hint="default"/>
        <w:lang w:val="es-ES" w:eastAsia="en-US" w:bidi="ar-SA"/>
      </w:rPr>
    </w:lvl>
    <w:lvl w:ilvl="6" w:tplc="22F46BD6">
      <w:numFmt w:val="bullet"/>
      <w:lvlText w:val="•"/>
      <w:lvlJc w:val="left"/>
      <w:pPr>
        <w:ind w:left="4280" w:hanging="360"/>
      </w:pPr>
      <w:rPr>
        <w:rFonts w:hint="default"/>
        <w:lang w:val="es-ES" w:eastAsia="en-US" w:bidi="ar-SA"/>
      </w:rPr>
    </w:lvl>
    <w:lvl w:ilvl="7" w:tplc="7E78279E">
      <w:numFmt w:val="bullet"/>
      <w:lvlText w:val="•"/>
      <w:lvlJc w:val="left"/>
      <w:pPr>
        <w:ind w:left="4880" w:hanging="360"/>
      </w:pPr>
      <w:rPr>
        <w:rFonts w:hint="default"/>
        <w:lang w:val="es-ES" w:eastAsia="en-US" w:bidi="ar-SA"/>
      </w:rPr>
    </w:lvl>
    <w:lvl w:ilvl="8" w:tplc="4014D4AA">
      <w:numFmt w:val="bullet"/>
      <w:lvlText w:val="•"/>
      <w:lvlJc w:val="left"/>
      <w:pPr>
        <w:ind w:left="5480" w:hanging="360"/>
      </w:pPr>
      <w:rPr>
        <w:rFonts w:hint="default"/>
        <w:lang w:val="es-ES" w:eastAsia="en-US" w:bidi="ar-SA"/>
      </w:rPr>
    </w:lvl>
  </w:abstractNum>
  <w:abstractNum w:abstractNumId="4">
    <w:nsid w:val="1D2B2383"/>
    <w:multiLevelType w:val="hybridMultilevel"/>
    <w:tmpl w:val="FD344D34"/>
    <w:lvl w:ilvl="0" w:tplc="329E5E0E">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B1883C2A">
      <w:numFmt w:val="bullet"/>
      <w:lvlText w:val="•"/>
      <w:lvlJc w:val="left"/>
      <w:pPr>
        <w:ind w:left="2376" w:hanging="360"/>
      </w:pPr>
      <w:rPr>
        <w:rFonts w:hint="default"/>
        <w:lang w:val="es-ES" w:eastAsia="en-US" w:bidi="ar-SA"/>
      </w:rPr>
    </w:lvl>
    <w:lvl w:ilvl="2" w:tplc="8AF8C9E0">
      <w:numFmt w:val="bullet"/>
      <w:lvlText w:val="•"/>
      <w:lvlJc w:val="left"/>
      <w:pPr>
        <w:ind w:left="3312" w:hanging="360"/>
      </w:pPr>
      <w:rPr>
        <w:rFonts w:hint="default"/>
        <w:lang w:val="es-ES" w:eastAsia="en-US" w:bidi="ar-SA"/>
      </w:rPr>
    </w:lvl>
    <w:lvl w:ilvl="3" w:tplc="304E7BA6">
      <w:numFmt w:val="bullet"/>
      <w:lvlText w:val="•"/>
      <w:lvlJc w:val="left"/>
      <w:pPr>
        <w:ind w:left="4248" w:hanging="360"/>
      </w:pPr>
      <w:rPr>
        <w:rFonts w:hint="default"/>
        <w:lang w:val="es-ES" w:eastAsia="en-US" w:bidi="ar-SA"/>
      </w:rPr>
    </w:lvl>
    <w:lvl w:ilvl="4" w:tplc="25E2A406">
      <w:numFmt w:val="bullet"/>
      <w:lvlText w:val="•"/>
      <w:lvlJc w:val="left"/>
      <w:pPr>
        <w:ind w:left="5184" w:hanging="360"/>
      </w:pPr>
      <w:rPr>
        <w:rFonts w:hint="default"/>
        <w:lang w:val="es-ES" w:eastAsia="en-US" w:bidi="ar-SA"/>
      </w:rPr>
    </w:lvl>
    <w:lvl w:ilvl="5" w:tplc="2B48BF6C">
      <w:numFmt w:val="bullet"/>
      <w:lvlText w:val="•"/>
      <w:lvlJc w:val="left"/>
      <w:pPr>
        <w:ind w:left="6120" w:hanging="360"/>
      </w:pPr>
      <w:rPr>
        <w:rFonts w:hint="default"/>
        <w:lang w:val="es-ES" w:eastAsia="en-US" w:bidi="ar-SA"/>
      </w:rPr>
    </w:lvl>
    <w:lvl w:ilvl="6" w:tplc="40B48AE8">
      <w:numFmt w:val="bullet"/>
      <w:lvlText w:val="•"/>
      <w:lvlJc w:val="left"/>
      <w:pPr>
        <w:ind w:left="7056" w:hanging="360"/>
      </w:pPr>
      <w:rPr>
        <w:rFonts w:hint="default"/>
        <w:lang w:val="es-ES" w:eastAsia="en-US" w:bidi="ar-SA"/>
      </w:rPr>
    </w:lvl>
    <w:lvl w:ilvl="7" w:tplc="6FB63674">
      <w:numFmt w:val="bullet"/>
      <w:lvlText w:val="•"/>
      <w:lvlJc w:val="left"/>
      <w:pPr>
        <w:ind w:left="7992" w:hanging="360"/>
      </w:pPr>
      <w:rPr>
        <w:rFonts w:hint="default"/>
        <w:lang w:val="es-ES" w:eastAsia="en-US" w:bidi="ar-SA"/>
      </w:rPr>
    </w:lvl>
    <w:lvl w:ilvl="8" w:tplc="88AA7E02">
      <w:numFmt w:val="bullet"/>
      <w:lvlText w:val="•"/>
      <w:lvlJc w:val="left"/>
      <w:pPr>
        <w:ind w:left="8928" w:hanging="360"/>
      </w:pPr>
      <w:rPr>
        <w:rFonts w:hint="default"/>
        <w:lang w:val="es-ES" w:eastAsia="en-US" w:bidi="ar-SA"/>
      </w:rPr>
    </w:lvl>
  </w:abstractNum>
  <w:abstractNum w:abstractNumId="5">
    <w:nsid w:val="20063B04"/>
    <w:multiLevelType w:val="hybridMultilevel"/>
    <w:tmpl w:val="A5B2254A"/>
    <w:lvl w:ilvl="0" w:tplc="F4E21776">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71E6F84E">
      <w:numFmt w:val="bullet"/>
      <w:lvlText w:val="●"/>
      <w:lvlJc w:val="left"/>
      <w:pPr>
        <w:ind w:left="1440" w:hanging="360"/>
      </w:pPr>
      <w:rPr>
        <w:rFonts w:ascii="Tahoma" w:eastAsia="Tahoma" w:hAnsi="Tahoma" w:cs="Tahoma" w:hint="default"/>
        <w:spacing w:val="0"/>
        <w:w w:val="100"/>
        <w:lang w:val="es-ES" w:eastAsia="en-US" w:bidi="ar-SA"/>
      </w:rPr>
    </w:lvl>
    <w:lvl w:ilvl="2" w:tplc="8F6C89FE">
      <w:numFmt w:val="bullet"/>
      <w:lvlText w:val="○"/>
      <w:lvlJc w:val="left"/>
      <w:pPr>
        <w:ind w:left="2160" w:hanging="360"/>
      </w:pPr>
      <w:rPr>
        <w:rFonts w:ascii="Tahoma" w:eastAsia="Tahoma" w:hAnsi="Tahoma" w:cs="Tahoma" w:hint="default"/>
        <w:b w:val="0"/>
        <w:bCs w:val="0"/>
        <w:i w:val="0"/>
        <w:iCs w:val="0"/>
        <w:spacing w:val="0"/>
        <w:w w:val="100"/>
        <w:sz w:val="24"/>
        <w:szCs w:val="24"/>
        <w:lang w:val="es-ES" w:eastAsia="en-US" w:bidi="ar-SA"/>
      </w:rPr>
    </w:lvl>
    <w:lvl w:ilvl="3" w:tplc="42FE74F4">
      <w:numFmt w:val="bullet"/>
      <w:lvlText w:val="•"/>
      <w:lvlJc w:val="left"/>
      <w:pPr>
        <w:ind w:left="4080" w:hanging="360"/>
      </w:pPr>
      <w:rPr>
        <w:rFonts w:hint="default"/>
        <w:lang w:val="es-ES" w:eastAsia="en-US" w:bidi="ar-SA"/>
      </w:rPr>
    </w:lvl>
    <w:lvl w:ilvl="4" w:tplc="598CB97E">
      <w:numFmt w:val="bullet"/>
      <w:lvlText w:val="•"/>
      <w:lvlJc w:val="left"/>
      <w:pPr>
        <w:ind w:left="5040" w:hanging="360"/>
      </w:pPr>
      <w:rPr>
        <w:rFonts w:hint="default"/>
        <w:lang w:val="es-ES" w:eastAsia="en-US" w:bidi="ar-SA"/>
      </w:rPr>
    </w:lvl>
    <w:lvl w:ilvl="5" w:tplc="8940D2C0">
      <w:numFmt w:val="bullet"/>
      <w:lvlText w:val="•"/>
      <w:lvlJc w:val="left"/>
      <w:pPr>
        <w:ind w:left="6000" w:hanging="360"/>
      </w:pPr>
      <w:rPr>
        <w:rFonts w:hint="default"/>
        <w:lang w:val="es-ES" w:eastAsia="en-US" w:bidi="ar-SA"/>
      </w:rPr>
    </w:lvl>
    <w:lvl w:ilvl="6" w:tplc="BC8CF4E2">
      <w:numFmt w:val="bullet"/>
      <w:lvlText w:val="•"/>
      <w:lvlJc w:val="left"/>
      <w:pPr>
        <w:ind w:left="6960" w:hanging="360"/>
      </w:pPr>
      <w:rPr>
        <w:rFonts w:hint="default"/>
        <w:lang w:val="es-ES" w:eastAsia="en-US" w:bidi="ar-SA"/>
      </w:rPr>
    </w:lvl>
    <w:lvl w:ilvl="7" w:tplc="2AC2C4B4">
      <w:numFmt w:val="bullet"/>
      <w:lvlText w:val="•"/>
      <w:lvlJc w:val="left"/>
      <w:pPr>
        <w:ind w:left="7920" w:hanging="360"/>
      </w:pPr>
      <w:rPr>
        <w:rFonts w:hint="default"/>
        <w:lang w:val="es-ES" w:eastAsia="en-US" w:bidi="ar-SA"/>
      </w:rPr>
    </w:lvl>
    <w:lvl w:ilvl="8" w:tplc="CFBAAA50">
      <w:numFmt w:val="bullet"/>
      <w:lvlText w:val="•"/>
      <w:lvlJc w:val="left"/>
      <w:pPr>
        <w:ind w:left="8880" w:hanging="360"/>
      </w:pPr>
      <w:rPr>
        <w:rFonts w:hint="default"/>
        <w:lang w:val="es-ES" w:eastAsia="en-US" w:bidi="ar-SA"/>
      </w:rPr>
    </w:lvl>
  </w:abstractNum>
  <w:abstractNum w:abstractNumId="6">
    <w:nsid w:val="2BCB4B2D"/>
    <w:multiLevelType w:val="hybridMultilevel"/>
    <w:tmpl w:val="82DE088E"/>
    <w:lvl w:ilvl="0" w:tplc="974E042C">
      <w:numFmt w:val="bullet"/>
      <w:lvlText w:val="-"/>
      <w:lvlJc w:val="left"/>
      <w:pPr>
        <w:ind w:left="81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6D748294">
      <w:numFmt w:val="bullet"/>
      <w:lvlText w:val="•"/>
      <w:lvlJc w:val="left"/>
      <w:pPr>
        <w:ind w:left="1264" w:hanging="360"/>
      </w:pPr>
      <w:rPr>
        <w:rFonts w:hint="default"/>
        <w:lang w:val="es-ES" w:eastAsia="en-US" w:bidi="ar-SA"/>
      </w:rPr>
    </w:lvl>
    <w:lvl w:ilvl="2" w:tplc="D9F08008">
      <w:numFmt w:val="bullet"/>
      <w:lvlText w:val="•"/>
      <w:lvlJc w:val="left"/>
      <w:pPr>
        <w:ind w:left="1708" w:hanging="360"/>
      </w:pPr>
      <w:rPr>
        <w:rFonts w:hint="default"/>
        <w:lang w:val="es-ES" w:eastAsia="en-US" w:bidi="ar-SA"/>
      </w:rPr>
    </w:lvl>
    <w:lvl w:ilvl="3" w:tplc="34480C8C">
      <w:numFmt w:val="bullet"/>
      <w:lvlText w:val="•"/>
      <w:lvlJc w:val="left"/>
      <w:pPr>
        <w:ind w:left="2152" w:hanging="360"/>
      </w:pPr>
      <w:rPr>
        <w:rFonts w:hint="default"/>
        <w:lang w:val="es-ES" w:eastAsia="en-US" w:bidi="ar-SA"/>
      </w:rPr>
    </w:lvl>
    <w:lvl w:ilvl="4" w:tplc="C5DABF06">
      <w:numFmt w:val="bullet"/>
      <w:lvlText w:val="•"/>
      <w:lvlJc w:val="left"/>
      <w:pPr>
        <w:ind w:left="2596" w:hanging="360"/>
      </w:pPr>
      <w:rPr>
        <w:rFonts w:hint="default"/>
        <w:lang w:val="es-ES" w:eastAsia="en-US" w:bidi="ar-SA"/>
      </w:rPr>
    </w:lvl>
    <w:lvl w:ilvl="5" w:tplc="C74E9A5A">
      <w:numFmt w:val="bullet"/>
      <w:lvlText w:val="•"/>
      <w:lvlJc w:val="left"/>
      <w:pPr>
        <w:ind w:left="3040" w:hanging="360"/>
      </w:pPr>
      <w:rPr>
        <w:rFonts w:hint="default"/>
        <w:lang w:val="es-ES" w:eastAsia="en-US" w:bidi="ar-SA"/>
      </w:rPr>
    </w:lvl>
    <w:lvl w:ilvl="6" w:tplc="E2509708">
      <w:numFmt w:val="bullet"/>
      <w:lvlText w:val="•"/>
      <w:lvlJc w:val="left"/>
      <w:pPr>
        <w:ind w:left="3484" w:hanging="360"/>
      </w:pPr>
      <w:rPr>
        <w:rFonts w:hint="default"/>
        <w:lang w:val="es-ES" w:eastAsia="en-US" w:bidi="ar-SA"/>
      </w:rPr>
    </w:lvl>
    <w:lvl w:ilvl="7" w:tplc="7AC8CB2A">
      <w:numFmt w:val="bullet"/>
      <w:lvlText w:val="•"/>
      <w:lvlJc w:val="left"/>
      <w:pPr>
        <w:ind w:left="3928" w:hanging="360"/>
      </w:pPr>
      <w:rPr>
        <w:rFonts w:hint="default"/>
        <w:lang w:val="es-ES" w:eastAsia="en-US" w:bidi="ar-SA"/>
      </w:rPr>
    </w:lvl>
    <w:lvl w:ilvl="8" w:tplc="8BFCD16A">
      <w:numFmt w:val="bullet"/>
      <w:lvlText w:val="•"/>
      <w:lvlJc w:val="left"/>
      <w:pPr>
        <w:ind w:left="4372" w:hanging="360"/>
      </w:pPr>
      <w:rPr>
        <w:rFonts w:hint="default"/>
        <w:lang w:val="es-ES" w:eastAsia="en-US" w:bidi="ar-SA"/>
      </w:rPr>
    </w:lvl>
  </w:abstractNum>
  <w:abstractNum w:abstractNumId="7">
    <w:nsid w:val="308E0685"/>
    <w:multiLevelType w:val="hybridMultilevel"/>
    <w:tmpl w:val="A4D87D04"/>
    <w:lvl w:ilvl="0" w:tplc="82F0A336">
      <w:numFmt w:val="bullet"/>
      <w:lvlText w:val="-"/>
      <w:lvlJc w:val="left"/>
      <w:pPr>
        <w:ind w:left="830"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E97863A4">
      <w:numFmt w:val="bullet"/>
      <w:lvlText w:val="•"/>
      <w:lvlJc w:val="left"/>
      <w:pPr>
        <w:ind w:left="1144" w:hanging="360"/>
      </w:pPr>
      <w:rPr>
        <w:rFonts w:hint="default"/>
        <w:lang w:val="es-ES" w:eastAsia="en-US" w:bidi="ar-SA"/>
      </w:rPr>
    </w:lvl>
    <w:lvl w:ilvl="2" w:tplc="0DE6A58C">
      <w:numFmt w:val="bullet"/>
      <w:lvlText w:val="•"/>
      <w:lvlJc w:val="left"/>
      <w:pPr>
        <w:ind w:left="1468" w:hanging="360"/>
      </w:pPr>
      <w:rPr>
        <w:rFonts w:hint="default"/>
        <w:lang w:val="es-ES" w:eastAsia="en-US" w:bidi="ar-SA"/>
      </w:rPr>
    </w:lvl>
    <w:lvl w:ilvl="3" w:tplc="6BA29AB8">
      <w:numFmt w:val="bullet"/>
      <w:lvlText w:val="•"/>
      <w:lvlJc w:val="left"/>
      <w:pPr>
        <w:ind w:left="1792" w:hanging="360"/>
      </w:pPr>
      <w:rPr>
        <w:rFonts w:hint="default"/>
        <w:lang w:val="es-ES" w:eastAsia="en-US" w:bidi="ar-SA"/>
      </w:rPr>
    </w:lvl>
    <w:lvl w:ilvl="4" w:tplc="1FD46A00">
      <w:numFmt w:val="bullet"/>
      <w:lvlText w:val="•"/>
      <w:lvlJc w:val="left"/>
      <w:pPr>
        <w:ind w:left="2116" w:hanging="360"/>
      </w:pPr>
      <w:rPr>
        <w:rFonts w:hint="default"/>
        <w:lang w:val="es-ES" w:eastAsia="en-US" w:bidi="ar-SA"/>
      </w:rPr>
    </w:lvl>
    <w:lvl w:ilvl="5" w:tplc="F9283838">
      <w:numFmt w:val="bullet"/>
      <w:lvlText w:val="•"/>
      <w:lvlJc w:val="left"/>
      <w:pPr>
        <w:ind w:left="2440" w:hanging="360"/>
      </w:pPr>
      <w:rPr>
        <w:rFonts w:hint="default"/>
        <w:lang w:val="es-ES" w:eastAsia="en-US" w:bidi="ar-SA"/>
      </w:rPr>
    </w:lvl>
    <w:lvl w:ilvl="6" w:tplc="2F3A1EFE">
      <w:numFmt w:val="bullet"/>
      <w:lvlText w:val="•"/>
      <w:lvlJc w:val="left"/>
      <w:pPr>
        <w:ind w:left="2764" w:hanging="360"/>
      </w:pPr>
      <w:rPr>
        <w:rFonts w:hint="default"/>
        <w:lang w:val="es-ES" w:eastAsia="en-US" w:bidi="ar-SA"/>
      </w:rPr>
    </w:lvl>
    <w:lvl w:ilvl="7" w:tplc="7C3A58DC">
      <w:numFmt w:val="bullet"/>
      <w:lvlText w:val="•"/>
      <w:lvlJc w:val="left"/>
      <w:pPr>
        <w:ind w:left="3088" w:hanging="360"/>
      </w:pPr>
      <w:rPr>
        <w:rFonts w:hint="default"/>
        <w:lang w:val="es-ES" w:eastAsia="en-US" w:bidi="ar-SA"/>
      </w:rPr>
    </w:lvl>
    <w:lvl w:ilvl="8" w:tplc="805491C2">
      <w:numFmt w:val="bullet"/>
      <w:lvlText w:val="•"/>
      <w:lvlJc w:val="left"/>
      <w:pPr>
        <w:ind w:left="3412" w:hanging="360"/>
      </w:pPr>
      <w:rPr>
        <w:rFonts w:hint="default"/>
        <w:lang w:val="es-ES" w:eastAsia="en-US" w:bidi="ar-SA"/>
      </w:rPr>
    </w:lvl>
  </w:abstractNum>
  <w:abstractNum w:abstractNumId="8">
    <w:nsid w:val="3514763C"/>
    <w:multiLevelType w:val="hybridMultilevel"/>
    <w:tmpl w:val="53E27CD2"/>
    <w:lvl w:ilvl="0" w:tplc="E9D0994A">
      <w:numFmt w:val="bullet"/>
      <w:lvlText w:val="●"/>
      <w:lvlJc w:val="left"/>
      <w:pPr>
        <w:ind w:left="1440" w:hanging="360"/>
      </w:pPr>
      <w:rPr>
        <w:rFonts w:ascii="Tahoma" w:eastAsia="Tahoma" w:hAnsi="Tahoma" w:cs="Tahoma" w:hint="default"/>
        <w:spacing w:val="0"/>
        <w:w w:val="100"/>
        <w:lang w:val="es-ES" w:eastAsia="en-US" w:bidi="ar-SA"/>
      </w:rPr>
    </w:lvl>
    <w:lvl w:ilvl="1" w:tplc="3A0A0CF2">
      <w:numFmt w:val="bullet"/>
      <w:lvlText w:val="•"/>
      <w:lvlJc w:val="left"/>
      <w:pPr>
        <w:ind w:left="2376" w:hanging="360"/>
      </w:pPr>
      <w:rPr>
        <w:rFonts w:hint="default"/>
        <w:lang w:val="es-ES" w:eastAsia="en-US" w:bidi="ar-SA"/>
      </w:rPr>
    </w:lvl>
    <w:lvl w:ilvl="2" w:tplc="0504E0D6">
      <w:numFmt w:val="bullet"/>
      <w:lvlText w:val="•"/>
      <w:lvlJc w:val="left"/>
      <w:pPr>
        <w:ind w:left="3312" w:hanging="360"/>
      </w:pPr>
      <w:rPr>
        <w:rFonts w:hint="default"/>
        <w:lang w:val="es-ES" w:eastAsia="en-US" w:bidi="ar-SA"/>
      </w:rPr>
    </w:lvl>
    <w:lvl w:ilvl="3" w:tplc="20F84EB8">
      <w:numFmt w:val="bullet"/>
      <w:lvlText w:val="•"/>
      <w:lvlJc w:val="left"/>
      <w:pPr>
        <w:ind w:left="4248" w:hanging="360"/>
      </w:pPr>
      <w:rPr>
        <w:rFonts w:hint="default"/>
        <w:lang w:val="es-ES" w:eastAsia="en-US" w:bidi="ar-SA"/>
      </w:rPr>
    </w:lvl>
    <w:lvl w:ilvl="4" w:tplc="608683AA">
      <w:numFmt w:val="bullet"/>
      <w:lvlText w:val="•"/>
      <w:lvlJc w:val="left"/>
      <w:pPr>
        <w:ind w:left="5184" w:hanging="360"/>
      </w:pPr>
      <w:rPr>
        <w:rFonts w:hint="default"/>
        <w:lang w:val="es-ES" w:eastAsia="en-US" w:bidi="ar-SA"/>
      </w:rPr>
    </w:lvl>
    <w:lvl w:ilvl="5" w:tplc="A57E827C">
      <w:numFmt w:val="bullet"/>
      <w:lvlText w:val="•"/>
      <w:lvlJc w:val="left"/>
      <w:pPr>
        <w:ind w:left="6120" w:hanging="360"/>
      </w:pPr>
      <w:rPr>
        <w:rFonts w:hint="default"/>
        <w:lang w:val="es-ES" w:eastAsia="en-US" w:bidi="ar-SA"/>
      </w:rPr>
    </w:lvl>
    <w:lvl w:ilvl="6" w:tplc="66A42A46">
      <w:numFmt w:val="bullet"/>
      <w:lvlText w:val="•"/>
      <w:lvlJc w:val="left"/>
      <w:pPr>
        <w:ind w:left="7056" w:hanging="360"/>
      </w:pPr>
      <w:rPr>
        <w:rFonts w:hint="default"/>
        <w:lang w:val="es-ES" w:eastAsia="en-US" w:bidi="ar-SA"/>
      </w:rPr>
    </w:lvl>
    <w:lvl w:ilvl="7" w:tplc="03AC2C4E">
      <w:numFmt w:val="bullet"/>
      <w:lvlText w:val="•"/>
      <w:lvlJc w:val="left"/>
      <w:pPr>
        <w:ind w:left="7992" w:hanging="360"/>
      </w:pPr>
      <w:rPr>
        <w:rFonts w:hint="default"/>
        <w:lang w:val="es-ES" w:eastAsia="en-US" w:bidi="ar-SA"/>
      </w:rPr>
    </w:lvl>
    <w:lvl w:ilvl="8" w:tplc="25F6D49A">
      <w:numFmt w:val="bullet"/>
      <w:lvlText w:val="•"/>
      <w:lvlJc w:val="left"/>
      <w:pPr>
        <w:ind w:left="8928" w:hanging="360"/>
      </w:pPr>
      <w:rPr>
        <w:rFonts w:hint="default"/>
        <w:lang w:val="es-ES" w:eastAsia="en-US" w:bidi="ar-SA"/>
      </w:rPr>
    </w:lvl>
  </w:abstractNum>
  <w:abstractNum w:abstractNumId="9">
    <w:nsid w:val="380A0A05"/>
    <w:multiLevelType w:val="hybridMultilevel"/>
    <w:tmpl w:val="14DCB792"/>
    <w:lvl w:ilvl="0" w:tplc="E0329E16">
      <w:numFmt w:val="bullet"/>
      <w:lvlText w:val="●"/>
      <w:lvlJc w:val="left"/>
      <w:pPr>
        <w:ind w:left="1440" w:hanging="360"/>
      </w:pPr>
      <w:rPr>
        <w:rFonts w:ascii="Tahoma" w:eastAsia="Tahoma" w:hAnsi="Tahoma" w:cs="Tahoma" w:hint="default"/>
        <w:spacing w:val="0"/>
        <w:w w:val="100"/>
        <w:lang w:val="es-ES" w:eastAsia="en-US" w:bidi="ar-SA"/>
      </w:rPr>
    </w:lvl>
    <w:lvl w:ilvl="1" w:tplc="58BA7118">
      <w:numFmt w:val="bullet"/>
      <w:lvlText w:val="•"/>
      <w:lvlJc w:val="left"/>
      <w:pPr>
        <w:ind w:left="2376" w:hanging="360"/>
      </w:pPr>
      <w:rPr>
        <w:rFonts w:hint="default"/>
        <w:lang w:val="es-ES" w:eastAsia="en-US" w:bidi="ar-SA"/>
      </w:rPr>
    </w:lvl>
    <w:lvl w:ilvl="2" w:tplc="11A8DDA2">
      <w:numFmt w:val="bullet"/>
      <w:lvlText w:val="•"/>
      <w:lvlJc w:val="left"/>
      <w:pPr>
        <w:ind w:left="3312" w:hanging="360"/>
      </w:pPr>
      <w:rPr>
        <w:rFonts w:hint="default"/>
        <w:lang w:val="es-ES" w:eastAsia="en-US" w:bidi="ar-SA"/>
      </w:rPr>
    </w:lvl>
    <w:lvl w:ilvl="3" w:tplc="4EF0D282">
      <w:numFmt w:val="bullet"/>
      <w:lvlText w:val="•"/>
      <w:lvlJc w:val="left"/>
      <w:pPr>
        <w:ind w:left="4248" w:hanging="360"/>
      </w:pPr>
      <w:rPr>
        <w:rFonts w:hint="default"/>
        <w:lang w:val="es-ES" w:eastAsia="en-US" w:bidi="ar-SA"/>
      </w:rPr>
    </w:lvl>
    <w:lvl w:ilvl="4" w:tplc="7FFA1F6C">
      <w:numFmt w:val="bullet"/>
      <w:lvlText w:val="•"/>
      <w:lvlJc w:val="left"/>
      <w:pPr>
        <w:ind w:left="5184" w:hanging="360"/>
      </w:pPr>
      <w:rPr>
        <w:rFonts w:hint="default"/>
        <w:lang w:val="es-ES" w:eastAsia="en-US" w:bidi="ar-SA"/>
      </w:rPr>
    </w:lvl>
    <w:lvl w:ilvl="5" w:tplc="E3C80946">
      <w:numFmt w:val="bullet"/>
      <w:lvlText w:val="•"/>
      <w:lvlJc w:val="left"/>
      <w:pPr>
        <w:ind w:left="6120" w:hanging="360"/>
      </w:pPr>
      <w:rPr>
        <w:rFonts w:hint="default"/>
        <w:lang w:val="es-ES" w:eastAsia="en-US" w:bidi="ar-SA"/>
      </w:rPr>
    </w:lvl>
    <w:lvl w:ilvl="6" w:tplc="2A763B0A">
      <w:numFmt w:val="bullet"/>
      <w:lvlText w:val="•"/>
      <w:lvlJc w:val="left"/>
      <w:pPr>
        <w:ind w:left="7056" w:hanging="360"/>
      </w:pPr>
      <w:rPr>
        <w:rFonts w:hint="default"/>
        <w:lang w:val="es-ES" w:eastAsia="en-US" w:bidi="ar-SA"/>
      </w:rPr>
    </w:lvl>
    <w:lvl w:ilvl="7" w:tplc="3DB0ECA4">
      <w:numFmt w:val="bullet"/>
      <w:lvlText w:val="•"/>
      <w:lvlJc w:val="left"/>
      <w:pPr>
        <w:ind w:left="7992" w:hanging="360"/>
      </w:pPr>
      <w:rPr>
        <w:rFonts w:hint="default"/>
        <w:lang w:val="es-ES" w:eastAsia="en-US" w:bidi="ar-SA"/>
      </w:rPr>
    </w:lvl>
    <w:lvl w:ilvl="8" w:tplc="F95AAE20">
      <w:numFmt w:val="bullet"/>
      <w:lvlText w:val="•"/>
      <w:lvlJc w:val="left"/>
      <w:pPr>
        <w:ind w:left="8928" w:hanging="360"/>
      </w:pPr>
      <w:rPr>
        <w:rFonts w:hint="default"/>
        <w:lang w:val="es-ES" w:eastAsia="en-US" w:bidi="ar-SA"/>
      </w:rPr>
    </w:lvl>
  </w:abstractNum>
  <w:abstractNum w:abstractNumId="10">
    <w:nsid w:val="39F4148C"/>
    <w:multiLevelType w:val="hybridMultilevel"/>
    <w:tmpl w:val="0CD0F8F6"/>
    <w:lvl w:ilvl="0" w:tplc="B8B6D156">
      <w:numFmt w:val="bullet"/>
      <w:lvlText w:val="-"/>
      <w:lvlJc w:val="left"/>
      <w:pPr>
        <w:ind w:left="67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85440020">
      <w:numFmt w:val="bullet"/>
      <w:lvlText w:val="•"/>
      <w:lvlJc w:val="left"/>
      <w:pPr>
        <w:ind w:left="1280" w:hanging="360"/>
      </w:pPr>
      <w:rPr>
        <w:rFonts w:hint="default"/>
        <w:lang w:val="es-ES" w:eastAsia="en-US" w:bidi="ar-SA"/>
      </w:rPr>
    </w:lvl>
    <w:lvl w:ilvl="2" w:tplc="08B69764">
      <w:numFmt w:val="bullet"/>
      <w:lvlText w:val="•"/>
      <w:lvlJc w:val="left"/>
      <w:pPr>
        <w:ind w:left="1880" w:hanging="360"/>
      </w:pPr>
      <w:rPr>
        <w:rFonts w:hint="default"/>
        <w:lang w:val="es-ES" w:eastAsia="en-US" w:bidi="ar-SA"/>
      </w:rPr>
    </w:lvl>
    <w:lvl w:ilvl="3" w:tplc="4A90D46E">
      <w:numFmt w:val="bullet"/>
      <w:lvlText w:val="•"/>
      <w:lvlJc w:val="left"/>
      <w:pPr>
        <w:ind w:left="2480" w:hanging="360"/>
      </w:pPr>
      <w:rPr>
        <w:rFonts w:hint="default"/>
        <w:lang w:val="es-ES" w:eastAsia="en-US" w:bidi="ar-SA"/>
      </w:rPr>
    </w:lvl>
    <w:lvl w:ilvl="4" w:tplc="FA90F48A">
      <w:numFmt w:val="bullet"/>
      <w:lvlText w:val="•"/>
      <w:lvlJc w:val="left"/>
      <w:pPr>
        <w:ind w:left="3080" w:hanging="360"/>
      </w:pPr>
      <w:rPr>
        <w:rFonts w:hint="default"/>
        <w:lang w:val="es-ES" w:eastAsia="en-US" w:bidi="ar-SA"/>
      </w:rPr>
    </w:lvl>
    <w:lvl w:ilvl="5" w:tplc="166C8E74">
      <w:numFmt w:val="bullet"/>
      <w:lvlText w:val="•"/>
      <w:lvlJc w:val="left"/>
      <w:pPr>
        <w:ind w:left="3680" w:hanging="360"/>
      </w:pPr>
      <w:rPr>
        <w:rFonts w:hint="default"/>
        <w:lang w:val="es-ES" w:eastAsia="en-US" w:bidi="ar-SA"/>
      </w:rPr>
    </w:lvl>
    <w:lvl w:ilvl="6" w:tplc="7D22098A">
      <w:numFmt w:val="bullet"/>
      <w:lvlText w:val="•"/>
      <w:lvlJc w:val="left"/>
      <w:pPr>
        <w:ind w:left="4280" w:hanging="360"/>
      </w:pPr>
      <w:rPr>
        <w:rFonts w:hint="default"/>
        <w:lang w:val="es-ES" w:eastAsia="en-US" w:bidi="ar-SA"/>
      </w:rPr>
    </w:lvl>
    <w:lvl w:ilvl="7" w:tplc="3F866D58">
      <w:numFmt w:val="bullet"/>
      <w:lvlText w:val="•"/>
      <w:lvlJc w:val="left"/>
      <w:pPr>
        <w:ind w:left="4880" w:hanging="360"/>
      </w:pPr>
      <w:rPr>
        <w:rFonts w:hint="default"/>
        <w:lang w:val="es-ES" w:eastAsia="en-US" w:bidi="ar-SA"/>
      </w:rPr>
    </w:lvl>
    <w:lvl w:ilvl="8" w:tplc="6248F504">
      <w:numFmt w:val="bullet"/>
      <w:lvlText w:val="•"/>
      <w:lvlJc w:val="left"/>
      <w:pPr>
        <w:ind w:left="5480" w:hanging="360"/>
      </w:pPr>
      <w:rPr>
        <w:rFonts w:hint="default"/>
        <w:lang w:val="es-ES" w:eastAsia="en-US" w:bidi="ar-SA"/>
      </w:rPr>
    </w:lvl>
  </w:abstractNum>
  <w:abstractNum w:abstractNumId="11">
    <w:nsid w:val="3D145A79"/>
    <w:multiLevelType w:val="hybridMultilevel"/>
    <w:tmpl w:val="22E293AA"/>
    <w:lvl w:ilvl="0" w:tplc="8010669C">
      <w:numFmt w:val="bullet"/>
      <w:lvlText w:val="○"/>
      <w:lvlJc w:val="left"/>
      <w:pPr>
        <w:ind w:left="1440" w:hanging="360"/>
      </w:pPr>
      <w:rPr>
        <w:rFonts w:ascii="Tahoma" w:eastAsia="Tahoma" w:hAnsi="Tahoma" w:cs="Tahoma" w:hint="default"/>
        <w:b w:val="0"/>
        <w:bCs w:val="0"/>
        <w:i w:val="0"/>
        <w:iCs w:val="0"/>
        <w:spacing w:val="0"/>
        <w:w w:val="100"/>
        <w:sz w:val="24"/>
        <w:szCs w:val="24"/>
        <w:lang w:val="es-ES" w:eastAsia="en-US" w:bidi="ar-SA"/>
      </w:rPr>
    </w:lvl>
    <w:lvl w:ilvl="1" w:tplc="D8E6B194">
      <w:numFmt w:val="bullet"/>
      <w:lvlText w:val="•"/>
      <w:lvlJc w:val="left"/>
      <w:pPr>
        <w:ind w:left="2376" w:hanging="360"/>
      </w:pPr>
      <w:rPr>
        <w:rFonts w:hint="default"/>
        <w:lang w:val="es-ES" w:eastAsia="en-US" w:bidi="ar-SA"/>
      </w:rPr>
    </w:lvl>
    <w:lvl w:ilvl="2" w:tplc="1A4EA834">
      <w:numFmt w:val="bullet"/>
      <w:lvlText w:val="•"/>
      <w:lvlJc w:val="left"/>
      <w:pPr>
        <w:ind w:left="3312" w:hanging="360"/>
      </w:pPr>
      <w:rPr>
        <w:rFonts w:hint="default"/>
        <w:lang w:val="es-ES" w:eastAsia="en-US" w:bidi="ar-SA"/>
      </w:rPr>
    </w:lvl>
    <w:lvl w:ilvl="3" w:tplc="6B9E176C">
      <w:numFmt w:val="bullet"/>
      <w:lvlText w:val="•"/>
      <w:lvlJc w:val="left"/>
      <w:pPr>
        <w:ind w:left="4248" w:hanging="360"/>
      </w:pPr>
      <w:rPr>
        <w:rFonts w:hint="default"/>
        <w:lang w:val="es-ES" w:eastAsia="en-US" w:bidi="ar-SA"/>
      </w:rPr>
    </w:lvl>
    <w:lvl w:ilvl="4" w:tplc="0C1A87FE">
      <w:numFmt w:val="bullet"/>
      <w:lvlText w:val="•"/>
      <w:lvlJc w:val="left"/>
      <w:pPr>
        <w:ind w:left="5184" w:hanging="360"/>
      </w:pPr>
      <w:rPr>
        <w:rFonts w:hint="default"/>
        <w:lang w:val="es-ES" w:eastAsia="en-US" w:bidi="ar-SA"/>
      </w:rPr>
    </w:lvl>
    <w:lvl w:ilvl="5" w:tplc="7AD253A6">
      <w:numFmt w:val="bullet"/>
      <w:lvlText w:val="•"/>
      <w:lvlJc w:val="left"/>
      <w:pPr>
        <w:ind w:left="6120" w:hanging="360"/>
      </w:pPr>
      <w:rPr>
        <w:rFonts w:hint="default"/>
        <w:lang w:val="es-ES" w:eastAsia="en-US" w:bidi="ar-SA"/>
      </w:rPr>
    </w:lvl>
    <w:lvl w:ilvl="6" w:tplc="909E8E50">
      <w:numFmt w:val="bullet"/>
      <w:lvlText w:val="•"/>
      <w:lvlJc w:val="left"/>
      <w:pPr>
        <w:ind w:left="7056" w:hanging="360"/>
      </w:pPr>
      <w:rPr>
        <w:rFonts w:hint="default"/>
        <w:lang w:val="es-ES" w:eastAsia="en-US" w:bidi="ar-SA"/>
      </w:rPr>
    </w:lvl>
    <w:lvl w:ilvl="7" w:tplc="3BC212E6">
      <w:numFmt w:val="bullet"/>
      <w:lvlText w:val="•"/>
      <w:lvlJc w:val="left"/>
      <w:pPr>
        <w:ind w:left="7992" w:hanging="360"/>
      </w:pPr>
      <w:rPr>
        <w:rFonts w:hint="default"/>
        <w:lang w:val="es-ES" w:eastAsia="en-US" w:bidi="ar-SA"/>
      </w:rPr>
    </w:lvl>
    <w:lvl w:ilvl="8" w:tplc="7D686F26">
      <w:numFmt w:val="bullet"/>
      <w:lvlText w:val="•"/>
      <w:lvlJc w:val="left"/>
      <w:pPr>
        <w:ind w:left="8928" w:hanging="360"/>
      </w:pPr>
      <w:rPr>
        <w:rFonts w:hint="default"/>
        <w:lang w:val="es-ES" w:eastAsia="en-US" w:bidi="ar-SA"/>
      </w:rPr>
    </w:lvl>
  </w:abstractNum>
  <w:abstractNum w:abstractNumId="12">
    <w:nsid w:val="413C57C1"/>
    <w:multiLevelType w:val="hybridMultilevel"/>
    <w:tmpl w:val="8D4C25B8"/>
    <w:lvl w:ilvl="0" w:tplc="52D2B9D2">
      <w:start w:val="1"/>
      <w:numFmt w:val="decimal"/>
      <w:lvlText w:val="%1."/>
      <w:lvlJc w:val="left"/>
      <w:pPr>
        <w:ind w:left="1140" w:hanging="360"/>
        <w:jc w:val="left"/>
      </w:pPr>
      <w:rPr>
        <w:rFonts w:ascii="Times New Roman" w:eastAsia="Times New Roman" w:hAnsi="Times New Roman" w:cs="Times New Roman" w:hint="default"/>
        <w:b/>
        <w:bCs/>
        <w:i w:val="0"/>
        <w:iCs w:val="0"/>
        <w:spacing w:val="0"/>
        <w:w w:val="100"/>
        <w:sz w:val="24"/>
        <w:szCs w:val="24"/>
        <w:lang w:val="es-ES" w:eastAsia="en-US" w:bidi="ar-SA"/>
      </w:rPr>
    </w:lvl>
    <w:lvl w:ilvl="1" w:tplc="6590B2F0">
      <w:numFmt w:val="bullet"/>
      <w:lvlText w:val="●"/>
      <w:lvlJc w:val="left"/>
      <w:pPr>
        <w:ind w:left="1440" w:hanging="360"/>
      </w:pPr>
      <w:rPr>
        <w:rFonts w:ascii="Tahoma" w:eastAsia="Tahoma" w:hAnsi="Tahoma" w:cs="Tahoma" w:hint="default"/>
        <w:b w:val="0"/>
        <w:bCs w:val="0"/>
        <w:i w:val="0"/>
        <w:iCs w:val="0"/>
        <w:spacing w:val="0"/>
        <w:w w:val="100"/>
        <w:sz w:val="24"/>
        <w:szCs w:val="24"/>
        <w:lang w:val="es-ES" w:eastAsia="en-US" w:bidi="ar-SA"/>
      </w:rPr>
    </w:lvl>
    <w:lvl w:ilvl="2" w:tplc="0D5CF1E2">
      <w:numFmt w:val="bullet"/>
      <w:lvlText w:val="•"/>
      <w:lvlJc w:val="left"/>
      <w:pPr>
        <w:ind w:left="2480" w:hanging="360"/>
      </w:pPr>
      <w:rPr>
        <w:rFonts w:hint="default"/>
        <w:lang w:val="es-ES" w:eastAsia="en-US" w:bidi="ar-SA"/>
      </w:rPr>
    </w:lvl>
    <w:lvl w:ilvl="3" w:tplc="07886022">
      <w:numFmt w:val="bullet"/>
      <w:lvlText w:val="•"/>
      <w:lvlJc w:val="left"/>
      <w:pPr>
        <w:ind w:left="3520" w:hanging="360"/>
      </w:pPr>
      <w:rPr>
        <w:rFonts w:hint="default"/>
        <w:lang w:val="es-ES" w:eastAsia="en-US" w:bidi="ar-SA"/>
      </w:rPr>
    </w:lvl>
    <w:lvl w:ilvl="4" w:tplc="55F4D3B6">
      <w:numFmt w:val="bullet"/>
      <w:lvlText w:val="•"/>
      <w:lvlJc w:val="left"/>
      <w:pPr>
        <w:ind w:left="4560" w:hanging="360"/>
      </w:pPr>
      <w:rPr>
        <w:rFonts w:hint="default"/>
        <w:lang w:val="es-ES" w:eastAsia="en-US" w:bidi="ar-SA"/>
      </w:rPr>
    </w:lvl>
    <w:lvl w:ilvl="5" w:tplc="78DC1566">
      <w:numFmt w:val="bullet"/>
      <w:lvlText w:val="•"/>
      <w:lvlJc w:val="left"/>
      <w:pPr>
        <w:ind w:left="5600" w:hanging="360"/>
      </w:pPr>
      <w:rPr>
        <w:rFonts w:hint="default"/>
        <w:lang w:val="es-ES" w:eastAsia="en-US" w:bidi="ar-SA"/>
      </w:rPr>
    </w:lvl>
    <w:lvl w:ilvl="6" w:tplc="3A5C5768">
      <w:numFmt w:val="bullet"/>
      <w:lvlText w:val="•"/>
      <w:lvlJc w:val="left"/>
      <w:pPr>
        <w:ind w:left="6640" w:hanging="360"/>
      </w:pPr>
      <w:rPr>
        <w:rFonts w:hint="default"/>
        <w:lang w:val="es-ES" w:eastAsia="en-US" w:bidi="ar-SA"/>
      </w:rPr>
    </w:lvl>
    <w:lvl w:ilvl="7" w:tplc="9ADA2CB8">
      <w:numFmt w:val="bullet"/>
      <w:lvlText w:val="•"/>
      <w:lvlJc w:val="left"/>
      <w:pPr>
        <w:ind w:left="7680" w:hanging="360"/>
      </w:pPr>
      <w:rPr>
        <w:rFonts w:hint="default"/>
        <w:lang w:val="es-ES" w:eastAsia="en-US" w:bidi="ar-SA"/>
      </w:rPr>
    </w:lvl>
    <w:lvl w:ilvl="8" w:tplc="F738B488">
      <w:numFmt w:val="bullet"/>
      <w:lvlText w:val="•"/>
      <w:lvlJc w:val="left"/>
      <w:pPr>
        <w:ind w:left="8720" w:hanging="360"/>
      </w:pPr>
      <w:rPr>
        <w:rFonts w:hint="default"/>
        <w:lang w:val="es-ES" w:eastAsia="en-US" w:bidi="ar-SA"/>
      </w:rPr>
    </w:lvl>
  </w:abstractNum>
  <w:abstractNum w:abstractNumId="13">
    <w:nsid w:val="426608E9"/>
    <w:multiLevelType w:val="hybridMultilevel"/>
    <w:tmpl w:val="EE0ABA8A"/>
    <w:lvl w:ilvl="0" w:tplc="F89C0222">
      <w:numFmt w:val="bullet"/>
      <w:lvlText w:val="-"/>
      <w:lvlJc w:val="left"/>
      <w:pPr>
        <w:ind w:left="67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219A5E44">
      <w:numFmt w:val="bullet"/>
      <w:lvlText w:val="•"/>
      <w:lvlJc w:val="left"/>
      <w:pPr>
        <w:ind w:left="1280" w:hanging="360"/>
      </w:pPr>
      <w:rPr>
        <w:rFonts w:hint="default"/>
        <w:lang w:val="es-ES" w:eastAsia="en-US" w:bidi="ar-SA"/>
      </w:rPr>
    </w:lvl>
    <w:lvl w:ilvl="2" w:tplc="BBB809FA">
      <w:numFmt w:val="bullet"/>
      <w:lvlText w:val="•"/>
      <w:lvlJc w:val="left"/>
      <w:pPr>
        <w:ind w:left="1880" w:hanging="360"/>
      </w:pPr>
      <w:rPr>
        <w:rFonts w:hint="default"/>
        <w:lang w:val="es-ES" w:eastAsia="en-US" w:bidi="ar-SA"/>
      </w:rPr>
    </w:lvl>
    <w:lvl w:ilvl="3" w:tplc="29C82E0E">
      <w:numFmt w:val="bullet"/>
      <w:lvlText w:val="•"/>
      <w:lvlJc w:val="left"/>
      <w:pPr>
        <w:ind w:left="2480" w:hanging="360"/>
      </w:pPr>
      <w:rPr>
        <w:rFonts w:hint="default"/>
        <w:lang w:val="es-ES" w:eastAsia="en-US" w:bidi="ar-SA"/>
      </w:rPr>
    </w:lvl>
    <w:lvl w:ilvl="4" w:tplc="2DD47A58">
      <w:numFmt w:val="bullet"/>
      <w:lvlText w:val="•"/>
      <w:lvlJc w:val="left"/>
      <w:pPr>
        <w:ind w:left="3080" w:hanging="360"/>
      </w:pPr>
      <w:rPr>
        <w:rFonts w:hint="default"/>
        <w:lang w:val="es-ES" w:eastAsia="en-US" w:bidi="ar-SA"/>
      </w:rPr>
    </w:lvl>
    <w:lvl w:ilvl="5" w:tplc="17FC741C">
      <w:numFmt w:val="bullet"/>
      <w:lvlText w:val="•"/>
      <w:lvlJc w:val="left"/>
      <w:pPr>
        <w:ind w:left="3680" w:hanging="360"/>
      </w:pPr>
      <w:rPr>
        <w:rFonts w:hint="default"/>
        <w:lang w:val="es-ES" w:eastAsia="en-US" w:bidi="ar-SA"/>
      </w:rPr>
    </w:lvl>
    <w:lvl w:ilvl="6" w:tplc="C4B29DD0">
      <w:numFmt w:val="bullet"/>
      <w:lvlText w:val="•"/>
      <w:lvlJc w:val="left"/>
      <w:pPr>
        <w:ind w:left="4280" w:hanging="360"/>
      </w:pPr>
      <w:rPr>
        <w:rFonts w:hint="default"/>
        <w:lang w:val="es-ES" w:eastAsia="en-US" w:bidi="ar-SA"/>
      </w:rPr>
    </w:lvl>
    <w:lvl w:ilvl="7" w:tplc="BC1CFF1C">
      <w:numFmt w:val="bullet"/>
      <w:lvlText w:val="•"/>
      <w:lvlJc w:val="left"/>
      <w:pPr>
        <w:ind w:left="4880" w:hanging="360"/>
      </w:pPr>
      <w:rPr>
        <w:rFonts w:hint="default"/>
        <w:lang w:val="es-ES" w:eastAsia="en-US" w:bidi="ar-SA"/>
      </w:rPr>
    </w:lvl>
    <w:lvl w:ilvl="8" w:tplc="959AA020">
      <w:numFmt w:val="bullet"/>
      <w:lvlText w:val="•"/>
      <w:lvlJc w:val="left"/>
      <w:pPr>
        <w:ind w:left="5480" w:hanging="360"/>
      </w:pPr>
      <w:rPr>
        <w:rFonts w:hint="default"/>
        <w:lang w:val="es-ES" w:eastAsia="en-US" w:bidi="ar-SA"/>
      </w:rPr>
    </w:lvl>
  </w:abstractNum>
  <w:abstractNum w:abstractNumId="14">
    <w:nsid w:val="45367348"/>
    <w:multiLevelType w:val="hybridMultilevel"/>
    <w:tmpl w:val="A8FC3C9A"/>
    <w:lvl w:ilvl="0" w:tplc="30B024F2">
      <w:numFmt w:val="bullet"/>
      <w:lvlText w:val="●"/>
      <w:lvlJc w:val="left"/>
      <w:pPr>
        <w:ind w:left="1440" w:hanging="360"/>
      </w:pPr>
      <w:rPr>
        <w:rFonts w:ascii="Arial" w:eastAsia="Arial" w:hAnsi="Arial" w:cs="Arial" w:hint="default"/>
        <w:b/>
        <w:bCs/>
        <w:i w:val="0"/>
        <w:iCs w:val="0"/>
        <w:spacing w:val="0"/>
        <w:w w:val="100"/>
        <w:sz w:val="24"/>
        <w:szCs w:val="24"/>
        <w:lang w:val="es-ES" w:eastAsia="en-US" w:bidi="ar-SA"/>
      </w:rPr>
    </w:lvl>
    <w:lvl w:ilvl="1" w:tplc="BFC441A8">
      <w:start w:val="1"/>
      <w:numFmt w:val="lowerLetter"/>
      <w:lvlText w:val="%2."/>
      <w:lvlJc w:val="left"/>
      <w:pPr>
        <w:ind w:left="216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2" w:tplc="48FA1672">
      <w:numFmt w:val="bullet"/>
      <w:lvlText w:val="•"/>
      <w:lvlJc w:val="left"/>
      <w:pPr>
        <w:ind w:left="3120" w:hanging="360"/>
      </w:pPr>
      <w:rPr>
        <w:rFonts w:hint="default"/>
        <w:lang w:val="es-ES" w:eastAsia="en-US" w:bidi="ar-SA"/>
      </w:rPr>
    </w:lvl>
    <w:lvl w:ilvl="3" w:tplc="8974BD44">
      <w:numFmt w:val="bullet"/>
      <w:lvlText w:val="•"/>
      <w:lvlJc w:val="left"/>
      <w:pPr>
        <w:ind w:left="4080" w:hanging="360"/>
      </w:pPr>
      <w:rPr>
        <w:rFonts w:hint="default"/>
        <w:lang w:val="es-ES" w:eastAsia="en-US" w:bidi="ar-SA"/>
      </w:rPr>
    </w:lvl>
    <w:lvl w:ilvl="4" w:tplc="85549180">
      <w:numFmt w:val="bullet"/>
      <w:lvlText w:val="•"/>
      <w:lvlJc w:val="left"/>
      <w:pPr>
        <w:ind w:left="5040" w:hanging="360"/>
      </w:pPr>
      <w:rPr>
        <w:rFonts w:hint="default"/>
        <w:lang w:val="es-ES" w:eastAsia="en-US" w:bidi="ar-SA"/>
      </w:rPr>
    </w:lvl>
    <w:lvl w:ilvl="5" w:tplc="7038ADDA">
      <w:numFmt w:val="bullet"/>
      <w:lvlText w:val="•"/>
      <w:lvlJc w:val="left"/>
      <w:pPr>
        <w:ind w:left="6000" w:hanging="360"/>
      </w:pPr>
      <w:rPr>
        <w:rFonts w:hint="default"/>
        <w:lang w:val="es-ES" w:eastAsia="en-US" w:bidi="ar-SA"/>
      </w:rPr>
    </w:lvl>
    <w:lvl w:ilvl="6" w:tplc="04E40486">
      <w:numFmt w:val="bullet"/>
      <w:lvlText w:val="•"/>
      <w:lvlJc w:val="left"/>
      <w:pPr>
        <w:ind w:left="6960" w:hanging="360"/>
      </w:pPr>
      <w:rPr>
        <w:rFonts w:hint="default"/>
        <w:lang w:val="es-ES" w:eastAsia="en-US" w:bidi="ar-SA"/>
      </w:rPr>
    </w:lvl>
    <w:lvl w:ilvl="7" w:tplc="EDDE1D14">
      <w:numFmt w:val="bullet"/>
      <w:lvlText w:val="•"/>
      <w:lvlJc w:val="left"/>
      <w:pPr>
        <w:ind w:left="7920" w:hanging="360"/>
      </w:pPr>
      <w:rPr>
        <w:rFonts w:hint="default"/>
        <w:lang w:val="es-ES" w:eastAsia="en-US" w:bidi="ar-SA"/>
      </w:rPr>
    </w:lvl>
    <w:lvl w:ilvl="8" w:tplc="F15A956A">
      <w:numFmt w:val="bullet"/>
      <w:lvlText w:val="•"/>
      <w:lvlJc w:val="left"/>
      <w:pPr>
        <w:ind w:left="8880" w:hanging="360"/>
      </w:pPr>
      <w:rPr>
        <w:rFonts w:hint="default"/>
        <w:lang w:val="es-ES" w:eastAsia="en-US" w:bidi="ar-SA"/>
      </w:rPr>
    </w:lvl>
  </w:abstractNum>
  <w:abstractNum w:abstractNumId="15">
    <w:nsid w:val="459535AE"/>
    <w:multiLevelType w:val="hybridMultilevel"/>
    <w:tmpl w:val="0BF4113A"/>
    <w:lvl w:ilvl="0" w:tplc="610A27D0">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CDF0E80C">
      <w:numFmt w:val="bullet"/>
      <w:lvlText w:val="•"/>
      <w:lvlJc w:val="left"/>
      <w:pPr>
        <w:ind w:left="2376" w:hanging="360"/>
      </w:pPr>
      <w:rPr>
        <w:rFonts w:hint="default"/>
        <w:lang w:val="es-ES" w:eastAsia="en-US" w:bidi="ar-SA"/>
      </w:rPr>
    </w:lvl>
    <w:lvl w:ilvl="2" w:tplc="CC509174">
      <w:numFmt w:val="bullet"/>
      <w:lvlText w:val="•"/>
      <w:lvlJc w:val="left"/>
      <w:pPr>
        <w:ind w:left="3312" w:hanging="360"/>
      </w:pPr>
      <w:rPr>
        <w:rFonts w:hint="default"/>
        <w:lang w:val="es-ES" w:eastAsia="en-US" w:bidi="ar-SA"/>
      </w:rPr>
    </w:lvl>
    <w:lvl w:ilvl="3" w:tplc="AD18DE00">
      <w:numFmt w:val="bullet"/>
      <w:lvlText w:val="•"/>
      <w:lvlJc w:val="left"/>
      <w:pPr>
        <w:ind w:left="4248" w:hanging="360"/>
      </w:pPr>
      <w:rPr>
        <w:rFonts w:hint="default"/>
        <w:lang w:val="es-ES" w:eastAsia="en-US" w:bidi="ar-SA"/>
      </w:rPr>
    </w:lvl>
    <w:lvl w:ilvl="4" w:tplc="6B0AD776">
      <w:numFmt w:val="bullet"/>
      <w:lvlText w:val="•"/>
      <w:lvlJc w:val="left"/>
      <w:pPr>
        <w:ind w:left="5184" w:hanging="360"/>
      </w:pPr>
      <w:rPr>
        <w:rFonts w:hint="default"/>
        <w:lang w:val="es-ES" w:eastAsia="en-US" w:bidi="ar-SA"/>
      </w:rPr>
    </w:lvl>
    <w:lvl w:ilvl="5" w:tplc="5A388E28">
      <w:numFmt w:val="bullet"/>
      <w:lvlText w:val="•"/>
      <w:lvlJc w:val="left"/>
      <w:pPr>
        <w:ind w:left="6120" w:hanging="360"/>
      </w:pPr>
      <w:rPr>
        <w:rFonts w:hint="default"/>
        <w:lang w:val="es-ES" w:eastAsia="en-US" w:bidi="ar-SA"/>
      </w:rPr>
    </w:lvl>
    <w:lvl w:ilvl="6" w:tplc="1C20754C">
      <w:numFmt w:val="bullet"/>
      <w:lvlText w:val="•"/>
      <w:lvlJc w:val="left"/>
      <w:pPr>
        <w:ind w:left="7056" w:hanging="360"/>
      </w:pPr>
      <w:rPr>
        <w:rFonts w:hint="default"/>
        <w:lang w:val="es-ES" w:eastAsia="en-US" w:bidi="ar-SA"/>
      </w:rPr>
    </w:lvl>
    <w:lvl w:ilvl="7" w:tplc="7C30B2FA">
      <w:numFmt w:val="bullet"/>
      <w:lvlText w:val="•"/>
      <w:lvlJc w:val="left"/>
      <w:pPr>
        <w:ind w:left="7992" w:hanging="360"/>
      </w:pPr>
      <w:rPr>
        <w:rFonts w:hint="default"/>
        <w:lang w:val="es-ES" w:eastAsia="en-US" w:bidi="ar-SA"/>
      </w:rPr>
    </w:lvl>
    <w:lvl w:ilvl="8" w:tplc="959C0DBE">
      <w:numFmt w:val="bullet"/>
      <w:lvlText w:val="•"/>
      <w:lvlJc w:val="left"/>
      <w:pPr>
        <w:ind w:left="8928" w:hanging="360"/>
      </w:pPr>
      <w:rPr>
        <w:rFonts w:hint="default"/>
        <w:lang w:val="es-ES" w:eastAsia="en-US" w:bidi="ar-SA"/>
      </w:rPr>
    </w:lvl>
  </w:abstractNum>
  <w:abstractNum w:abstractNumId="16">
    <w:nsid w:val="49B571E2"/>
    <w:multiLevelType w:val="hybridMultilevel"/>
    <w:tmpl w:val="75CEE114"/>
    <w:lvl w:ilvl="0" w:tplc="755810C4">
      <w:numFmt w:val="bullet"/>
      <w:lvlText w:val="-"/>
      <w:lvlJc w:val="left"/>
      <w:pPr>
        <w:ind w:left="830"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8AD0DA80">
      <w:numFmt w:val="bullet"/>
      <w:lvlText w:val="•"/>
      <w:lvlJc w:val="left"/>
      <w:pPr>
        <w:ind w:left="1144" w:hanging="360"/>
      </w:pPr>
      <w:rPr>
        <w:rFonts w:hint="default"/>
        <w:lang w:val="es-ES" w:eastAsia="en-US" w:bidi="ar-SA"/>
      </w:rPr>
    </w:lvl>
    <w:lvl w:ilvl="2" w:tplc="1F381EC6">
      <w:numFmt w:val="bullet"/>
      <w:lvlText w:val="•"/>
      <w:lvlJc w:val="left"/>
      <w:pPr>
        <w:ind w:left="1468" w:hanging="360"/>
      </w:pPr>
      <w:rPr>
        <w:rFonts w:hint="default"/>
        <w:lang w:val="es-ES" w:eastAsia="en-US" w:bidi="ar-SA"/>
      </w:rPr>
    </w:lvl>
    <w:lvl w:ilvl="3" w:tplc="17AC81A8">
      <w:numFmt w:val="bullet"/>
      <w:lvlText w:val="•"/>
      <w:lvlJc w:val="left"/>
      <w:pPr>
        <w:ind w:left="1792" w:hanging="360"/>
      </w:pPr>
      <w:rPr>
        <w:rFonts w:hint="default"/>
        <w:lang w:val="es-ES" w:eastAsia="en-US" w:bidi="ar-SA"/>
      </w:rPr>
    </w:lvl>
    <w:lvl w:ilvl="4" w:tplc="8C7A8D1A">
      <w:numFmt w:val="bullet"/>
      <w:lvlText w:val="•"/>
      <w:lvlJc w:val="left"/>
      <w:pPr>
        <w:ind w:left="2116" w:hanging="360"/>
      </w:pPr>
      <w:rPr>
        <w:rFonts w:hint="default"/>
        <w:lang w:val="es-ES" w:eastAsia="en-US" w:bidi="ar-SA"/>
      </w:rPr>
    </w:lvl>
    <w:lvl w:ilvl="5" w:tplc="9B3CF546">
      <w:numFmt w:val="bullet"/>
      <w:lvlText w:val="•"/>
      <w:lvlJc w:val="left"/>
      <w:pPr>
        <w:ind w:left="2440" w:hanging="360"/>
      </w:pPr>
      <w:rPr>
        <w:rFonts w:hint="default"/>
        <w:lang w:val="es-ES" w:eastAsia="en-US" w:bidi="ar-SA"/>
      </w:rPr>
    </w:lvl>
    <w:lvl w:ilvl="6" w:tplc="432A0512">
      <w:numFmt w:val="bullet"/>
      <w:lvlText w:val="•"/>
      <w:lvlJc w:val="left"/>
      <w:pPr>
        <w:ind w:left="2764" w:hanging="360"/>
      </w:pPr>
      <w:rPr>
        <w:rFonts w:hint="default"/>
        <w:lang w:val="es-ES" w:eastAsia="en-US" w:bidi="ar-SA"/>
      </w:rPr>
    </w:lvl>
    <w:lvl w:ilvl="7" w:tplc="DEE225E6">
      <w:numFmt w:val="bullet"/>
      <w:lvlText w:val="•"/>
      <w:lvlJc w:val="left"/>
      <w:pPr>
        <w:ind w:left="3088" w:hanging="360"/>
      </w:pPr>
      <w:rPr>
        <w:rFonts w:hint="default"/>
        <w:lang w:val="es-ES" w:eastAsia="en-US" w:bidi="ar-SA"/>
      </w:rPr>
    </w:lvl>
    <w:lvl w:ilvl="8" w:tplc="44AAC3EC">
      <w:numFmt w:val="bullet"/>
      <w:lvlText w:val="•"/>
      <w:lvlJc w:val="left"/>
      <w:pPr>
        <w:ind w:left="3412" w:hanging="360"/>
      </w:pPr>
      <w:rPr>
        <w:rFonts w:hint="default"/>
        <w:lang w:val="es-ES" w:eastAsia="en-US" w:bidi="ar-SA"/>
      </w:rPr>
    </w:lvl>
  </w:abstractNum>
  <w:abstractNum w:abstractNumId="17">
    <w:nsid w:val="4ACE173B"/>
    <w:multiLevelType w:val="hybridMultilevel"/>
    <w:tmpl w:val="E90C007E"/>
    <w:lvl w:ilvl="0" w:tplc="52645AB2">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F7843C7A">
      <w:numFmt w:val="bullet"/>
      <w:lvlText w:val="•"/>
      <w:lvlJc w:val="left"/>
      <w:pPr>
        <w:ind w:left="2376" w:hanging="360"/>
      </w:pPr>
      <w:rPr>
        <w:rFonts w:hint="default"/>
        <w:lang w:val="es-ES" w:eastAsia="en-US" w:bidi="ar-SA"/>
      </w:rPr>
    </w:lvl>
    <w:lvl w:ilvl="2" w:tplc="6366D4B8">
      <w:numFmt w:val="bullet"/>
      <w:lvlText w:val="•"/>
      <w:lvlJc w:val="left"/>
      <w:pPr>
        <w:ind w:left="3312" w:hanging="360"/>
      </w:pPr>
      <w:rPr>
        <w:rFonts w:hint="default"/>
        <w:lang w:val="es-ES" w:eastAsia="en-US" w:bidi="ar-SA"/>
      </w:rPr>
    </w:lvl>
    <w:lvl w:ilvl="3" w:tplc="3E5E314E">
      <w:numFmt w:val="bullet"/>
      <w:lvlText w:val="•"/>
      <w:lvlJc w:val="left"/>
      <w:pPr>
        <w:ind w:left="4248" w:hanging="360"/>
      </w:pPr>
      <w:rPr>
        <w:rFonts w:hint="default"/>
        <w:lang w:val="es-ES" w:eastAsia="en-US" w:bidi="ar-SA"/>
      </w:rPr>
    </w:lvl>
    <w:lvl w:ilvl="4" w:tplc="C4A803B8">
      <w:numFmt w:val="bullet"/>
      <w:lvlText w:val="•"/>
      <w:lvlJc w:val="left"/>
      <w:pPr>
        <w:ind w:left="5184" w:hanging="360"/>
      </w:pPr>
      <w:rPr>
        <w:rFonts w:hint="default"/>
        <w:lang w:val="es-ES" w:eastAsia="en-US" w:bidi="ar-SA"/>
      </w:rPr>
    </w:lvl>
    <w:lvl w:ilvl="5" w:tplc="0C2C345E">
      <w:numFmt w:val="bullet"/>
      <w:lvlText w:val="•"/>
      <w:lvlJc w:val="left"/>
      <w:pPr>
        <w:ind w:left="6120" w:hanging="360"/>
      </w:pPr>
      <w:rPr>
        <w:rFonts w:hint="default"/>
        <w:lang w:val="es-ES" w:eastAsia="en-US" w:bidi="ar-SA"/>
      </w:rPr>
    </w:lvl>
    <w:lvl w:ilvl="6" w:tplc="6B7A9D84">
      <w:numFmt w:val="bullet"/>
      <w:lvlText w:val="•"/>
      <w:lvlJc w:val="left"/>
      <w:pPr>
        <w:ind w:left="7056" w:hanging="360"/>
      </w:pPr>
      <w:rPr>
        <w:rFonts w:hint="default"/>
        <w:lang w:val="es-ES" w:eastAsia="en-US" w:bidi="ar-SA"/>
      </w:rPr>
    </w:lvl>
    <w:lvl w:ilvl="7" w:tplc="3A2899DE">
      <w:numFmt w:val="bullet"/>
      <w:lvlText w:val="•"/>
      <w:lvlJc w:val="left"/>
      <w:pPr>
        <w:ind w:left="7992" w:hanging="360"/>
      </w:pPr>
      <w:rPr>
        <w:rFonts w:hint="default"/>
        <w:lang w:val="es-ES" w:eastAsia="en-US" w:bidi="ar-SA"/>
      </w:rPr>
    </w:lvl>
    <w:lvl w:ilvl="8" w:tplc="667065AC">
      <w:numFmt w:val="bullet"/>
      <w:lvlText w:val="•"/>
      <w:lvlJc w:val="left"/>
      <w:pPr>
        <w:ind w:left="8928" w:hanging="360"/>
      </w:pPr>
      <w:rPr>
        <w:rFonts w:hint="default"/>
        <w:lang w:val="es-ES" w:eastAsia="en-US" w:bidi="ar-SA"/>
      </w:rPr>
    </w:lvl>
  </w:abstractNum>
  <w:abstractNum w:abstractNumId="18">
    <w:nsid w:val="4C104CA8"/>
    <w:multiLevelType w:val="hybridMultilevel"/>
    <w:tmpl w:val="2A989364"/>
    <w:lvl w:ilvl="0" w:tplc="D562D2F8">
      <w:numFmt w:val="bullet"/>
      <w:lvlText w:val="●"/>
      <w:lvlJc w:val="left"/>
      <w:pPr>
        <w:ind w:left="1440" w:hanging="360"/>
      </w:pPr>
      <w:rPr>
        <w:rFonts w:ascii="Tahoma" w:eastAsia="Tahoma" w:hAnsi="Tahoma" w:cs="Tahoma" w:hint="default"/>
        <w:b w:val="0"/>
        <w:bCs w:val="0"/>
        <w:i w:val="0"/>
        <w:iCs w:val="0"/>
        <w:spacing w:val="0"/>
        <w:w w:val="100"/>
        <w:sz w:val="24"/>
        <w:szCs w:val="24"/>
        <w:lang w:val="es-ES" w:eastAsia="en-US" w:bidi="ar-SA"/>
      </w:rPr>
    </w:lvl>
    <w:lvl w:ilvl="1" w:tplc="33DAA18C">
      <w:numFmt w:val="bullet"/>
      <w:lvlText w:val="•"/>
      <w:lvlJc w:val="left"/>
      <w:pPr>
        <w:ind w:left="2376" w:hanging="360"/>
      </w:pPr>
      <w:rPr>
        <w:rFonts w:hint="default"/>
        <w:lang w:val="es-ES" w:eastAsia="en-US" w:bidi="ar-SA"/>
      </w:rPr>
    </w:lvl>
    <w:lvl w:ilvl="2" w:tplc="E0C6D1F2">
      <w:numFmt w:val="bullet"/>
      <w:lvlText w:val="•"/>
      <w:lvlJc w:val="left"/>
      <w:pPr>
        <w:ind w:left="3312" w:hanging="360"/>
      </w:pPr>
      <w:rPr>
        <w:rFonts w:hint="default"/>
        <w:lang w:val="es-ES" w:eastAsia="en-US" w:bidi="ar-SA"/>
      </w:rPr>
    </w:lvl>
    <w:lvl w:ilvl="3" w:tplc="E3D04B6E">
      <w:numFmt w:val="bullet"/>
      <w:lvlText w:val="•"/>
      <w:lvlJc w:val="left"/>
      <w:pPr>
        <w:ind w:left="4248" w:hanging="360"/>
      </w:pPr>
      <w:rPr>
        <w:rFonts w:hint="default"/>
        <w:lang w:val="es-ES" w:eastAsia="en-US" w:bidi="ar-SA"/>
      </w:rPr>
    </w:lvl>
    <w:lvl w:ilvl="4" w:tplc="29367432">
      <w:numFmt w:val="bullet"/>
      <w:lvlText w:val="•"/>
      <w:lvlJc w:val="left"/>
      <w:pPr>
        <w:ind w:left="5184" w:hanging="360"/>
      </w:pPr>
      <w:rPr>
        <w:rFonts w:hint="default"/>
        <w:lang w:val="es-ES" w:eastAsia="en-US" w:bidi="ar-SA"/>
      </w:rPr>
    </w:lvl>
    <w:lvl w:ilvl="5" w:tplc="1E32C822">
      <w:numFmt w:val="bullet"/>
      <w:lvlText w:val="•"/>
      <w:lvlJc w:val="left"/>
      <w:pPr>
        <w:ind w:left="6120" w:hanging="360"/>
      </w:pPr>
      <w:rPr>
        <w:rFonts w:hint="default"/>
        <w:lang w:val="es-ES" w:eastAsia="en-US" w:bidi="ar-SA"/>
      </w:rPr>
    </w:lvl>
    <w:lvl w:ilvl="6" w:tplc="65747CD2">
      <w:numFmt w:val="bullet"/>
      <w:lvlText w:val="•"/>
      <w:lvlJc w:val="left"/>
      <w:pPr>
        <w:ind w:left="7056" w:hanging="360"/>
      </w:pPr>
      <w:rPr>
        <w:rFonts w:hint="default"/>
        <w:lang w:val="es-ES" w:eastAsia="en-US" w:bidi="ar-SA"/>
      </w:rPr>
    </w:lvl>
    <w:lvl w:ilvl="7" w:tplc="E19820B8">
      <w:numFmt w:val="bullet"/>
      <w:lvlText w:val="•"/>
      <w:lvlJc w:val="left"/>
      <w:pPr>
        <w:ind w:left="7992" w:hanging="360"/>
      </w:pPr>
      <w:rPr>
        <w:rFonts w:hint="default"/>
        <w:lang w:val="es-ES" w:eastAsia="en-US" w:bidi="ar-SA"/>
      </w:rPr>
    </w:lvl>
    <w:lvl w:ilvl="8" w:tplc="B6CA1576">
      <w:numFmt w:val="bullet"/>
      <w:lvlText w:val="•"/>
      <w:lvlJc w:val="left"/>
      <w:pPr>
        <w:ind w:left="8928" w:hanging="360"/>
      </w:pPr>
      <w:rPr>
        <w:rFonts w:hint="default"/>
        <w:lang w:val="es-ES" w:eastAsia="en-US" w:bidi="ar-SA"/>
      </w:rPr>
    </w:lvl>
  </w:abstractNum>
  <w:abstractNum w:abstractNumId="19">
    <w:nsid w:val="4D3D5F0A"/>
    <w:multiLevelType w:val="hybridMultilevel"/>
    <w:tmpl w:val="9A66E0E4"/>
    <w:lvl w:ilvl="0" w:tplc="3B14E21E">
      <w:numFmt w:val="bullet"/>
      <w:lvlText w:val="●"/>
      <w:lvlJc w:val="left"/>
      <w:pPr>
        <w:ind w:left="1440" w:hanging="360"/>
      </w:pPr>
      <w:rPr>
        <w:rFonts w:ascii="Tahoma" w:eastAsia="Tahoma" w:hAnsi="Tahoma" w:cs="Tahoma" w:hint="default"/>
        <w:b w:val="0"/>
        <w:bCs w:val="0"/>
        <w:i w:val="0"/>
        <w:iCs w:val="0"/>
        <w:spacing w:val="0"/>
        <w:w w:val="100"/>
        <w:sz w:val="24"/>
        <w:szCs w:val="24"/>
        <w:lang w:val="es-ES" w:eastAsia="en-US" w:bidi="ar-SA"/>
      </w:rPr>
    </w:lvl>
    <w:lvl w:ilvl="1" w:tplc="44EEB68A">
      <w:numFmt w:val="bullet"/>
      <w:lvlText w:val="•"/>
      <w:lvlJc w:val="left"/>
      <w:pPr>
        <w:ind w:left="2376" w:hanging="360"/>
      </w:pPr>
      <w:rPr>
        <w:rFonts w:hint="default"/>
        <w:lang w:val="es-ES" w:eastAsia="en-US" w:bidi="ar-SA"/>
      </w:rPr>
    </w:lvl>
    <w:lvl w:ilvl="2" w:tplc="67D23DC0">
      <w:numFmt w:val="bullet"/>
      <w:lvlText w:val="•"/>
      <w:lvlJc w:val="left"/>
      <w:pPr>
        <w:ind w:left="3312" w:hanging="360"/>
      </w:pPr>
      <w:rPr>
        <w:rFonts w:hint="default"/>
        <w:lang w:val="es-ES" w:eastAsia="en-US" w:bidi="ar-SA"/>
      </w:rPr>
    </w:lvl>
    <w:lvl w:ilvl="3" w:tplc="6270CE1E">
      <w:numFmt w:val="bullet"/>
      <w:lvlText w:val="•"/>
      <w:lvlJc w:val="left"/>
      <w:pPr>
        <w:ind w:left="4248" w:hanging="360"/>
      </w:pPr>
      <w:rPr>
        <w:rFonts w:hint="default"/>
        <w:lang w:val="es-ES" w:eastAsia="en-US" w:bidi="ar-SA"/>
      </w:rPr>
    </w:lvl>
    <w:lvl w:ilvl="4" w:tplc="EC32F8FE">
      <w:numFmt w:val="bullet"/>
      <w:lvlText w:val="•"/>
      <w:lvlJc w:val="left"/>
      <w:pPr>
        <w:ind w:left="5184" w:hanging="360"/>
      </w:pPr>
      <w:rPr>
        <w:rFonts w:hint="default"/>
        <w:lang w:val="es-ES" w:eastAsia="en-US" w:bidi="ar-SA"/>
      </w:rPr>
    </w:lvl>
    <w:lvl w:ilvl="5" w:tplc="AF42F216">
      <w:numFmt w:val="bullet"/>
      <w:lvlText w:val="•"/>
      <w:lvlJc w:val="left"/>
      <w:pPr>
        <w:ind w:left="6120" w:hanging="360"/>
      </w:pPr>
      <w:rPr>
        <w:rFonts w:hint="default"/>
        <w:lang w:val="es-ES" w:eastAsia="en-US" w:bidi="ar-SA"/>
      </w:rPr>
    </w:lvl>
    <w:lvl w:ilvl="6" w:tplc="BF0A5498">
      <w:numFmt w:val="bullet"/>
      <w:lvlText w:val="•"/>
      <w:lvlJc w:val="left"/>
      <w:pPr>
        <w:ind w:left="7056" w:hanging="360"/>
      </w:pPr>
      <w:rPr>
        <w:rFonts w:hint="default"/>
        <w:lang w:val="es-ES" w:eastAsia="en-US" w:bidi="ar-SA"/>
      </w:rPr>
    </w:lvl>
    <w:lvl w:ilvl="7" w:tplc="BAC6D37A">
      <w:numFmt w:val="bullet"/>
      <w:lvlText w:val="•"/>
      <w:lvlJc w:val="left"/>
      <w:pPr>
        <w:ind w:left="7992" w:hanging="360"/>
      </w:pPr>
      <w:rPr>
        <w:rFonts w:hint="default"/>
        <w:lang w:val="es-ES" w:eastAsia="en-US" w:bidi="ar-SA"/>
      </w:rPr>
    </w:lvl>
    <w:lvl w:ilvl="8" w:tplc="A1C82502">
      <w:numFmt w:val="bullet"/>
      <w:lvlText w:val="•"/>
      <w:lvlJc w:val="left"/>
      <w:pPr>
        <w:ind w:left="8928" w:hanging="360"/>
      </w:pPr>
      <w:rPr>
        <w:rFonts w:hint="default"/>
        <w:lang w:val="es-ES" w:eastAsia="en-US" w:bidi="ar-SA"/>
      </w:rPr>
    </w:lvl>
  </w:abstractNum>
  <w:abstractNum w:abstractNumId="20">
    <w:nsid w:val="52CC1E10"/>
    <w:multiLevelType w:val="hybridMultilevel"/>
    <w:tmpl w:val="2A4E72B0"/>
    <w:lvl w:ilvl="0" w:tplc="31C01656">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970936A">
      <w:numFmt w:val="bullet"/>
      <w:lvlText w:val="•"/>
      <w:lvlJc w:val="left"/>
      <w:pPr>
        <w:ind w:left="2376" w:hanging="360"/>
      </w:pPr>
      <w:rPr>
        <w:rFonts w:hint="default"/>
        <w:lang w:val="es-ES" w:eastAsia="en-US" w:bidi="ar-SA"/>
      </w:rPr>
    </w:lvl>
    <w:lvl w:ilvl="2" w:tplc="F38847EE">
      <w:numFmt w:val="bullet"/>
      <w:lvlText w:val="•"/>
      <w:lvlJc w:val="left"/>
      <w:pPr>
        <w:ind w:left="3312" w:hanging="360"/>
      </w:pPr>
      <w:rPr>
        <w:rFonts w:hint="default"/>
        <w:lang w:val="es-ES" w:eastAsia="en-US" w:bidi="ar-SA"/>
      </w:rPr>
    </w:lvl>
    <w:lvl w:ilvl="3" w:tplc="F25AEE82">
      <w:numFmt w:val="bullet"/>
      <w:lvlText w:val="•"/>
      <w:lvlJc w:val="left"/>
      <w:pPr>
        <w:ind w:left="4248" w:hanging="360"/>
      </w:pPr>
      <w:rPr>
        <w:rFonts w:hint="default"/>
        <w:lang w:val="es-ES" w:eastAsia="en-US" w:bidi="ar-SA"/>
      </w:rPr>
    </w:lvl>
    <w:lvl w:ilvl="4" w:tplc="766ECB6E">
      <w:numFmt w:val="bullet"/>
      <w:lvlText w:val="•"/>
      <w:lvlJc w:val="left"/>
      <w:pPr>
        <w:ind w:left="5184" w:hanging="360"/>
      </w:pPr>
      <w:rPr>
        <w:rFonts w:hint="default"/>
        <w:lang w:val="es-ES" w:eastAsia="en-US" w:bidi="ar-SA"/>
      </w:rPr>
    </w:lvl>
    <w:lvl w:ilvl="5" w:tplc="E9E2309C">
      <w:numFmt w:val="bullet"/>
      <w:lvlText w:val="•"/>
      <w:lvlJc w:val="left"/>
      <w:pPr>
        <w:ind w:left="6120" w:hanging="360"/>
      </w:pPr>
      <w:rPr>
        <w:rFonts w:hint="default"/>
        <w:lang w:val="es-ES" w:eastAsia="en-US" w:bidi="ar-SA"/>
      </w:rPr>
    </w:lvl>
    <w:lvl w:ilvl="6" w:tplc="2FC04E70">
      <w:numFmt w:val="bullet"/>
      <w:lvlText w:val="•"/>
      <w:lvlJc w:val="left"/>
      <w:pPr>
        <w:ind w:left="7056" w:hanging="360"/>
      </w:pPr>
      <w:rPr>
        <w:rFonts w:hint="default"/>
        <w:lang w:val="es-ES" w:eastAsia="en-US" w:bidi="ar-SA"/>
      </w:rPr>
    </w:lvl>
    <w:lvl w:ilvl="7" w:tplc="A82C34EC">
      <w:numFmt w:val="bullet"/>
      <w:lvlText w:val="•"/>
      <w:lvlJc w:val="left"/>
      <w:pPr>
        <w:ind w:left="7992" w:hanging="360"/>
      </w:pPr>
      <w:rPr>
        <w:rFonts w:hint="default"/>
        <w:lang w:val="es-ES" w:eastAsia="en-US" w:bidi="ar-SA"/>
      </w:rPr>
    </w:lvl>
    <w:lvl w:ilvl="8" w:tplc="98EE6FBA">
      <w:numFmt w:val="bullet"/>
      <w:lvlText w:val="•"/>
      <w:lvlJc w:val="left"/>
      <w:pPr>
        <w:ind w:left="8928" w:hanging="360"/>
      </w:pPr>
      <w:rPr>
        <w:rFonts w:hint="default"/>
        <w:lang w:val="es-ES" w:eastAsia="en-US" w:bidi="ar-SA"/>
      </w:rPr>
    </w:lvl>
  </w:abstractNum>
  <w:abstractNum w:abstractNumId="21">
    <w:nsid w:val="545519F0"/>
    <w:multiLevelType w:val="hybridMultilevel"/>
    <w:tmpl w:val="6944D85A"/>
    <w:lvl w:ilvl="0" w:tplc="90AA4E0A">
      <w:numFmt w:val="bullet"/>
      <w:lvlText w:val="-"/>
      <w:lvlJc w:val="left"/>
      <w:pPr>
        <w:ind w:left="1720" w:hanging="360"/>
      </w:pPr>
      <w:rPr>
        <w:rFonts w:ascii="Times New Roman" w:eastAsia="Times New Roman" w:hAnsi="Times New Roman" w:cs="Times New Roman" w:hint="default"/>
        <w:spacing w:val="0"/>
        <w:w w:val="100"/>
        <w:lang w:val="es-ES" w:eastAsia="en-US" w:bidi="ar-SA"/>
      </w:rPr>
    </w:lvl>
    <w:lvl w:ilvl="1" w:tplc="69D80344">
      <w:numFmt w:val="bullet"/>
      <w:lvlText w:val="o"/>
      <w:lvlJc w:val="left"/>
      <w:pPr>
        <w:ind w:left="2500"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2" w:tplc="B69AC992">
      <w:numFmt w:val="bullet"/>
      <w:lvlText w:val="•"/>
      <w:lvlJc w:val="left"/>
      <w:pPr>
        <w:ind w:left="3422" w:hanging="360"/>
      </w:pPr>
      <w:rPr>
        <w:rFonts w:hint="default"/>
        <w:lang w:val="es-ES" w:eastAsia="en-US" w:bidi="ar-SA"/>
      </w:rPr>
    </w:lvl>
    <w:lvl w:ilvl="3" w:tplc="807C8894">
      <w:numFmt w:val="bullet"/>
      <w:lvlText w:val="•"/>
      <w:lvlJc w:val="left"/>
      <w:pPr>
        <w:ind w:left="4344" w:hanging="360"/>
      </w:pPr>
      <w:rPr>
        <w:rFonts w:hint="default"/>
        <w:lang w:val="es-ES" w:eastAsia="en-US" w:bidi="ar-SA"/>
      </w:rPr>
    </w:lvl>
    <w:lvl w:ilvl="4" w:tplc="1C32013A">
      <w:numFmt w:val="bullet"/>
      <w:lvlText w:val="•"/>
      <w:lvlJc w:val="left"/>
      <w:pPr>
        <w:ind w:left="5266" w:hanging="360"/>
      </w:pPr>
      <w:rPr>
        <w:rFonts w:hint="default"/>
        <w:lang w:val="es-ES" w:eastAsia="en-US" w:bidi="ar-SA"/>
      </w:rPr>
    </w:lvl>
    <w:lvl w:ilvl="5" w:tplc="65BC4D98">
      <w:numFmt w:val="bullet"/>
      <w:lvlText w:val="•"/>
      <w:lvlJc w:val="left"/>
      <w:pPr>
        <w:ind w:left="6188" w:hanging="360"/>
      </w:pPr>
      <w:rPr>
        <w:rFonts w:hint="default"/>
        <w:lang w:val="es-ES" w:eastAsia="en-US" w:bidi="ar-SA"/>
      </w:rPr>
    </w:lvl>
    <w:lvl w:ilvl="6" w:tplc="1724249E">
      <w:numFmt w:val="bullet"/>
      <w:lvlText w:val="•"/>
      <w:lvlJc w:val="left"/>
      <w:pPr>
        <w:ind w:left="7111" w:hanging="360"/>
      </w:pPr>
      <w:rPr>
        <w:rFonts w:hint="default"/>
        <w:lang w:val="es-ES" w:eastAsia="en-US" w:bidi="ar-SA"/>
      </w:rPr>
    </w:lvl>
    <w:lvl w:ilvl="7" w:tplc="2F1220C6">
      <w:numFmt w:val="bullet"/>
      <w:lvlText w:val="•"/>
      <w:lvlJc w:val="left"/>
      <w:pPr>
        <w:ind w:left="8033" w:hanging="360"/>
      </w:pPr>
      <w:rPr>
        <w:rFonts w:hint="default"/>
        <w:lang w:val="es-ES" w:eastAsia="en-US" w:bidi="ar-SA"/>
      </w:rPr>
    </w:lvl>
    <w:lvl w:ilvl="8" w:tplc="D548E92E">
      <w:numFmt w:val="bullet"/>
      <w:lvlText w:val="•"/>
      <w:lvlJc w:val="left"/>
      <w:pPr>
        <w:ind w:left="8955" w:hanging="360"/>
      </w:pPr>
      <w:rPr>
        <w:rFonts w:hint="default"/>
        <w:lang w:val="es-ES" w:eastAsia="en-US" w:bidi="ar-SA"/>
      </w:rPr>
    </w:lvl>
  </w:abstractNum>
  <w:abstractNum w:abstractNumId="22">
    <w:nsid w:val="566A639A"/>
    <w:multiLevelType w:val="hybridMultilevel"/>
    <w:tmpl w:val="95AE9C58"/>
    <w:lvl w:ilvl="0" w:tplc="5714EFEC">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FB602FA4">
      <w:numFmt w:val="bullet"/>
      <w:lvlText w:val="•"/>
      <w:lvlJc w:val="left"/>
      <w:pPr>
        <w:ind w:left="2376" w:hanging="360"/>
      </w:pPr>
      <w:rPr>
        <w:rFonts w:hint="default"/>
        <w:lang w:val="es-ES" w:eastAsia="en-US" w:bidi="ar-SA"/>
      </w:rPr>
    </w:lvl>
    <w:lvl w:ilvl="2" w:tplc="FDD46196">
      <w:numFmt w:val="bullet"/>
      <w:lvlText w:val="•"/>
      <w:lvlJc w:val="left"/>
      <w:pPr>
        <w:ind w:left="3312" w:hanging="360"/>
      </w:pPr>
      <w:rPr>
        <w:rFonts w:hint="default"/>
        <w:lang w:val="es-ES" w:eastAsia="en-US" w:bidi="ar-SA"/>
      </w:rPr>
    </w:lvl>
    <w:lvl w:ilvl="3" w:tplc="320A1680">
      <w:numFmt w:val="bullet"/>
      <w:lvlText w:val="•"/>
      <w:lvlJc w:val="left"/>
      <w:pPr>
        <w:ind w:left="4248" w:hanging="360"/>
      </w:pPr>
      <w:rPr>
        <w:rFonts w:hint="default"/>
        <w:lang w:val="es-ES" w:eastAsia="en-US" w:bidi="ar-SA"/>
      </w:rPr>
    </w:lvl>
    <w:lvl w:ilvl="4" w:tplc="AA645F80">
      <w:numFmt w:val="bullet"/>
      <w:lvlText w:val="•"/>
      <w:lvlJc w:val="left"/>
      <w:pPr>
        <w:ind w:left="5184" w:hanging="360"/>
      </w:pPr>
      <w:rPr>
        <w:rFonts w:hint="default"/>
        <w:lang w:val="es-ES" w:eastAsia="en-US" w:bidi="ar-SA"/>
      </w:rPr>
    </w:lvl>
    <w:lvl w:ilvl="5" w:tplc="23B08FCE">
      <w:numFmt w:val="bullet"/>
      <w:lvlText w:val="•"/>
      <w:lvlJc w:val="left"/>
      <w:pPr>
        <w:ind w:left="6120" w:hanging="360"/>
      </w:pPr>
      <w:rPr>
        <w:rFonts w:hint="default"/>
        <w:lang w:val="es-ES" w:eastAsia="en-US" w:bidi="ar-SA"/>
      </w:rPr>
    </w:lvl>
    <w:lvl w:ilvl="6" w:tplc="5330C366">
      <w:numFmt w:val="bullet"/>
      <w:lvlText w:val="•"/>
      <w:lvlJc w:val="left"/>
      <w:pPr>
        <w:ind w:left="7056" w:hanging="360"/>
      </w:pPr>
      <w:rPr>
        <w:rFonts w:hint="default"/>
        <w:lang w:val="es-ES" w:eastAsia="en-US" w:bidi="ar-SA"/>
      </w:rPr>
    </w:lvl>
    <w:lvl w:ilvl="7" w:tplc="9A309C84">
      <w:numFmt w:val="bullet"/>
      <w:lvlText w:val="•"/>
      <w:lvlJc w:val="left"/>
      <w:pPr>
        <w:ind w:left="7992" w:hanging="360"/>
      </w:pPr>
      <w:rPr>
        <w:rFonts w:hint="default"/>
        <w:lang w:val="es-ES" w:eastAsia="en-US" w:bidi="ar-SA"/>
      </w:rPr>
    </w:lvl>
    <w:lvl w:ilvl="8" w:tplc="016E2730">
      <w:numFmt w:val="bullet"/>
      <w:lvlText w:val="•"/>
      <w:lvlJc w:val="left"/>
      <w:pPr>
        <w:ind w:left="8928" w:hanging="360"/>
      </w:pPr>
      <w:rPr>
        <w:rFonts w:hint="default"/>
        <w:lang w:val="es-ES" w:eastAsia="en-US" w:bidi="ar-SA"/>
      </w:rPr>
    </w:lvl>
  </w:abstractNum>
  <w:abstractNum w:abstractNumId="23">
    <w:nsid w:val="57411739"/>
    <w:multiLevelType w:val="hybridMultilevel"/>
    <w:tmpl w:val="4644148C"/>
    <w:lvl w:ilvl="0" w:tplc="9EC6BD20">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1084D620">
      <w:numFmt w:val="bullet"/>
      <w:lvlText w:val="•"/>
      <w:lvlJc w:val="left"/>
      <w:pPr>
        <w:ind w:left="2376" w:hanging="360"/>
      </w:pPr>
      <w:rPr>
        <w:rFonts w:hint="default"/>
        <w:lang w:val="es-ES" w:eastAsia="en-US" w:bidi="ar-SA"/>
      </w:rPr>
    </w:lvl>
    <w:lvl w:ilvl="2" w:tplc="114CF2CA">
      <w:numFmt w:val="bullet"/>
      <w:lvlText w:val="•"/>
      <w:lvlJc w:val="left"/>
      <w:pPr>
        <w:ind w:left="3312" w:hanging="360"/>
      </w:pPr>
      <w:rPr>
        <w:rFonts w:hint="default"/>
        <w:lang w:val="es-ES" w:eastAsia="en-US" w:bidi="ar-SA"/>
      </w:rPr>
    </w:lvl>
    <w:lvl w:ilvl="3" w:tplc="F5A20864">
      <w:numFmt w:val="bullet"/>
      <w:lvlText w:val="•"/>
      <w:lvlJc w:val="left"/>
      <w:pPr>
        <w:ind w:left="4248" w:hanging="360"/>
      </w:pPr>
      <w:rPr>
        <w:rFonts w:hint="default"/>
        <w:lang w:val="es-ES" w:eastAsia="en-US" w:bidi="ar-SA"/>
      </w:rPr>
    </w:lvl>
    <w:lvl w:ilvl="4" w:tplc="3044FC00">
      <w:numFmt w:val="bullet"/>
      <w:lvlText w:val="•"/>
      <w:lvlJc w:val="left"/>
      <w:pPr>
        <w:ind w:left="5184" w:hanging="360"/>
      </w:pPr>
      <w:rPr>
        <w:rFonts w:hint="default"/>
        <w:lang w:val="es-ES" w:eastAsia="en-US" w:bidi="ar-SA"/>
      </w:rPr>
    </w:lvl>
    <w:lvl w:ilvl="5" w:tplc="17F688C2">
      <w:numFmt w:val="bullet"/>
      <w:lvlText w:val="•"/>
      <w:lvlJc w:val="left"/>
      <w:pPr>
        <w:ind w:left="6120" w:hanging="360"/>
      </w:pPr>
      <w:rPr>
        <w:rFonts w:hint="default"/>
        <w:lang w:val="es-ES" w:eastAsia="en-US" w:bidi="ar-SA"/>
      </w:rPr>
    </w:lvl>
    <w:lvl w:ilvl="6" w:tplc="DD50E632">
      <w:numFmt w:val="bullet"/>
      <w:lvlText w:val="•"/>
      <w:lvlJc w:val="left"/>
      <w:pPr>
        <w:ind w:left="7056" w:hanging="360"/>
      </w:pPr>
      <w:rPr>
        <w:rFonts w:hint="default"/>
        <w:lang w:val="es-ES" w:eastAsia="en-US" w:bidi="ar-SA"/>
      </w:rPr>
    </w:lvl>
    <w:lvl w:ilvl="7" w:tplc="B96E44F6">
      <w:numFmt w:val="bullet"/>
      <w:lvlText w:val="•"/>
      <w:lvlJc w:val="left"/>
      <w:pPr>
        <w:ind w:left="7992" w:hanging="360"/>
      </w:pPr>
      <w:rPr>
        <w:rFonts w:hint="default"/>
        <w:lang w:val="es-ES" w:eastAsia="en-US" w:bidi="ar-SA"/>
      </w:rPr>
    </w:lvl>
    <w:lvl w:ilvl="8" w:tplc="0C128474">
      <w:numFmt w:val="bullet"/>
      <w:lvlText w:val="•"/>
      <w:lvlJc w:val="left"/>
      <w:pPr>
        <w:ind w:left="8928" w:hanging="360"/>
      </w:pPr>
      <w:rPr>
        <w:rFonts w:hint="default"/>
        <w:lang w:val="es-ES" w:eastAsia="en-US" w:bidi="ar-SA"/>
      </w:rPr>
    </w:lvl>
  </w:abstractNum>
  <w:abstractNum w:abstractNumId="24">
    <w:nsid w:val="5A5C4E43"/>
    <w:multiLevelType w:val="hybridMultilevel"/>
    <w:tmpl w:val="52AE56DA"/>
    <w:lvl w:ilvl="0" w:tplc="5F663730">
      <w:start w:val="1"/>
      <w:numFmt w:val="decimal"/>
      <w:lvlText w:val="%1."/>
      <w:lvlJc w:val="left"/>
      <w:pPr>
        <w:ind w:left="1440" w:hanging="360"/>
        <w:jc w:val="left"/>
      </w:pPr>
      <w:rPr>
        <w:rFonts w:hint="default"/>
        <w:spacing w:val="0"/>
        <w:w w:val="100"/>
        <w:lang w:val="es-ES" w:eastAsia="en-US" w:bidi="ar-SA"/>
      </w:rPr>
    </w:lvl>
    <w:lvl w:ilvl="1" w:tplc="AF805D46">
      <w:numFmt w:val="bullet"/>
      <w:lvlText w:val="•"/>
      <w:lvlJc w:val="left"/>
      <w:pPr>
        <w:ind w:left="2376" w:hanging="360"/>
      </w:pPr>
      <w:rPr>
        <w:rFonts w:hint="default"/>
        <w:lang w:val="es-ES" w:eastAsia="en-US" w:bidi="ar-SA"/>
      </w:rPr>
    </w:lvl>
    <w:lvl w:ilvl="2" w:tplc="AFFC0792">
      <w:numFmt w:val="bullet"/>
      <w:lvlText w:val="•"/>
      <w:lvlJc w:val="left"/>
      <w:pPr>
        <w:ind w:left="3312" w:hanging="360"/>
      </w:pPr>
      <w:rPr>
        <w:rFonts w:hint="default"/>
        <w:lang w:val="es-ES" w:eastAsia="en-US" w:bidi="ar-SA"/>
      </w:rPr>
    </w:lvl>
    <w:lvl w:ilvl="3" w:tplc="BA7E0A22">
      <w:numFmt w:val="bullet"/>
      <w:lvlText w:val="•"/>
      <w:lvlJc w:val="left"/>
      <w:pPr>
        <w:ind w:left="4248" w:hanging="360"/>
      </w:pPr>
      <w:rPr>
        <w:rFonts w:hint="default"/>
        <w:lang w:val="es-ES" w:eastAsia="en-US" w:bidi="ar-SA"/>
      </w:rPr>
    </w:lvl>
    <w:lvl w:ilvl="4" w:tplc="FB94E91C">
      <w:numFmt w:val="bullet"/>
      <w:lvlText w:val="•"/>
      <w:lvlJc w:val="left"/>
      <w:pPr>
        <w:ind w:left="5184" w:hanging="360"/>
      </w:pPr>
      <w:rPr>
        <w:rFonts w:hint="default"/>
        <w:lang w:val="es-ES" w:eastAsia="en-US" w:bidi="ar-SA"/>
      </w:rPr>
    </w:lvl>
    <w:lvl w:ilvl="5" w:tplc="6BAAC6AA">
      <w:numFmt w:val="bullet"/>
      <w:lvlText w:val="•"/>
      <w:lvlJc w:val="left"/>
      <w:pPr>
        <w:ind w:left="6120" w:hanging="360"/>
      </w:pPr>
      <w:rPr>
        <w:rFonts w:hint="default"/>
        <w:lang w:val="es-ES" w:eastAsia="en-US" w:bidi="ar-SA"/>
      </w:rPr>
    </w:lvl>
    <w:lvl w:ilvl="6" w:tplc="E18A2BC4">
      <w:numFmt w:val="bullet"/>
      <w:lvlText w:val="•"/>
      <w:lvlJc w:val="left"/>
      <w:pPr>
        <w:ind w:left="7056" w:hanging="360"/>
      </w:pPr>
      <w:rPr>
        <w:rFonts w:hint="default"/>
        <w:lang w:val="es-ES" w:eastAsia="en-US" w:bidi="ar-SA"/>
      </w:rPr>
    </w:lvl>
    <w:lvl w:ilvl="7" w:tplc="4D2AC39C">
      <w:numFmt w:val="bullet"/>
      <w:lvlText w:val="•"/>
      <w:lvlJc w:val="left"/>
      <w:pPr>
        <w:ind w:left="7992" w:hanging="360"/>
      </w:pPr>
      <w:rPr>
        <w:rFonts w:hint="default"/>
        <w:lang w:val="es-ES" w:eastAsia="en-US" w:bidi="ar-SA"/>
      </w:rPr>
    </w:lvl>
    <w:lvl w:ilvl="8" w:tplc="E85A5E64">
      <w:numFmt w:val="bullet"/>
      <w:lvlText w:val="•"/>
      <w:lvlJc w:val="left"/>
      <w:pPr>
        <w:ind w:left="8928" w:hanging="360"/>
      </w:pPr>
      <w:rPr>
        <w:rFonts w:hint="default"/>
        <w:lang w:val="es-ES" w:eastAsia="en-US" w:bidi="ar-SA"/>
      </w:rPr>
    </w:lvl>
  </w:abstractNum>
  <w:abstractNum w:abstractNumId="25">
    <w:nsid w:val="5B2F632A"/>
    <w:multiLevelType w:val="hybridMultilevel"/>
    <w:tmpl w:val="FD426F16"/>
    <w:lvl w:ilvl="0" w:tplc="F7146A3C">
      <w:numFmt w:val="bullet"/>
      <w:lvlText w:val="-"/>
      <w:lvlJc w:val="left"/>
      <w:pPr>
        <w:ind w:left="81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18FE34B6">
      <w:numFmt w:val="bullet"/>
      <w:lvlText w:val="•"/>
      <w:lvlJc w:val="left"/>
      <w:pPr>
        <w:ind w:left="1264" w:hanging="360"/>
      </w:pPr>
      <w:rPr>
        <w:rFonts w:hint="default"/>
        <w:lang w:val="es-ES" w:eastAsia="en-US" w:bidi="ar-SA"/>
      </w:rPr>
    </w:lvl>
    <w:lvl w:ilvl="2" w:tplc="A2A412A0">
      <w:numFmt w:val="bullet"/>
      <w:lvlText w:val="•"/>
      <w:lvlJc w:val="left"/>
      <w:pPr>
        <w:ind w:left="1708" w:hanging="360"/>
      </w:pPr>
      <w:rPr>
        <w:rFonts w:hint="default"/>
        <w:lang w:val="es-ES" w:eastAsia="en-US" w:bidi="ar-SA"/>
      </w:rPr>
    </w:lvl>
    <w:lvl w:ilvl="3" w:tplc="DD1E6510">
      <w:numFmt w:val="bullet"/>
      <w:lvlText w:val="•"/>
      <w:lvlJc w:val="left"/>
      <w:pPr>
        <w:ind w:left="2152" w:hanging="360"/>
      </w:pPr>
      <w:rPr>
        <w:rFonts w:hint="default"/>
        <w:lang w:val="es-ES" w:eastAsia="en-US" w:bidi="ar-SA"/>
      </w:rPr>
    </w:lvl>
    <w:lvl w:ilvl="4" w:tplc="73388B5E">
      <w:numFmt w:val="bullet"/>
      <w:lvlText w:val="•"/>
      <w:lvlJc w:val="left"/>
      <w:pPr>
        <w:ind w:left="2596" w:hanging="360"/>
      </w:pPr>
      <w:rPr>
        <w:rFonts w:hint="default"/>
        <w:lang w:val="es-ES" w:eastAsia="en-US" w:bidi="ar-SA"/>
      </w:rPr>
    </w:lvl>
    <w:lvl w:ilvl="5" w:tplc="20C4651E">
      <w:numFmt w:val="bullet"/>
      <w:lvlText w:val="•"/>
      <w:lvlJc w:val="left"/>
      <w:pPr>
        <w:ind w:left="3040" w:hanging="360"/>
      </w:pPr>
      <w:rPr>
        <w:rFonts w:hint="default"/>
        <w:lang w:val="es-ES" w:eastAsia="en-US" w:bidi="ar-SA"/>
      </w:rPr>
    </w:lvl>
    <w:lvl w:ilvl="6" w:tplc="8F9E202A">
      <w:numFmt w:val="bullet"/>
      <w:lvlText w:val="•"/>
      <w:lvlJc w:val="left"/>
      <w:pPr>
        <w:ind w:left="3484" w:hanging="360"/>
      </w:pPr>
      <w:rPr>
        <w:rFonts w:hint="default"/>
        <w:lang w:val="es-ES" w:eastAsia="en-US" w:bidi="ar-SA"/>
      </w:rPr>
    </w:lvl>
    <w:lvl w:ilvl="7" w:tplc="741CB00E">
      <w:numFmt w:val="bullet"/>
      <w:lvlText w:val="•"/>
      <w:lvlJc w:val="left"/>
      <w:pPr>
        <w:ind w:left="3928" w:hanging="360"/>
      </w:pPr>
      <w:rPr>
        <w:rFonts w:hint="default"/>
        <w:lang w:val="es-ES" w:eastAsia="en-US" w:bidi="ar-SA"/>
      </w:rPr>
    </w:lvl>
    <w:lvl w:ilvl="8" w:tplc="A41A0878">
      <w:numFmt w:val="bullet"/>
      <w:lvlText w:val="•"/>
      <w:lvlJc w:val="left"/>
      <w:pPr>
        <w:ind w:left="4372" w:hanging="360"/>
      </w:pPr>
      <w:rPr>
        <w:rFonts w:hint="default"/>
        <w:lang w:val="es-ES" w:eastAsia="en-US" w:bidi="ar-SA"/>
      </w:rPr>
    </w:lvl>
  </w:abstractNum>
  <w:abstractNum w:abstractNumId="26">
    <w:nsid w:val="5BD9592D"/>
    <w:multiLevelType w:val="hybridMultilevel"/>
    <w:tmpl w:val="9DF41662"/>
    <w:lvl w:ilvl="0" w:tplc="07FA48F8">
      <w:numFmt w:val="bullet"/>
      <w:lvlText w:val="-"/>
      <w:lvlJc w:val="left"/>
      <w:pPr>
        <w:ind w:left="81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A96AE69C">
      <w:numFmt w:val="bullet"/>
      <w:lvlText w:val="•"/>
      <w:lvlJc w:val="left"/>
      <w:pPr>
        <w:ind w:left="1048" w:hanging="360"/>
      </w:pPr>
      <w:rPr>
        <w:rFonts w:hint="default"/>
        <w:lang w:val="es-ES" w:eastAsia="en-US" w:bidi="ar-SA"/>
      </w:rPr>
    </w:lvl>
    <w:lvl w:ilvl="2" w:tplc="76C26160">
      <w:numFmt w:val="bullet"/>
      <w:lvlText w:val="•"/>
      <w:lvlJc w:val="left"/>
      <w:pPr>
        <w:ind w:left="1276" w:hanging="360"/>
      </w:pPr>
      <w:rPr>
        <w:rFonts w:hint="default"/>
        <w:lang w:val="es-ES" w:eastAsia="en-US" w:bidi="ar-SA"/>
      </w:rPr>
    </w:lvl>
    <w:lvl w:ilvl="3" w:tplc="31B2E622">
      <w:numFmt w:val="bullet"/>
      <w:lvlText w:val="•"/>
      <w:lvlJc w:val="left"/>
      <w:pPr>
        <w:ind w:left="1504" w:hanging="360"/>
      </w:pPr>
      <w:rPr>
        <w:rFonts w:hint="default"/>
        <w:lang w:val="es-ES" w:eastAsia="en-US" w:bidi="ar-SA"/>
      </w:rPr>
    </w:lvl>
    <w:lvl w:ilvl="4" w:tplc="68D2C364">
      <w:numFmt w:val="bullet"/>
      <w:lvlText w:val="•"/>
      <w:lvlJc w:val="left"/>
      <w:pPr>
        <w:ind w:left="1732" w:hanging="360"/>
      </w:pPr>
      <w:rPr>
        <w:rFonts w:hint="default"/>
        <w:lang w:val="es-ES" w:eastAsia="en-US" w:bidi="ar-SA"/>
      </w:rPr>
    </w:lvl>
    <w:lvl w:ilvl="5" w:tplc="6CFEA5EA">
      <w:numFmt w:val="bullet"/>
      <w:lvlText w:val="•"/>
      <w:lvlJc w:val="left"/>
      <w:pPr>
        <w:ind w:left="1960" w:hanging="360"/>
      </w:pPr>
      <w:rPr>
        <w:rFonts w:hint="default"/>
        <w:lang w:val="es-ES" w:eastAsia="en-US" w:bidi="ar-SA"/>
      </w:rPr>
    </w:lvl>
    <w:lvl w:ilvl="6" w:tplc="79A06562">
      <w:numFmt w:val="bullet"/>
      <w:lvlText w:val="•"/>
      <w:lvlJc w:val="left"/>
      <w:pPr>
        <w:ind w:left="2188" w:hanging="360"/>
      </w:pPr>
      <w:rPr>
        <w:rFonts w:hint="default"/>
        <w:lang w:val="es-ES" w:eastAsia="en-US" w:bidi="ar-SA"/>
      </w:rPr>
    </w:lvl>
    <w:lvl w:ilvl="7" w:tplc="D7BE2C06">
      <w:numFmt w:val="bullet"/>
      <w:lvlText w:val="•"/>
      <w:lvlJc w:val="left"/>
      <w:pPr>
        <w:ind w:left="2416" w:hanging="360"/>
      </w:pPr>
      <w:rPr>
        <w:rFonts w:hint="default"/>
        <w:lang w:val="es-ES" w:eastAsia="en-US" w:bidi="ar-SA"/>
      </w:rPr>
    </w:lvl>
    <w:lvl w:ilvl="8" w:tplc="6E8C71C6">
      <w:numFmt w:val="bullet"/>
      <w:lvlText w:val="•"/>
      <w:lvlJc w:val="left"/>
      <w:pPr>
        <w:ind w:left="2644" w:hanging="360"/>
      </w:pPr>
      <w:rPr>
        <w:rFonts w:hint="default"/>
        <w:lang w:val="es-ES" w:eastAsia="en-US" w:bidi="ar-SA"/>
      </w:rPr>
    </w:lvl>
  </w:abstractNum>
  <w:abstractNum w:abstractNumId="27">
    <w:nsid w:val="5E6C2C5B"/>
    <w:multiLevelType w:val="hybridMultilevel"/>
    <w:tmpl w:val="A88C8BCA"/>
    <w:lvl w:ilvl="0" w:tplc="2CF620BA">
      <w:numFmt w:val="bullet"/>
      <w:lvlText w:val="●"/>
      <w:lvlJc w:val="left"/>
      <w:pPr>
        <w:ind w:left="1440" w:hanging="360"/>
      </w:pPr>
      <w:rPr>
        <w:rFonts w:ascii="Tahoma" w:eastAsia="Tahoma" w:hAnsi="Tahoma" w:cs="Tahoma" w:hint="default"/>
        <w:b w:val="0"/>
        <w:bCs w:val="0"/>
        <w:i w:val="0"/>
        <w:iCs w:val="0"/>
        <w:color w:val="090909"/>
        <w:spacing w:val="0"/>
        <w:w w:val="100"/>
        <w:sz w:val="24"/>
        <w:szCs w:val="24"/>
        <w:lang w:val="es-ES" w:eastAsia="en-US" w:bidi="ar-SA"/>
      </w:rPr>
    </w:lvl>
    <w:lvl w:ilvl="1" w:tplc="FE12B5B2">
      <w:numFmt w:val="bullet"/>
      <w:lvlText w:val="•"/>
      <w:lvlJc w:val="left"/>
      <w:pPr>
        <w:ind w:left="2376" w:hanging="360"/>
      </w:pPr>
      <w:rPr>
        <w:rFonts w:hint="default"/>
        <w:lang w:val="es-ES" w:eastAsia="en-US" w:bidi="ar-SA"/>
      </w:rPr>
    </w:lvl>
    <w:lvl w:ilvl="2" w:tplc="E8E4F7B8">
      <w:numFmt w:val="bullet"/>
      <w:lvlText w:val="•"/>
      <w:lvlJc w:val="left"/>
      <w:pPr>
        <w:ind w:left="3312" w:hanging="360"/>
      </w:pPr>
      <w:rPr>
        <w:rFonts w:hint="default"/>
        <w:lang w:val="es-ES" w:eastAsia="en-US" w:bidi="ar-SA"/>
      </w:rPr>
    </w:lvl>
    <w:lvl w:ilvl="3" w:tplc="CF6AC872">
      <w:numFmt w:val="bullet"/>
      <w:lvlText w:val="•"/>
      <w:lvlJc w:val="left"/>
      <w:pPr>
        <w:ind w:left="4248" w:hanging="360"/>
      </w:pPr>
      <w:rPr>
        <w:rFonts w:hint="default"/>
        <w:lang w:val="es-ES" w:eastAsia="en-US" w:bidi="ar-SA"/>
      </w:rPr>
    </w:lvl>
    <w:lvl w:ilvl="4" w:tplc="4ED0FB28">
      <w:numFmt w:val="bullet"/>
      <w:lvlText w:val="•"/>
      <w:lvlJc w:val="left"/>
      <w:pPr>
        <w:ind w:left="5184" w:hanging="360"/>
      </w:pPr>
      <w:rPr>
        <w:rFonts w:hint="default"/>
        <w:lang w:val="es-ES" w:eastAsia="en-US" w:bidi="ar-SA"/>
      </w:rPr>
    </w:lvl>
    <w:lvl w:ilvl="5" w:tplc="E8FA6732">
      <w:numFmt w:val="bullet"/>
      <w:lvlText w:val="•"/>
      <w:lvlJc w:val="left"/>
      <w:pPr>
        <w:ind w:left="6120" w:hanging="360"/>
      </w:pPr>
      <w:rPr>
        <w:rFonts w:hint="default"/>
        <w:lang w:val="es-ES" w:eastAsia="en-US" w:bidi="ar-SA"/>
      </w:rPr>
    </w:lvl>
    <w:lvl w:ilvl="6" w:tplc="75E2E44C">
      <w:numFmt w:val="bullet"/>
      <w:lvlText w:val="•"/>
      <w:lvlJc w:val="left"/>
      <w:pPr>
        <w:ind w:left="7056" w:hanging="360"/>
      </w:pPr>
      <w:rPr>
        <w:rFonts w:hint="default"/>
        <w:lang w:val="es-ES" w:eastAsia="en-US" w:bidi="ar-SA"/>
      </w:rPr>
    </w:lvl>
    <w:lvl w:ilvl="7" w:tplc="F1EC8392">
      <w:numFmt w:val="bullet"/>
      <w:lvlText w:val="•"/>
      <w:lvlJc w:val="left"/>
      <w:pPr>
        <w:ind w:left="7992" w:hanging="360"/>
      </w:pPr>
      <w:rPr>
        <w:rFonts w:hint="default"/>
        <w:lang w:val="es-ES" w:eastAsia="en-US" w:bidi="ar-SA"/>
      </w:rPr>
    </w:lvl>
    <w:lvl w:ilvl="8" w:tplc="0450E436">
      <w:numFmt w:val="bullet"/>
      <w:lvlText w:val="•"/>
      <w:lvlJc w:val="left"/>
      <w:pPr>
        <w:ind w:left="8928" w:hanging="360"/>
      </w:pPr>
      <w:rPr>
        <w:rFonts w:hint="default"/>
        <w:lang w:val="es-ES" w:eastAsia="en-US" w:bidi="ar-SA"/>
      </w:rPr>
    </w:lvl>
  </w:abstractNum>
  <w:abstractNum w:abstractNumId="28">
    <w:nsid w:val="6A0D46F0"/>
    <w:multiLevelType w:val="hybridMultilevel"/>
    <w:tmpl w:val="6276CDCE"/>
    <w:lvl w:ilvl="0" w:tplc="0CFC8486">
      <w:numFmt w:val="bullet"/>
      <w:lvlText w:val="●"/>
      <w:lvlJc w:val="left"/>
      <w:pPr>
        <w:ind w:left="1440" w:hanging="360"/>
      </w:pPr>
      <w:rPr>
        <w:rFonts w:ascii="Tahoma" w:eastAsia="Tahoma" w:hAnsi="Tahoma" w:cs="Tahoma" w:hint="default"/>
        <w:b w:val="0"/>
        <w:bCs w:val="0"/>
        <w:i w:val="0"/>
        <w:iCs w:val="0"/>
        <w:spacing w:val="0"/>
        <w:w w:val="100"/>
        <w:sz w:val="24"/>
        <w:szCs w:val="24"/>
        <w:lang w:val="es-ES" w:eastAsia="en-US" w:bidi="ar-SA"/>
      </w:rPr>
    </w:lvl>
    <w:lvl w:ilvl="1" w:tplc="ABE8579A">
      <w:numFmt w:val="bullet"/>
      <w:lvlText w:val="•"/>
      <w:lvlJc w:val="left"/>
      <w:pPr>
        <w:ind w:left="2376" w:hanging="360"/>
      </w:pPr>
      <w:rPr>
        <w:rFonts w:hint="default"/>
        <w:lang w:val="es-ES" w:eastAsia="en-US" w:bidi="ar-SA"/>
      </w:rPr>
    </w:lvl>
    <w:lvl w:ilvl="2" w:tplc="45C05878">
      <w:numFmt w:val="bullet"/>
      <w:lvlText w:val="•"/>
      <w:lvlJc w:val="left"/>
      <w:pPr>
        <w:ind w:left="3312" w:hanging="360"/>
      </w:pPr>
      <w:rPr>
        <w:rFonts w:hint="default"/>
        <w:lang w:val="es-ES" w:eastAsia="en-US" w:bidi="ar-SA"/>
      </w:rPr>
    </w:lvl>
    <w:lvl w:ilvl="3" w:tplc="799CDAE6">
      <w:numFmt w:val="bullet"/>
      <w:lvlText w:val="•"/>
      <w:lvlJc w:val="left"/>
      <w:pPr>
        <w:ind w:left="4248" w:hanging="360"/>
      </w:pPr>
      <w:rPr>
        <w:rFonts w:hint="default"/>
        <w:lang w:val="es-ES" w:eastAsia="en-US" w:bidi="ar-SA"/>
      </w:rPr>
    </w:lvl>
    <w:lvl w:ilvl="4" w:tplc="22EAF50C">
      <w:numFmt w:val="bullet"/>
      <w:lvlText w:val="•"/>
      <w:lvlJc w:val="left"/>
      <w:pPr>
        <w:ind w:left="5184" w:hanging="360"/>
      </w:pPr>
      <w:rPr>
        <w:rFonts w:hint="default"/>
        <w:lang w:val="es-ES" w:eastAsia="en-US" w:bidi="ar-SA"/>
      </w:rPr>
    </w:lvl>
    <w:lvl w:ilvl="5" w:tplc="8098D9B2">
      <w:numFmt w:val="bullet"/>
      <w:lvlText w:val="•"/>
      <w:lvlJc w:val="left"/>
      <w:pPr>
        <w:ind w:left="6120" w:hanging="360"/>
      </w:pPr>
      <w:rPr>
        <w:rFonts w:hint="default"/>
        <w:lang w:val="es-ES" w:eastAsia="en-US" w:bidi="ar-SA"/>
      </w:rPr>
    </w:lvl>
    <w:lvl w:ilvl="6" w:tplc="22A80CE4">
      <w:numFmt w:val="bullet"/>
      <w:lvlText w:val="•"/>
      <w:lvlJc w:val="left"/>
      <w:pPr>
        <w:ind w:left="7056" w:hanging="360"/>
      </w:pPr>
      <w:rPr>
        <w:rFonts w:hint="default"/>
        <w:lang w:val="es-ES" w:eastAsia="en-US" w:bidi="ar-SA"/>
      </w:rPr>
    </w:lvl>
    <w:lvl w:ilvl="7" w:tplc="D9CAD8D4">
      <w:numFmt w:val="bullet"/>
      <w:lvlText w:val="•"/>
      <w:lvlJc w:val="left"/>
      <w:pPr>
        <w:ind w:left="7992" w:hanging="360"/>
      </w:pPr>
      <w:rPr>
        <w:rFonts w:hint="default"/>
        <w:lang w:val="es-ES" w:eastAsia="en-US" w:bidi="ar-SA"/>
      </w:rPr>
    </w:lvl>
    <w:lvl w:ilvl="8" w:tplc="009492B6">
      <w:numFmt w:val="bullet"/>
      <w:lvlText w:val="•"/>
      <w:lvlJc w:val="left"/>
      <w:pPr>
        <w:ind w:left="8928" w:hanging="360"/>
      </w:pPr>
      <w:rPr>
        <w:rFonts w:hint="default"/>
        <w:lang w:val="es-ES" w:eastAsia="en-US" w:bidi="ar-SA"/>
      </w:rPr>
    </w:lvl>
  </w:abstractNum>
  <w:abstractNum w:abstractNumId="29">
    <w:nsid w:val="6B847711"/>
    <w:multiLevelType w:val="hybridMultilevel"/>
    <w:tmpl w:val="4D4A884E"/>
    <w:lvl w:ilvl="0" w:tplc="A000A6F0">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DD5824B6">
      <w:numFmt w:val="bullet"/>
      <w:lvlText w:val="•"/>
      <w:lvlJc w:val="left"/>
      <w:pPr>
        <w:ind w:left="2376" w:hanging="360"/>
      </w:pPr>
      <w:rPr>
        <w:rFonts w:hint="default"/>
        <w:lang w:val="es-ES" w:eastAsia="en-US" w:bidi="ar-SA"/>
      </w:rPr>
    </w:lvl>
    <w:lvl w:ilvl="2" w:tplc="C01A3B52">
      <w:numFmt w:val="bullet"/>
      <w:lvlText w:val="•"/>
      <w:lvlJc w:val="left"/>
      <w:pPr>
        <w:ind w:left="3312" w:hanging="360"/>
      </w:pPr>
      <w:rPr>
        <w:rFonts w:hint="default"/>
        <w:lang w:val="es-ES" w:eastAsia="en-US" w:bidi="ar-SA"/>
      </w:rPr>
    </w:lvl>
    <w:lvl w:ilvl="3" w:tplc="41FA7B30">
      <w:numFmt w:val="bullet"/>
      <w:lvlText w:val="•"/>
      <w:lvlJc w:val="left"/>
      <w:pPr>
        <w:ind w:left="4248" w:hanging="360"/>
      </w:pPr>
      <w:rPr>
        <w:rFonts w:hint="default"/>
        <w:lang w:val="es-ES" w:eastAsia="en-US" w:bidi="ar-SA"/>
      </w:rPr>
    </w:lvl>
    <w:lvl w:ilvl="4" w:tplc="404C339E">
      <w:numFmt w:val="bullet"/>
      <w:lvlText w:val="•"/>
      <w:lvlJc w:val="left"/>
      <w:pPr>
        <w:ind w:left="5184" w:hanging="360"/>
      </w:pPr>
      <w:rPr>
        <w:rFonts w:hint="default"/>
        <w:lang w:val="es-ES" w:eastAsia="en-US" w:bidi="ar-SA"/>
      </w:rPr>
    </w:lvl>
    <w:lvl w:ilvl="5" w:tplc="AF302F5C">
      <w:numFmt w:val="bullet"/>
      <w:lvlText w:val="•"/>
      <w:lvlJc w:val="left"/>
      <w:pPr>
        <w:ind w:left="6120" w:hanging="360"/>
      </w:pPr>
      <w:rPr>
        <w:rFonts w:hint="default"/>
        <w:lang w:val="es-ES" w:eastAsia="en-US" w:bidi="ar-SA"/>
      </w:rPr>
    </w:lvl>
    <w:lvl w:ilvl="6" w:tplc="5D3ADE6C">
      <w:numFmt w:val="bullet"/>
      <w:lvlText w:val="•"/>
      <w:lvlJc w:val="left"/>
      <w:pPr>
        <w:ind w:left="7056" w:hanging="360"/>
      </w:pPr>
      <w:rPr>
        <w:rFonts w:hint="default"/>
        <w:lang w:val="es-ES" w:eastAsia="en-US" w:bidi="ar-SA"/>
      </w:rPr>
    </w:lvl>
    <w:lvl w:ilvl="7" w:tplc="99A6165C">
      <w:numFmt w:val="bullet"/>
      <w:lvlText w:val="•"/>
      <w:lvlJc w:val="left"/>
      <w:pPr>
        <w:ind w:left="7992" w:hanging="360"/>
      </w:pPr>
      <w:rPr>
        <w:rFonts w:hint="default"/>
        <w:lang w:val="es-ES" w:eastAsia="en-US" w:bidi="ar-SA"/>
      </w:rPr>
    </w:lvl>
    <w:lvl w:ilvl="8" w:tplc="2214AF2C">
      <w:numFmt w:val="bullet"/>
      <w:lvlText w:val="•"/>
      <w:lvlJc w:val="left"/>
      <w:pPr>
        <w:ind w:left="8928" w:hanging="360"/>
      </w:pPr>
      <w:rPr>
        <w:rFonts w:hint="default"/>
        <w:lang w:val="es-ES" w:eastAsia="en-US" w:bidi="ar-SA"/>
      </w:rPr>
    </w:lvl>
  </w:abstractNum>
  <w:abstractNum w:abstractNumId="30">
    <w:nsid w:val="6D814193"/>
    <w:multiLevelType w:val="hybridMultilevel"/>
    <w:tmpl w:val="D8F6007A"/>
    <w:lvl w:ilvl="0" w:tplc="9F9CBA6E">
      <w:numFmt w:val="bullet"/>
      <w:lvlText w:val="-"/>
      <w:lvlJc w:val="left"/>
      <w:pPr>
        <w:ind w:left="81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89E6CF66">
      <w:numFmt w:val="bullet"/>
      <w:lvlText w:val="•"/>
      <w:lvlJc w:val="left"/>
      <w:pPr>
        <w:ind w:left="1048" w:hanging="360"/>
      </w:pPr>
      <w:rPr>
        <w:rFonts w:hint="default"/>
        <w:lang w:val="es-ES" w:eastAsia="en-US" w:bidi="ar-SA"/>
      </w:rPr>
    </w:lvl>
    <w:lvl w:ilvl="2" w:tplc="06E25890">
      <w:numFmt w:val="bullet"/>
      <w:lvlText w:val="•"/>
      <w:lvlJc w:val="left"/>
      <w:pPr>
        <w:ind w:left="1276" w:hanging="360"/>
      </w:pPr>
      <w:rPr>
        <w:rFonts w:hint="default"/>
        <w:lang w:val="es-ES" w:eastAsia="en-US" w:bidi="ar-SA"/>
      </w:rPr>
    </w:lvl>
    <w:lvl w:ilvl="3" w:tplc="F7644D20">
      <w:numFmt w:val="bullet"/>
      <w:lvlText w:val="•"/>
      <w:lvlJc w:val="left"/>
      <w:pPr>
        <w:ind w:left="1504" w:hanging="360"/>
      </w:pPr>
      <w:rPr>
        <w:rFonts w:hint="default"/>
        <w:lang w:val="es-ES" w:eastAsia="en-US" w:bidi="ar-SA"/>
      </w:rPr>
    </w:lvl>
    <w:lvl w:ilvl="4" w:tplc="598843D8">
      <w:numFmt w:val="bullet"/>
      <w:lvlText w:val="•"/>
      <w:lvlJc w:val="left"/>
      <w:pPr>
        <w:ind w:left="1732" w:hanging="360"/>
      </w:pPr>
      <w:rPr>
        <w:rFonts w:hint="default"/>
        <w:lang w:val="es-ES" w:eastAsia="en-US" w:bidi="ar-SA"/>
      </w:rPr>
    </w:lvl>
    <w:lvl w:ilvl="5" w:tplc="473E8700">
      <w:numFmt w:val="bullet"/>
      <w:lvlText w:val="•"/>
      <w:lvlJc w:val="left"/>
      <w:pPr>
        <w:ind w:left="1960" w:hanging="360"/>
      </w:pPr>
      <w:rPr>
        <w:rFonts w:hint="default"/>
        <w:lang w:val="es-ES" w:eastAsia="en-US" w:bidi="ar-SA"/>
      </w:rPr>
    </w:lvl>
    <w:lvl w:ilvl="6" w:tplc="76A87844">
      <w:numFmt w:val="bullet"/>
      <w:lvlText w:val="•"/>
      <w:lvlJc w:val="left"/>
      <w:pPr>
        <w:ind w:left="2188" w:hanging="360"/>
      </w:pPr>
      <w:rPr>
        <w:rFonts w:hint="default"/>
        <w:lang w:val="es-ES" w:eastAsia="en-US" w:bidi="ar-SA"/>
      </w:rPr>
    </w:lvl>
    <w:lvl w:ilvl="7" w:tplc="32902C00">
      <w:numFmt w:val="bullet"/>
      <w:lvlText w:val="•"/>
      <w:lvlJc w:val="left"/>
      <w:pPr>
        <w:ind w:left="2416" w:hanging="360"/>
      </w:pPr>
      <w:rPr>
        <w:rFonts w:hint="default"/>
        <w:lang w:val="es-ES" w:eastAsia="en-US" w:bidi="ar-SA"/>
      </w:rPr>
    </w:lvl>
    <w:lvl w:ilvl="8" w:tplc="504851A2">
      <w:numFmt w:val="bullet"/>
      <w:lvlText w:val="•"/>
      <w:lvlJc w:val="left"/>
      <w:pPr>
        <w:ind w:left="2644" w:hanging="360"/>
      </w:pPr>
      <w:rPr>
        <w:rFonts w:hint="default"/>
        <w:lang w:val="es-ES" w:eastAsia="en-US" w:bidi="ar-SA"/>
      </w:rPr>
    </w:lvl>
  </w:abstractNum>
  <w:abstractNum w:abstractNumId="31">
    <w:nsid w:val="772D4E35"/>
    <w:multiLevelType w:val="hybridMultilevel"/>
    <w:tmpl w:val="1BBE9CAE"/>
    <w:lvl w:ilvl="0" w:tplc="4D82017C">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6C821366">
      <w:numFmt w:val="bullet"/>
      <w:lvlText w:val="•"/>
      <w:lvlJc w:val="left"/>
      <w:pPr>
        <w:ind w:left="2376" w:hanging="360"/>
      </w:pPr>
      <w:rPr>
        <w:rFonts w:hint="default"/>
        <w:lang w:val="es-ES" w:eastAsia="en-US" w:bidi="ar-SA"/>
      </w:rPr>
    </w:lvl>
    <w:lvl w:ilvl="2" w:tplc="B680F1D6">
      <w:numFmt w:val="bullet"/>
      <w:lvlText w:val="•"/>
      <w:lvlJc w:val="left"/>
      <w:pPr>
        <w:ind w:left="3312" w:hanging="360"/>
      </w:pPr>
      <w:rPr>
        <w:rFonts w:hint="default"/>
        <w:lang w:val="es-ES" w:eastAsia="en-US" w:bidi="ar-SA"/>
      </w:rPr>
    </w:lvl>
    <w:lvl w:ilvl="3" w:tplc="3C620334">
      <w:numFmt w:val="bullet"/>
      <w:lvlText w:val="•"/>
      <w:lvlJc w:val="left"/>
      <w:pPr>
        <w:ind w:left="4248" w:hanging="360"/>
      </w:pPr>
      <w:rPr>
        <w:rFonts w:hint="default"/>
        <w:lang w:val="es-ES" w:eastAsia="en-US" w:bidi="ar-SA"/>
      </w:rPr>
    </w:lvl>
    <w:lvl w:ilvl="4" w:tplc="2E2CACCC">
      <w:numFmt w:val="bullet"/>
      <w:lvlText w:val="•"/>
      <w:lvlJc w:val="left"/>
      <w:pPr>
        <w:ind w:left="5184" w:hanging="360"/>
      </w:pPr>
      <w:rPr>
        <w:rFonts w:hint="default"/>
        <w:lang w:val="es-ES" w:eastAsia="en-US" w:bidi="ar-SA"/>
      </w:rPr>
    </w:lvl>
    <w:lvl w:ilvl="5" w:tplc="A1E68200">
      <w:numFmt w:val="bullet"/>
      <w:lvlText w:val="•"/>
      <w:lvlJc w:val="left"/>
      <w:pPr>
        <w:ind w:left="6120" w:hanging="360"/>
      </w:pPr>
      <w:rPr>
        <w:rFonts w:hint="default"/>
        <w:lang w:val="es-ES" w:eastAsia="en-US" w:bidi="ar-SA"/>
      </w:rPr>
    </w:lvl>
    <w:lvl w:ilvl="6" w:tplc="CC1E20CE">
      <w:numFmt w:val="bullet"/>
      <w:lvlText w:val="•"/>
      <w:lvlJc w:val="left"/>
      <w:pPr>
        <w:ind w:left="7056" w:hanging="360"/>
      </w:pPr>
      <w:rPr>
        <w:rFonts w:hint="default"/>
        <w:lang w:val="es-ES" w:eastAsia="en-US" w:bidi="ar-SA"/>
      </w:rPr>
    </w:lvl>
    <w:lvl w:ilvl="7" w:tplc="CB8C37D8">
      <w:numFmt w:val="bullet"/>
      <w:lvlText w:val="•"/>
      <w:lvlJc w:val="left"/>
      <w:pPr>
        <w:ind w:left="7992" w:hanging="360"/>
      </w:pPr>
      <w:rPr>
        <w:rFonts w:hint="default"/>
        <w:lang w:val="es-ES" w:eastAsia="en-US" w:bidi="ar-SA"/>
      </w:rPr>
    </w:lvl>
    <w:lvl w:ilvl="8" w:tplc="D99E3A16">
      <w:numFmt w:val="bullet"/>
      <w:lvlText w:val="•"/>
      <w:lvlJc w:val="left"/>
      <w:pPr>
        <w:ind w:left="8928" w:hanging="360"/>
      </w:pPr>
      <w:rPr>
        <w:rFonts w:hint="default"/>
        <w:lang w:val="es-ES" w:eastAsia="en-US" w:bidi="ar-SA"/>
      </w:rPr>
    </w:lvl>
  </w:abstractNum>
  <w:abstractNum w:abstractNumId="32">
    <w:nsid w:val="796B5742"/>
    <w:multiLevelType w:val="hybridMultilevel"/>
    <w:tmpl w:val="7A14B5C0"/>
    <w:lvl w:ilvl="0" w:tplc="078614FC">
      <w:start w:val="1"/>
      <w:numFmt w:val="decimal"/>
      <w:lvlText w:val="%1."/>
      <w:lvlJc w:val="left"/>
      <w:pPr>
        <w:ind w:left="1440" w:hanging="360"/>
        <w:jc w:val="left"/>
      </w:pPr>
      <w:rPr>
        <w:rFonts w:ascii="Times New Roman" w:eastAsia="Times New Roman" w:hAnsi="Times New Roman" w:cs="Times New Roman" w:hint="default"/>
        <w:b w:val="0"/>
        <w:bCs w:val="0"/>
        <w:i w:val="0"/>
        <w:iCs w:val="0"/>
        <w:spacing w:val="0"/>
        <w:w w:val="100"/>
        <w:sz w:val="24"/>
        <w:szCs w:val="24"/>
        <w:lang w:val="es-ES" w:eastAsia="en-US" w:bidi="ar-SA"/>
      </w:rPr>
    </w:lvl>
    <w:lvl w:ilvl="1" w:tplc="5AA257E4">
      <w:numFmt w:val="bullet"/>
      <w:lvlText w:val="•"/>
      <w:lvlJc w:val="left"/>
      <w:pPr>
        <w:ind w:left="2376" w:hanging="360"/>
      </w:pPr>
      <w:rPr>
        <w:rFonts w:hint="default"/>
        <w:lang w:val="es-ES" w:eastAsia="en-US" w:bidi="ar-SA"/>
      </w:rPr>
    </w:lvl>
    <w:lvl w:ilvl="2" w:tplc="5BC4E6C6">
      <w:numFmt w:val="bullet"/>
      <w:lvlText w:val="•"/>
      <w:lvlJc w:val="left"/>
      <w:pPr>
        <w:ind w:left="3312" w:hanging="360"/>
      </w:pPr>
      <w:rPr>
        <w:rFonts w:hint="default"/>
        <w:lang w:val="es-ES" w:eastAsia="en-US" w:bidi="ar-SA"/>
      </w:rPr>
    </w:lvl>
    <w:lvl w:ilvl="3" w:tplc="C31CA6E4">
      <w:numFmt w:val="bullet"/>
      <w:lvlText w:val="•"/>
      <w:lvlJc w:val="left"/>
      <w:pPr>
        <w:ind w:left="4248" w:hanging="360"/>
      </w:pPr>
      <w:rPr>
        <w:rFonts w:hint="default"/>
        <w:lang w:val="es-ES" w:eastAsia="en-US" w:bidi="ar-SA"/>
      </w:rPr>
    </w:lvl>
    <w:lvl w:ilvl="4" w:tplc="25AE0C10">
      <w:numFmt w:val="bullet"/>
      <w:lvlText w:val="•"/>
      <w:lvlJc w:val="left"/>
      <w:pPr>
        <w:ind w:left="5184" w:hanging="360"/>
      </w:pPr>
      <w:rPr>
        <w:rFonts w:hint="default"/>
        <w:lang w:val="es-ES" w:eastAsia="en-US" w:bidi="ar-SA"/>
      </w:rPr>
    </w:lvl>
    <w:lvl w:ilvl="5" w:tplc="0CA2DF38">
      <w:numFmt w:val="bullet"/>
      <w:lvlText w:val="•"/>
      <w:lvlJc w:val="left"/>
      <w:pPr>
        <w:ind w:left="6120" w:hanging="360"/>
      </w:pPr>
      <w:rPr>
        <w:rFonts w:hint="default"/>
        <w:lang w:val="es-ES" w:eastAsia="en-US" w:bidi="ar-SA"/>
      </w:rPr>
    </w:lvl>
    <w:lvl w:ilvl="6" w:tplc="11147692">
      <w:numFmt w:val="bullet"/>
      <w:lvlText w:val="•"/>
      <w:lvlJc w:val="left"/>
      <w:pPr>
        <w:ind w:left="7056" w:hanging="360"/>
      </w:pPr>
      <w:rPr>
        <w:rFonts w:hint="default"/>
        <w:lang w:val="es-ES" w:eastAsia="en-US" w:bidi="ar-SA"/>
      </w:rPr>
    </w:lvl>
    <w:lvl w:ilvl="7" w:tplc="349A6874">
      <w:numFmt w:val="bullet"/>
      <w:lvlText w:val="•"/>
      <w:lvlJc w:val="left"/>
      <w:pPr>
        <w:ind w:left="7992" w:hanging="360"/>
      </w:pPr>
      <w:rPr>
        <w:rFonts w:hint="default"/>
        <w:lang w:val="es-ES" w:eastAsia="en-US" w:bidi="ar-SA"/>
      </w:rPr>
    </w:lvl>
    <w:lvl w:ilvl="8" w:tplc="932EB5AA">
      <w:numFmt w:val="bullet"/>
      <w:lvlText w:val="•"/>
      <w:lvlJc w:val="left"/>
      <w:pPr>
        <w:ind w:left="8928" w:hanging="360"/>
      </w:pPr>
      <w:rPr>
        <w:rFonts w:hint="default"/>
        <w:lang w:val="es-ES" w:eastAsia="en-US" w:bidi="ar-SA"/>
      </w:rPr>
    </w:lvl>
  </w:abstractNum>
  <w:abstractNum w:abstractNumId="33">
    <w:nsid w:val="7D847514"/>
    <w:multiLevelType w:val="hybridMultilevel"/>
    <w:tmpl w:val="9C167A0C"/>
    <w:lvl w:ilvl="0" w:tplc="AB183D6A">
      <w:numFmt w:val="bullet"/>
      <w:lvlText w:val="-"/>
      <w:lvlJc w:val="left"/>
      <w:pPr>
        <w:ind w:left="675" w:hanging="360"/>
      </w:pPr>
      <w:rPr>
        <w:rFonts w:ascii="Times New Roman" w:eastAsia="Times New Roman" w:hAnsi="Times New Roman" w:cs="Times New Roman" w:hint="default"/>
        <w:b w:val="0"/>
        <w:bCs w:val="0"/>
        <w:i w:val="0"/>
        <w:iCs w:val="0"/>
        <w:spacing w:val="0"/>
        <w:w w:val="100"/>
        <w:sz w:val="24"/>
        <w:szCs w:val="24"/>
        <w:lang w:val="es-ES" w:eastAsia="en-US" w:bidi="ar-SA"/>
      </w:rPr>
    </w:lvl>
    <w:lvl w:ilvl="1" w:tplc="5F2A3E7C">
      <w:numFmt w:val="bullet"/>
      <w:lvlText w:val="•"/>
      <w:lvlJc w:val="left"/>
      <w:pPr>
        <w:ind w:left="1280" w:hanging="360"/>
      </w:pPr>
      <w:rPr>
        <w:rFonts w:hint="default"/>
        <w:lang w:val="es-ES" w:eastAsia="en-US" w:bidi="ar-SA"/>
      </w:rPr>
    </w:lvl>
    <w:lvl w:ilvl="2" w:tplc="89EA5382">
      <w:numFmt w:val="bullet"/>
      <w:lvlText w:val="•"/>
      <w:lvlJc w:val="left"/>
      <w:pPr>
        <w:ind w:left="1880" w:hanging="360"/>
      </w:pPr>
      <w:rPr>
        <w:rFonts w:hint="default"/>
        <w:lang w:val="es-ES" w:eastAsia="en-US" w:bidi="ar-SA"/>
      </w:rPr>
    </w:lvl>
    <w:lvl w:ilvl="3" w:tplc="02804840">
      <w:numFmt w:val="bullet"/>
      <w:lvlText w:val="•"/>
      <w:lvlJc w:val="left"/>
      <w:pPr>
        <w:ind w:left="2480" w:hanging="360"/>
      </w:pPr>
      <w:rPr>
        <w:rFonts w:hint="default"/>
        <w:lang w:val="es-ES" w:eastAsia="en-US" w:bidi="ar-SA"/>
      </w:rPr>
    </w:lvl>
    <w:lvl w:ilvl="4" w:tplc="4BE6308A">
      <w:numFmt w:val="bullet"/>
      <w:lvlText w:val="•"/>
      <w:lvlJc w:val="left"/>
      <w:pPr>
        <w:ind w:left="3080" w:hanging="360"/>
      </w:pPr>
      <w:rPr>
        <w:rFonts w:hint="default"/>
        <w:lang w:val="es-ES" w:eastAsia="en-US" w:bidi="ar-SA"/>
      </w:rPr>
    </w:lvl>
    <w:lvl w:ilvl="5" w:tplc="885EF3DC">
      <w:numFmt w:val="bullet"/>
      <w:lvlText w:val="•"/>
      <w:lvlJc w:val="left"/>
      <w:pPr>
        <w:ind w:left="3680" w:hanging="360"/>
      </w:pPr>
      <w:rPr>
        <w:rFonts w:hint="default"/>
        <w:lang w:val="es-ES" w:eastAsia="en-US" w:bidi="ar-SA"/>
      </w:rPr>
    </w:lvl>
    <w:lvl w:ilvl="6" w:tplc="EC203F8E">
      <w:numFmt w:val="bullet"/>
      <w:lvlText w:val="•"/>
      <w:lvlJc w:val="left"/>
      <w:pPr>
        <w:ind w:left="4280" w:hanging="360"/>
      </w:pPr>
      <w:rPr>
        <w:rFonts w:hint="default"/>
        <w:lang w:val="es-ES" w:eastAsia="en-US" w:bidi="ar-SA"/>
      </w:rPr>
    </w:lvl>
    <w:lvl w:ilvl="7" w:tplc="8886E2DC">
      <w:numFmt w:val="bullet"/>
      <w:lvlText w:val="•"/>
      <w:lvlJc w:val="left"/>
      <w:pPr>
        <w:ind w:left="4880" w:hanging="360"/>
      </w:pPr>
      <w:rPr>
        <w:rFonts w:hint="default"/>
        <w:lang w:val="es-ES" w:eastAsia="en-US" w:bidi="ar-SA"/>
      </w:rPr>
    </w:lvl>
    <w:lvl w:ilvl="8" w:tplc="C8FC1972">
      <w:numFmt w:val="bullet"/>
      <w:lvlText w:val="•"/>
      <w:lvlJc w:val="left"/>
      <w:pPr>
        <w:ind w:left="5480" w:hanging="360"/>
      </w:pPr>
      <w:rPr>
        <w:rFonts w:hint="default"/>
        <w:lang w:val="es-ES" w:eastAsia="en-US" w:bidi="ar-SA"/>
      </w:rPr>
    </w:lvl>
  </w:abstractNum>
  <w:num w:numId="1">
    <w:abstractNumId w:val="15"/>
  </w:num>
  <w:num w:numId="2">
    <w:abstractNumId w:val="23"/>
  </w:num>
  <w:num w:numId="3">
    <w:abstractNumId w:val="32"/>
  </w:num>
  <w:num w:numId="4">
    <w:abstractNumId w:val="29"/>
  </w:num>
  <w:num w:numId="5">
    <w:abstractNumId w:val="24"/>
  </w:num>
  <w:num w:numId="6">
    <w:abstractNumId w:val="20"/>
  </w:num>
  <w:num w:numId="7">
    <w:abstractNumId w:val="17"/>
  </w:num>
  <w:num w:numId="8">
    <w:abstractNumId w:val="31"/>
  </w:num>
  <w:num w:numId="9">
    <w:abstractNumId w:val="26"/>
  </w:num>
  <w:num w:numId="10">
    <w:abstractNumId w:val="2"/>
  </w:num>
  <w:num w:numId="11">
    <w:abstractNumId w:val="0"/>
  </w:num>
  <w:num w:numId="12">
    <w:abstractNumId w:val="30"/>
  </w:num>
  <w:num w:numId="13">
    <w:abstractNumId w:val="5"/>
  </w:num>
  <w:num w:numId="14">
    <w:abstractNumId w:val="9"/>
  </w:num>
  <w:num w:numId="15">
    <w:abstractNumId w:val="13"/>
  </w:num>
  <w:num w:numId="16">
    <w:abstractNumId w:val="10"/>
  </w:num>
  <w:num w:numId="17">
    <w:abstractNumId w:val="3"/>
  </w:num>
  <w:num w:numId="18">
    <w:abstractNumId w:val="33"/>
  </w:num>
  <w:num w:numId="19">
    <w:abstractNumId w:val="16"/>
  </w:num>
  <w:num w:numId="20">
    <w:abstractNumId w:val="25"/>
  </w:num>
  <w:num w:numId="21">
    <w:abstractNumId w:val="7"/>
  </w:num>
  <w:num w:numId="22">
    <w:abstractNumId w:val="6"/>
  </w:num>
  <w:num w:numId="23">
    <w:abstractNumId w:val="14"/>
  </w:num>
  <w:num w:numId="24">
    <w:abstractNumId w:val="11"/>
  </w:num>
  <w:num w:numId="25">
    <w:abstractNumId w:val="8"/>
  </w:num>
  <w:num w:numId="26">
    <w:abstractNumId w:val="28"/>
  </w:num>
  <w:num w:numId="27">
    <w:abstractNumId w:val="27"/>
  </w:num>
  <w:num w:numId="28">
    <w:abstractNumId w:val="12"/>
  </w:num>
  <w:num w:numId="29">
    <w:abstractNumId w:val="4"/>
  </w:num>
  <w:num w:numId="30">
    <w:abstractNumId w:val="19"/>
  </w:num>
  <w:num w:numId="31">
    <w:abstractNumId w:val="1"/>
  </w:num>
  <w:num w:numId="32">
    <w:abstractNumId w:val="18"/>
  </w:num>
  <w:num w:numId="33">
    <w:abstractNumId w:val="22"/>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3"/>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06AA8"/>
    <w:rsid w:val="002E7F18"/>
    <w:rsid w:val="007F5D15"/>
    <w:rsid w:val="00E06AA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outlineLvl w:val="0"/>
    </w:pPr>
    <w:rPr>
      <w:b/>
      <w:bCs/>
      <w:sz w:val="24"/>
      <w:szCs w:val="24"/>
    </w:rPr>
  </w:style>
  <w:style w:type="paragraph" w:styleId="Ttulo2">
    <w:name w:val="heading 2"/>
    <w:basedOn w:val="Normal"/>
    <w:uiPriority w:val="1"/>
    <w:qFormat/>
    <w:pPr>
      <w:spacing w:before="200"/>
      <w:ind w:left="720"/>
      <w:jc w:val="both"/>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240"/>
      <w:ind w:left="720"/>
      <w:jc w:val="both"/>
    </w:pPr>
    <w:rPr>
      <w:sz w:val="24"/>
      <w:szCs w:val="24"/>
    </w:rPr>
  </w:style>
  <w:style w:type="paragraph" w:styleId="Prrafodelista">
    <w:name w:val="List Paragraph"/>
    <w:basedOn w:val="Normal"/>
    <w:uiPriority w:val="1"/>
    <w:qFormat/>
    <w:pPr>
      <w:ind w:left="1440" w:hanging="360"/>
      <w:jc w:val="both"/>
    </w:pPr>
  </w:style>
  <w:style w:type="paragraph" w:customStyle="1" w:styleId="TableParagraph">
    <w:name w:val="Table Paragraph"/>
    <w:basedOn w:val="Normal"/>
    <w:uiPriority w:val="1"/>
    <w:qFormat/>
    <w:pPr>
      <w:ind w:left="15"/>
      <w:jc w:val="center"/>
    </w:pPr>
  </w:style>
  <w:style w:type="paragraph" w:styleId="Textodeglobo">
    <w:name w:val="Balloon Text"/>
    <w:basedOn w:val="Normal"/>
    <w:link w:val="TextodegloboCar"/>
    <w:uiPriority w:val="99"/>
    <w:semiHidden/>
    <w:unhideWhenUsed/>
    <w:rsid w:val="002E7F18"/>
    <w:rPr>
      <w:rFonts w:ascii="Tahoma" w:hAnsi="Tahoma" w:cs="Tahoma"/>
      <w:sz w:val="16"/>
      <w:szCs w:val="16"/>
    </w:rPr>
  </w:style>
  <w:style w:type="character" w:customStyle="1" w:styleId="TextodegloboCar">
    <w:name w:val="Texto de globo Car"/>
    <w:basedOn w:val="Fuentedeprrafopredeter"/>
    <w:link w:val="Textodeglobo"/>
    <w:uiPriority w:val="99"/>
    <w:semiHidden/>
    <w:rsid w:val="002E7F18"/>
    <w:rPr>
      <w:rFonts w:ascii="Tahoma" w:eastAsia="Times New Roman"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outlineLvl w:val="0"/>
    </w:pPr>
    <w:rPr>
      <w:b/>
      <w:bCs/>
      <w:sz w:val="24"/>
      <w:szCs w:val="24"/>
    </w:rPr>
  </w:style>
  <w:style w:type="paragraph" w:styleId="Ttulo2">
    <w:name w:val="heading 2"/>
    <w:basedOn w:val="Normal"/>
    <w:uiPriority w:val="1"/>
    <w:qFormat/>
    <w:pPr>
      <w:spacing w:before="200"/>
      <w:ind w:left="720"/>
      <w:jc w:val="both"/>
      <w:outlineLvl w:val="1"/>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240"/>
      <w:ind w:left="720"/>
      <w:jc w:val="both"/>
    </w:pPr>
    <w:rPr>
      <w:sz w:val="24"/>
      <w:szCs w:val="24"/>
    </w:rPr>
  </w:style>
  <w:style w:type="paragraph" w:styleId="Prrafodelista">
    <w:name w:val="List Paragraph"/>
    <w:basedOn w:val="Normal"/>
    <w:uiPriority w:val="1"/>
    <w:qFormat/>
    <w:pPr>
      <w:ind w:left="1440" w:hanging="360"/>
      <w:jc w:val="both"/>
    </w:pPr>
  </w:style>
  <w:style w:type="paragraph" w:customStyle="1" w:styleId="TableParagraph">
    <w:name w:val="Table Paragraph"/>
    <w:basedOn w:val="Normal"/>
    <w:uiPriority w:val="1"/>
    <w:qFormat/>
    <w:pPr>
      <w:ind w:left="15"/>
      <w:jc w:val="center"/>
    </w:pPr>
  </w:style>
  <w:style w:type="paragraph" w:styleId="Textodeglobo">
    <w:name w:val="Balloon Text"/>
    <w:basedOn w:val="Normal"/>
    <w:link w:val="TextodegloboCar"/>
    <w:uiPriority w:val="99"/>
    <w:semiHidden/>
    <w:unhideWhenUsed/>
    <w:rsid w:val="002E7F18"/>
    <w:rPr>
      <w:rFonts w:ascii="Tahoma" w:hAnsi="Tahoma" w:cs="Tahoma"/>
      <w:sz w:val="16"/>
      <w:szCs w:val="16"/>
    </w:rPr>
  </w:style>
  <w:style w:type="character" w:customStyle="1" w:styleId="TextodegloboCar">
    <w:name w:val="Texto de globo Car"/>
    <w:basedOn w:val="Fuentedeprrafopredeter"/>
    <w:link w:val="Textodeglobo"/>
    <w:uiPriority w:val="99"/>
    <w:semiHidden/>
    <w:rsid w:val="002E7F18"/>
    <w:rPr>
      <w:rFonts w:ascii="Tahoma" w:eastAsia="Times New Roman"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hyperlink" Target="https://www.ecuadorencifras.gob.ec/documentos/web-inec/Estadisticas_Economicas/Registro_Empresas_Establecimientos/2024/Semestre_II/Boletin_REEM_2024.pdf" TargetMode="External"/><Relationship Id="rId21" Type="http://schemas.openxmlformats.org/officeDocument/2006/relationships/image" Target="media/image11.jpeg"/><Relationship Id="rId34" Type="http://schemas.openxmlformats.org/officeDocument/2006/relationships/hyperlink" Target="https://papers.ssrn.com/sol3/papers.cfm?abstract_id=4509578" TargetMode="External"/><Relationship Id="rId42" Type="http://schemas.openxmlformats.org/officeDocument/2006/relationships/hyperlink" Target="https://doi.org/10.47941/jpr.1695" TargetMode="External"/><Relationship Id="rId47" Type="http://schemas.openxmlformats.org/officeDocument/2006/relationships/hyperlink" Target="https://www.gestiopolis.com/ambiente-externo-de-las-organizaciones-empresariales/" TargetMode="External"/><Relationship Id="rId50" Type="http://schemas.openxmlformats.org/officeDocument/2006/relationships/hyperlink" Target="https://www.sri.gob.ec/impuesto-a-la-renta" TargetMode="External"/><Relationship Id="rId55" Type="http://schemas.openxmlformats.org/officeDocument/2006/relationships/hyperlink" Target="https://hbr.org/2011/03/build-a-flexible-business-plan"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hyperlink" Target="https://repositorio.usfq.edu.ec/bitstream/23000/7539/1/139377.pdf" TargetMode="External"/><Relationship Id="rId54" Type="http://schemas.openxmlformats.org/officeDocument/2006/relationships/hyperlink" Target="https://doi.org/10.1016/j.lrp.2009.07.003"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hyperlink" Target="https://www.aduana.gob.ec/gacnorm/data/CODIGO-ORGANICO-DE-LA-PRODUCCIO" TargetMode="External"/><Relationship Id="rId37" Type="http://schemas.openxmlformats.org/officeDocument/2006/relationships/hyperlink" Target="https://doi.org/10.1080/15531180701285244" TargetMode="External"/><Relationship Id="rId40" Type="http://schemas.openxmlformats.org/officeDocument/2006/relationships/hyperlink" Target="https://www.ecuadorencifras.gob.ec/directoriodeempresas/" TargetMode="External"/><Relationship Id="rId45" Type="http://schemas.openxmlformats.org/officeDocument/2006/relationships/hyperlink" Target="https://www.primicias.ec/economia/exxon-mobil-mayor-petrolera-importacion-gasolina-alto-octano-114921/" TargetMode="External"/><Relationship Id="rId53" Type="http://schemas.openxmlformats.org/officeDocument/2006/relationships/hyperlink" Target="https://appscvsmovil.supercias.gob.ec/ranking/reporte.html" TargetMode="External"/><Relationship Id="rId58" Type="http://schemas.openxmlformats.org/officeDocument/2006/relationships/hyperlink" Target="https://doi.org/10.1016/j.pubrev.2014.11.008"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hyperlink" Target="https://www.iseazy.com/blog/internal-communication-tools/" TargetMode="External"/><Relationship Id="rId49" Type="http://schemas.openxmlformats.org/officeDocument/2006/relationships/hyperlink" Target="https://doi.org/10.58738/kendali.v4i1.823" TargetMode="External"/><Relationship Id="rId57" Type="http://schemas.openxmlformats.org/officeDocument/2006/relationships/hyperlink" Target="https://www.uthflorida.edu/las-5-fuerzas-de-porter-una-guia-para-analizar-la-competitividad/" TargetMode="External"/><Relationship Id="rId61" Type="http://schemas.openxmlformats.org/officeDocument/2006/relationships/fontTable" Target="fontTable.xml"/><Relationship Id="rId10" Type="http://schemas.openxmlformats.org/officeDocument/2006/relationships/hyperlink" Target="http://www.linkedin.com/in/valeska-jarrin-cevallos/" TargetMode="Externa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hyperlink" Target="https://chatgpt.com/" TargetMode="External"/><Relationship Id="rId52" Type="http://schemas.openxmlformats.org/officeDocument/2006/relationships/hyperlink" Target="https://doi.org/10.1108/JCOM-01-2021-0011" TargetMode="External"/><Relationship Id="rId60" Type="http://schemas.openxmlformats.org/officeDocument/2006/relationships/hyperlink" Target="https://doi.org/10.1080/1553118X.2024.2330405" TargetMode="External"/><Relationship Id="rId4" Type="http://schemas.openxmlformats.org/officeDocument/2006/relationships/settings" Target="settings.xml"/><Relationship Id="rId9" Type="http://schemas.openxmlformats.org/officeDocument/2006/relationships/hyperlink" Target="mailto:valejarrin@hotmail.com"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hyperlink" Target="https://fusiona.cl/blog/ux/5-esenciales-del-design-thinking/" TargetMode="External"/><Relationship Id="rId43" Type="http://schemas.openxmlformats.org/officeDocument/2006/relationships/hyperlink" Target="https://www.trabajo.gob.ec/normativa-legal-programas-formatos-y-guias/?utm_source=c" TargetMode="External"/><Relationship Id="rId48" Type="http://schemas.openxmlformats.org/officeDocument/2006/relationships/hyperlink" Target="https://quitocomovamos.org/wp-content/uploads/2025/02/10Factsheet_Economia2025.pd" TargetMode="External"/><Relationship Id="rId56" Type="http://schemas.openxmlformats.org/officeDocument/2006/relationships/hyperlink" Target="https://www.redalyc.org/pdf/1995/199532731046.pdf" TargetMode="External"/><Relationship Id="rId8" Type="http://schemas.openxmlformats.org/officeDocument/2006/relationships/image" Target="media/image1.jpeg"/><Relationship Id="rId51" Type="http://schemas.openxmlformats.org/officeDocument/2006/relationships/hyperlink" Target="https://doi.org/10.1080/08956308.2025.2465706" TargetMode="External"/><Relationship Id="rId3"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hyperlink" Target="https://www.mckinsey.com/industries/technology-media-and-telecommunications/our-insights/the-social-economy" TargetMode="External"/><Relationship Id="rId38" Type="http://schemas.openxmlformats.org/officeDocument/2006/relationships/hyperlink" Target="https://www.ilerna.es/blog/macroentorno-y-microentorno" TargetMode="External"/><Relationship Id="rId46" Type="http://schemas.openxmlformats.org/officeDocument/2006/relationships/hyperlink" Target="https://edit.org/es/blog/plantillas-benchmarking" TargetMode="External"/><Relationship Id="rId59" Type="http://schemas.openxmlformats.org/officeDocument/2006/relationships/hyperlink" Target="https://doi.org/10.37745/ijbmr.2013/vol13n348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105</Pages>
  <Words>37129</Words>
  <Characters>204215</Characters>
  <Application>Microsoft Office Word</Application>
  <DocSecurity>0</DocSecurity>
  <Lines>1701</Lines>
  <Paragraphs>481</Paragraphs>
  <ScaleCrop>false</ScaleCrop>
  <Company>Universidad de Palermo</Company>
  <LinksUpToDate>false</LinksUpToDate>
  <CharactersWithSpaces>240863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TF_VJC-UP-2025</dc:title>
  <cp:lastModifiedBy>MBA</cp:lastModifiedBy>
  <cp:revision>2</cp:revision>
  <dcterms:created xsi:type="dcterms:W3CDTF">2026-09-23T23:02:00Z</dcterms:created>
  <dcterms:modified xsi:type="dcterms:W3CDTF">2026-09-23T23:03:00Z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2026-09-23T00:00:00Z</vt:filetime>
  </property>
  <property fmtid="{D5CDD505-2E9C-101B-9397-08002B2CF9AE}" pid="4" name="Producer">
    <vt:lpwstr>Skia/PDF m152 Google Docs Renderer</vt:lpwstr>
  </property>
  <property fmtid="{D5CDD505-2E9C-101B-9397-08002B2CF9AE}" pid="5" name="LastSaved">
    <vt:filetime>2026-09-23T00:00:00Z</vt:filetime>
  </property>
</Properties>
</file>